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90B4A" w14:textId="77777777" w:rsidR="000621DB" w:rsidRDefault="000621DB" w:rsidP="004D1434">
      <w:pPr>
        <w:rPr>
          <w:rFonts w:ascii="Calibri" w:hAnsi="Calibri" w:cs="Calibri"/>
          <w:b/>
          <w:sz w:val="28"/>
          <w:szCs w:val="28"/>
        </w:rPr>
      </w:pPr>
    </w:p>
    <w:p w14:paraId="00C2BC7A" w14:textId="77777777" w:rsidR="000621DB" w:rsidRPr="00F108D8" w:rsidRDefault="000621DB" w:rsidP="000621DB">
      <w:pPr>
        <w:jc w:val="center"/>
        <w:rPr>
          <w:rFonts w:ascii="Calibri" w:hAnsi="Calibri"/>
          <w:b/>
          <w:bCs/>
          <w:caps/>
          <w:color w:val="002060"/>
          <w:sz w:val="40"/>
          <w:szCs w:val="40"/>
        </w:rPr>
      </w:pPr>
      <w:bookmarkStart w:id="0" w:name="_Hlk54266125"/>
      <w:bookmarkStart w:id="1" w:name="_Hlk118530187"/>
      <w:r w:rsidRPr="00F108D8">
        <w:rPr>
          <w:rFonts w:ascii="Calibri" w:hAnsi="Calibri"/>
          <w:b/>
          <w:bCs/>
          <w:caps/>
          <w:color w:val="002060"/>
          <w:sz w:val="40"/>
          <w:szCs w:val="40"/>
        </w:rPr>
        <w:t>TISKOVÁ ZPRÁVA</w:t>
      </w:r>
    </w:p>
    <w:p w14:paraId="156189A7" w14:textId="3229B766" w:rsidR="000621DB" w:rsidRPr="00F108D8" w:rsidRDefault="000621DB" w:rsidP="00250D94">
      <w:pPr>
        <w:jc w:val="center"/>
        <w:rPr>
          <w:rFonts w:ascii="Calibri" w:hAnsi="Calibri" w:cs="Arial"/>
          <w:b/>
          <w:bCs/>
          <w:caps/>
          <w:color w:val="002060"/>
          <w:sz w:val="36"/>
          <w:szCs w:val="36"/>
        </w:rPr>
      </w:pPr>
      <w:bookmarkStart w:id="2" w:name="_Hlk53468554"/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 xml:space="preserve">HODNOCENÍ FINANČNÍHO ZDRAVÍ </w:t>
      </w:r>
      <w:r w:rsidR="00E7227D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 xml:space="preserve">zdravotních pojišťoven 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V ČESKÉ REPUBLICE V ROCE 202</w:t>
      </w:r>
      <w:r w:rsidR="00EB0FDB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3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 xml:space="preserve"> </w:t>
      </w:r>
      <w:r w:rsidR="0084576C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br/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Z ÚDAJŮ HOSPODAŘENÍ</w:t>
      </w:r>
      <w:r w:rsidR="00E7227D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 xml:space="preserve"> 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 xml:space="preserve">ZA ROK </w:t>
      </w:r>
      <w:bookmarkEnd w:id="2"/>
      <w:r w:rsidR="00250D94"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202</w:t>
      </w:r>
      <w:r w:rsidR="00EB0FDB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2</w:t>
      </w:r>
    </w:p>
    <w:p w14:paraId="59EA87D6" w14:textId="77777777" w:rsidR="000621DB" w:rsidRPr="003C40D9" w:rsidRDefault="000621DB" w:rsidP="000621DB">
      <w:pPr>
        <w:spacing w:after="0"/>
        <w:rPr>
          <w:rFonts w:ascii="Calibri" w:hAnsi="Calibri" w:cs="Calibri"/>
          <w:b/>
          <w:i/>
          <w:szCs w:val="16"/>
        </w:rPr>
      </w:pPr>
    </w:p>
    <w:p w14:paraId="1569F11D" w14:textId="26EF8585" w:rsidR="000621DB" w:rsidRPr="004974F6" w:rsidRDefault="000621DB" w:rsidP="004D1434">
      <w:pPr>
        <w:spacing w:after="0"/>
        <w:jc w:val="center"/>
        <w:rPr>
          <w:rFonts w:ascii="Calibri" w:hAnsi="Calibri" w:cs="Calibri"/>
          <w:b/>
          <w:sz w:val="22"/>
          <w:szCs w:val="22"/>
        </w:rPr>
      </w:pPr>
      <w:r w:rsidRPr="004974F6">
        <w:rPr>
          <w:rFonts w:ascii="Calibri" w:hAnsi="Calibri" w:cs="Calibri"/>
          <w:b/>
          <w:sz w:val="22"/>
          <w:szCs w:val="22"/>
        </w:rPr>
        <w:t>Zpracovatel:</w:t>
      </w:r>
    </w:p>
    <w:p w14:paraId="1C53AD3E" w14:textId="440203B6" w:rsidR="000621DB" w:rsidRDefault="00250D94" w:rsidP="004D1434">
      <w:pPr>
        <w:tabs>
          <w:tab w:val="right" w:pos="10260"/>
        </w:tabs>
        <w:spacing w:after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AUDIT ONE s.r.o.,</w:t>
      </w:r>
      <w:r w:rsidR="000621DB" w:rsidRPr="004974F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Pobřežní 620/3</w:t>
      </w:r>
      <w:r w:rsidR="000621DB" w:rsidRPr="004974F6">
        <w:rPr>
          <w:rFonts w:ascii="Calibri" w:hAnsi="Calibri" w:cs="Calibri"/>
          <w:sz w:val="22"/>
          <w:szCs w:val="22"/>
        </w:rPr>
        <w:t>, PSČ 186 00</w:t>
      </w:r>
      <w:r w:rsidR="001E43B4">
        <w:rPr>
          <w:rFonts w:ascii="Calibri" w:hAnsi="Calibri" w:cs="Calibri"/>
          <w:sz w:val="22"/>
          <w:szCs w:val="22"/>
        </w:rPr>
        <w:t xml:space="preserve"> </w:t>
      </w:r>
      <w:r w:rsidR="001E43B4" w:rsidRPr="004974F6">
        <w:rPr>
          <w:rFonts w:ascii="Calibri" w:hAnsi="Calibri" w:cs="Calibri"/>
          <w:sz w:val="22"/>
          <w:szCs w:val="22"/>
        </w:rPr>
        <w:t xml:space="preserve">Praha 8 </w:t>
      </w:r>
      <w:r w:rsidR="00E7227D">
        <w:rPr>
          <w:rFonts w:ascii="Calibri" w:hAnsi="Calibri" w:cs="Calibri"/>
          <w:sz w:val="22"/>
          <w:szCs w:val="22"/>
        </w:rPr>
        <w:t>–</w:t>
      </w:r>
      <w:r w:rsidR="001E43B4" w:rsidRPr="004974F6">
        <w:rPr>
          <w:rFonts w:ascii="Calibri" w:hAnsi="Calibri" w:cs="Calibri"/>
          <w:sz w:val="22"/>
          <w:szCs w:val="22"/>
        </w:rPr>
        <w:t xml:space="preserve"> Karlín</w:t>
      </w:r>
    </w:p>
    <w:p w14:paraId="68A90F56" w14:textId="77777777" w:rsidR="004D1434" w:rsidRPr="004974F6" w:rsidRDefault="004D1434" w:rsidP="004D1434">
      <w:pPr>
        <w:tabs>
          <w:tab w:val="right" w:pos="10260"/>
        </w:tabs>
        <w:spacing w:after="0"/>
        <w:jc w:val="center"/>
        <w:rPr>
          <w:rFonts w:ascii="Calibri" w:hAnsi="Calibri" w:cs="Calibri"/>
          <w:sz w:val="22"/>
          <w:szCs w:val="22"/>
        </w:rPr>
      </w:pPr>
    </w:p>
    <w:p w14:paraId="51EF95B5" w14:textId="77777777" w:rsidR="000621DB" w:rsidRPr="0051411C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bookmarkStart w:id="3" w:name="_Hlk54266336"/>
      <w:bookmarkEnd w:id="0"/>
      <w:r w:rsidRPr="0051411C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ÚVOD, CÍLE</w:t>
      </w:r>
    </w:p>
    <w:bookmarkEnd w:id="3"/>
    <w:p w14:paraId="6F4F2767" w14:textId="77777777" w:rsidR="000621DB" w:rsidRPr="004974F6" w:rsidRDefault="000621DB" w:rsidP="000621DB">
      <w:pPr>
        <w:rPr>
          <w:rFonts w:ascii="Calibri" w:hAnsi="Calibri" w:cs="Calibri"/>
          <w:sz w:val="24"/>
        </w:rPr>
      </w:pPr>
    </w:p>
    <w:p w14:paraId="1F85E705" w14:textId="3BAF8801" w:rsidR="00E7227D" w:rsidRPr="00FC7917" w:rsidRDefault="000621DB" w:rsidP="00E7227D">
      <w:pPr>
        <w:rPr>
          <w:rFonts w:asciiTheme="minorHAnsi" w:hAnsiTheme="minorHAnsi" w:cstheme="minorHAnsi"/>
          <w:sz w:val="22"/>
          <w:szCs w:val="22"/>
        </w:rPr>
      </w:pPr>
      <w:r w:rsidRPr="0051411C">
        <w:rPr>
          <w:rFonts w:ascii="Calibri" w:hAnsi="Calibri" w:cs="Calibri"/>
          <w:sz w:val="22"/>
          <w:szCs w:val="22"/>
        </w:rPr>
        <w:t xml:space="preserve">HealthCare Institute o.p.s. (HCI) ve spolupráci s odborným </w:t>
      </w:r>
      <w:r w:rsidR="005A5370" w:rsidRPr="0051411C">
        <w:rPr>
          <w:rFonts w:ascii="Calibri" w:hAnsi="Calibri" w:cs="Calibri"/>
          <w:sz w:val="22"/>
          <w:szCs w:val="22"/>
        </w:rPr>
        <w:t>partner</w:t>
      </w:r>
      <w:r w:rsidR="005A5370">
        <w:rPr>
          <w:rFonts w:ascii="Calibri" w:hAnsi="Calibri" w:cs="Calibri"/>
          <w:sz w:val="22"/>
          <w:szCs w:val="22"/>
        </w:rPr>
        <w:t>em</w:t>
      </w:r>
      <w:r w:rsidR="005A5370" w:rsidRPr="0051411C">
        <w:rPr>
          <w:rFonts w:ascii="Calibri" w:hAnsi="Calibri" w:cs="Calibri"/>
          <w:sz w:val="22"/>
          <w:szCs w:val="22"/>
        </w:rPr>
        <w:t xml:space="preserve"> – společností</w:t>
      </w:r>
      <w:r w:rsidRPr="0051411C">
        <w:rPr>
          <w:rFonts w:ascii="Calibri" w:hAnsi="Calibri" w:cs="Calibri"/>
          <w:sz w:val="22"/>
          <w:szCs w:val="22"/>
        </w:rPr>
        <w:t xml:space="preserve"> </w:t>
      </w:r>
      <w:r w:rsidR="0051411C" w:rsidRPr="0051411C">
        <w:rPr>
          <w:rFonts w:ascii="Calibri" w:hAnsi="Calibri" w:cs="Calibri"/>
          <w:sz w:val="22"/>
          <w:szCs w:val="22"/>
        </w:rPr>
        <w:t xml:space="preserve">AUDIT ONE s.r.o. </w:t>
      </w:r>
      <w:r w:rsidR="006D3848">
        <w:rPr>
          <w:rFonts w:ascii="Calibri" w:hAnsi="Calibri" w:cs="Calibri"/>
          <w:sz w:val="22"/>
          <w:szCs w:val="22"/>
        </w:rPr>
        <w:br/>
      </w:r>
      <w:r w:rsidR="00D229DB">
        <w:rPr>
          <w:rFonts w:ascii="Calibri" w:hAnsi="Calibri" w:cs="Calibri"/>
          <w:sz w:val="22"/>
          <w:szCs w:val="22"/>
        </w:rPr>
        <w:t xml:space="preserve">i </w:t>
      </w:r>
      <w:r w:rsidRPr="0051411C">
        <w:rPr>
          <w:rFonts w:ascii="Calibri" w:hAnsi="Calibri" w:cs="Calibri"/>
          <w:sz w:val="22"/>
          <w:szCs w:val="22"/>
        </w:rPr>
        <w:t xml:space="preserve">v letošním roce provedla unikátní hodnocení českých </w:t>
      </w:r>
      <w:r w:rsidR="00E7227D">
        <w:rPr>
          <w:rFonts w:ascii="Calibri" w:hAnsi="Calibri" w:cs="Calibri"/>
          <w:sz w:val="22"/>
          <w:szCs w:val="22"/>
        </w:rPr>
        <w:t>zdravotních pojišťoven</w:t>
      </w:r>
      <w:r w:rsidRPr="0051411C">
        <w:rPr>
          <w:rFonts w:ascii="Calibri" w:hAnsi="Calibri" w:cs="Calibri"/>
          <w:sz w:val="22"/>
          <w:szCs w:val="22"/>
        </w:rPr>
        <w:t xml:space="preserve"> na základě jejich finančního zdraví</w:t>
      </w:r>
      <w:r w:rsidR="00E7227D">
        <w:rPr>
          <w:rFonts w:ascii="Calibri" w:hAnsi="Calibri" w:cs="Calibri"/>
          <w:sz w:val="22"/>
          <w:szCs w:val="22"/>
        </w:rPr>
        <w:t xml:space="preserve">. </w:t>
      </w:r>
      <w:r w:rsidR="00E7227D" w:rsidRPr="00FC7917">
        <w:rPr>
          <w:rFonts w:asciiTheme="minorHAnsi" w:hAnsiTheme="minorHAnsi" w:cstheme="minorHAnsi"/>
          <w:sz w:val="22"/>
          <w:szCs w:val="22"/>
        </w:rPr>
        <w:t xml:space="preserve">Jedná se o </w:t>
      </w:r>
      <w:r w:rsidR="00EB0FDB">
        <w:rPr>
          <w:rFonts w:asciiTheme="minorHAnsi" w:hAnsiTheme="minorHAnsi" w:cstheme="minorHAnsi"/>
          <w:sz w:val="22"/>
          <w:szCs w:val="22"/>
        </w:rPr>
        <w:t>sedmé</w:t>
      </w:r>
      <w:r w:rsidR="00E7227D" w:rsidRPr="00FC7917">
        <w:rPr>
          <w:rFonts w:asciiTheme="minorHAnsi" w:hAnsiTheme="minorHAnsi" w:cstheme="minorHAnsi"/>
          <w:sz w:val="22"/>
          <w:szCs w:val="22"/>
        </w:rPr>
        <w:t xml:space="preserve"> hodnocení podle parametrů, které byly aplikovány prvně v roce 2017 při hodnocení finančního zdraví pojišťoven za rok 2016. Vycházíme z obecného faktu, že dobrá finanční kondice našich pojišťoven ovlivňuje dlouhodobě jak kvalitu služeb poskytovaných nemocnicemi a zdravotníky, tak i spokojenost pacientů a zaměstnanců nemocnic. </w:t>
      </w:r>
    </w:p>
    <w:p w14:paraId="6EFC5F7D" w14:textId="77777777" w:rsidR="00E7227D" w:rsidRPr="00FC7917" w:rsidRDefault="00E7227D" w:rsidP="00E7227D">
      <w:pPr>
        <w:rPr>
          <w:rFonts w:asciiTheme="minorHAnsi" w:hAnsiTheme="minorHAnsi" w:cstheme="minorHAnsi"/>
          <w:sz w:val="22"/>
          <w:szCs w:val="22"/>
        </w:rPr>
      </w:pPr>
      <w:r w:rsidRPr="00FC7917">
        <w:rPr>
          <w:rFonts w:asciiTheme="minorHAnsi" w:hAnsiTheme="minorHAnsi" w:cstheme="minorHAnsi"/>
          <w:sz w:val="22"/>
          <w:szCs w:val="22"/>
        </w:rPr>
        <w:t>Dovolujeme si Vám předložit na následujících stranách napjatě očekávané výsledky letošního ročníku.</w:t>
      </w:r>
    </w:p>
    <w:p w14:paraId="0EC3F31E" w14:textId="654B385D" w:rsidR="000621DB" w:rsidRDefault="000621DB" w:rsidP="000621DB">
      <w:pPr>
        <w:rPr>
          <w:rFonts w:ascii="Calibri" w:hAnsi="Calibri" w:cs="Calibri"/>
          <w:sz w:val="24"/>
        </w:rPr>
      </w:pPr>
    </w:p>
    <w:p w14:paraId="1FEAB5A0" w14:textId="77777777" w:rsidR="00E7227D" w:rsidRPr="00FC7917" w:rsidRDefault="00E7227D" w:rsidP="00E7227D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FC7917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ZDROJOVÁ DATA, SPECIFIKA ZDRAVOTNÍCH POJIŠŤOVEN</w:t>
      </w:r>
    </w:p>
    <w:p w14:paraId="0A468D40" w14:textId="77777777" w:rsidR="00E7227D" w:rsidRPr="008D3849" w:rsidRDefault="00E7227D" w:rsidP="00E7227D">
      <w:pPr>
        <w:rPr>
          <w:rFonts w:asciiTheme="minorHAnsi" w:hAnsiTheme="minorHAnsi" w:cstheme="minorHAnsi"/>
          <w:sz w:val="24"/>
        </w:rPr>
      </w:pPr>
    </w:p>
    <w:p w14:paraId="4FA586B9" w14:textId="77777777" w:rsidR="00E7227D" w:rsidRPr="0087622C" w:rsidRDefault="00E7227D" w:rsidP="00E7227D">
      <w:pPr>
        <w:shd w:val="clear" w:color="auto" w:fill="FBE4D5" w:themeFill="accent2" w:themeFillTint="33"/>
        <w:spacing w:line="240" w:lineRule="auto"/>
        <w:jc w:val="center"/>
        <w:rPr>
          <w:rFonts w:asciiTheme="minorHAnsi" w:hAnsiTheme="minorHAnsi" w:cstheme="minorHAnsi"/>
          <w:b/>
          <w:bCs/>
          <w:caps/>
          <w:color w:val="002060"/>
          <w:sz w:val="24"/>
        </w:rPr>
      </w:pPr>
      <w:r w:rsidRPr="0087622C">
        <w:rPr>
          <w:rFonts w:asciiTheme="minorHAnsi" w:hAnsiTheme="minorHAnsi" w:cstheme="minorHAnsi"/>
          <w:b/>
          <w:bCs/>
          <w:caps/>
          <w:color w:val="002060"/>
          <w:sz w:val="24"/>
        </w:rPr>
        <w:t>Zdrojová data:</w:t>
      </w:r>
    </w:p>
    <w:p w14:paraId="1C2E4312" w14:textId="14A54180" w:rsidR="00E7227D" w:rsidRPr="007D0D50" w:rsidRDefault="00E7227D" w:rsidP="00E7227D">
      <w:pPr>
        <w:numPr>
          <w:ilvl w:val="0"/>
          <w:numId w:val="17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7D0D50">
        <w:rPr>
          <w:rFonts w:asciiTheme="minorHAnsi" w:hAnsiTheme="minorHAnsi" w:cstheme="minorHAnsi"/>
          <w:sz w:val="22"/>
          <w:szCs w:val="22"/>
        </w:rPr>
        <w:t>Podkladové materiály ke schvalování účetních závěrek zdravotních pojišťoven PS PČR za roky 2015, 2016, 2017, 2018, 2019</w:t>
      </w:r>
      <w:r>
        <w:rPr>
          <w:rFonts w:asciiTheme="minorHAnsi" w:hAnsiTheme="minorHAnsi" w:cstheme="minorHAnsi"/>
          <w:sz w:val="22"/>
          <w:szCs w:val="22"/>
        </w:rPr>
        <w:t>, 2020, 2021</w:t>
      </w:r>
      <w:r w:rsidR="00EB0FDB">
        <w:rPr>
          <w:rFonts w:asciiTheme="minorHAnsi" w:hAnsiTheme="minorHAnsi" w:cstheme="minorHAnsi"/>
          <w:sz w:val="22"/>
          <w:szCs w:val="22"/>
        </w:rPr>
        <w:t>, 2022</w:t>
      </w:r>
      <w:r w:rsidRPr="007D0D50">
        <w:rPr>
          <w:rFonts w:asciiTheme="minorHAnsi" w:hAnsiTheme="minorHAnsi" w:cstheme="minorHAnsi"/>
          <w:sz w:val="22"/>
          <w:szCs w:val="22"/>
        </w:rPr>
        <w:t>.</w:t>
      </w:r>
    </w:p>
    <w:p w14:paraId="35CFD78A" w14:textId="1E478F66" w:rsidR="00E7227D" w:rsidRPr="007D0D50" w:rsidRDefault="00E7227D" w:rsidP="00E7227D">
      <w:pPr>
        <w:numPr>
          <w:ilvl w:val="0"/>
          <w:numId w:val="17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7D0D50">
        <w:rPr>
          <w:rFonts w:asciiTheme="minorHAnsi" w:hAnsiTheme="minorHAnsi" w:cstheme="minorHAnsi"/>
          <w:sz w:val="22"/>
          <w:szCs w:val="22"/>
        </w:rPr>
        <w:t>Vlastní účetní závěrky /</w:t>
      </w:r>
      <w:r w:rsidR="004C54E2">
        <w:rPr>
          <w:rFonts w:asciiTheme="minorHAnsi" w:hAnsiTheme="minorHAnsi" w:cstheme="minorHAnsi"/>
          <w:sz w:val="22"/>
          <w:szCs w:val="22"/>
        </w:rPr>
        <w:t xml:space="preserve"> </w:t>
      </w:r>
      <w:r w:rsidRPr="007D0D50">
        <w:rPr>
          <w:rFonts w:asciiTheme="minorHAnsi" w:hAnsiTheme="minorHAnsi" w:cstheme="minorHAnsi"/>
          <w:sz w:val="22"/>
          <w:szCs w:val="22"/>
        </w:rPr>
        <w:t>výroční zprávy jednotlivých pojišťoven za roky 2015, 2016, 2017, 2018</w:t>
      </w:r>
      <w:r>
        <w:rPr>
          <w:rFonts w:asciiTheme="minorHAnsi" w:hAnsiTheme="minorHAnsi" w:cstheme="minorHAnsi"/>
          <w:sz w:val="22"/>
          <w:szCs w:val="22"/>
        </w:rPr>
        <w:t>, 2019, 2020</w:t>
      </w:r>
      <w:r w:rsidR="00EB0FDB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2021</w:t>
      </w:r>
      <w:r w:rsidR="00EB0FDB">
        <w:rPr>
          <w:rFonts w:asciiTheme="minorHAnsi" w:hAnsiTheme="minorHAnsi" w:cstheme="minorHAnsi"/>
          <w:sz w:val="22"/>
          <w:szCs w:val="22"/>
        </w:rPr>
        <w:t xml:space="preserve"> a 2022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7D0D5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18CA659" w14:textId="1616A26D" w:rsidR="00E7227D" w:rsidRDefault="00E7227D" w:rsidP="00E7227D">
      <w:pPr>
        <w:numPr>
          <w:ilvl w:val="0"/>
          <w:numId w:val="17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7D0D50">
        <w:rPr>
          <w:rFonts w:asciiTheme="minorHAnsi" w:hAnsiTheme="minorHAnsi" w:cstheme="minorHAnsi"/>
          <w:sz w:val="22"/>
          <w:szCs w:val="22"/>
        </w:rPr>
        <w:t>Nebyly využity neveřejné informace.</w:t>
      </w:r>
    </w:p>
    <w:p w14:paraId="7D61EF82" w14:textId="2B968541" w:rsidR="00241288" w:rsidRDefault="00241288" w:rsidP="00241288">
      <w:pPr>
        <w:ind w:left="714"/>
        <w:contextualSpacing/>
        <w:rPr>
          <w:rFonts w:asciiTheme="minorHAnsi" w:hAnsiTheme="minorHAnsi" w:cstheme="minorHAnsi"/>
          <w:sz w:val="22"/>
          <w:szCs w:val="22"/>
        </w:rPr>
      </w:pPr>
    </w:p>
    <w:p w14:paraId="4882C636" w14:textId="52CD20DF" w:rsidR="00241288" w:rsidRDefault="00241288" w:rsidP="00241288">
      <w:pPr>
        <w:ind w:left="714"/>
        <w:contextualSpacing/>
        <w:rPr>
          <w:rFonts w:asciiTheme="minorHAnsi" w:hAnsiTheme="minorHAnsi" w:cstheme="minorHAnsi"/>
          <w:sz w:val="22"/>
          <w:szCs w:val="22"/>
        </w:rPr>
      </w:pPr>
    </w:p>
    <w:p w14:paraId="356CA42A" w14:textId="04E1651E" w:rsidR="00241288" w:rsidRDefault="00241288" w:rsidP="00241288">
      <w:pPr>
        <w:contextualSpacing/>
        <w:rPr>
          <w:rFonts w:asciiTheme="minorHAnsi" w:hAnsiTheme="minorHAnsi" w:cstheme="minorHAnsi"/>
          <w:sz w:val="22"/>
          <w:szCs w:val="22"/>
        </w:rPr>
      </w:pPr>
    </w:p>
    <w:p w14:paraId="55F0F20F" w14:textId="05B675F7" w:rsidR="0069374E" w:rsidRDefault="0069374E" w:rsidP="00241288">
      <w:pPr>
        <w:contextualSpacing/>
        <w:rPr>
          <w:rFonts w:asciiTheme="minorHAnsi" w:hAnsiTheme="minorHAnsi" w:cstheme="minorHAnsi"/>
          <w:sz w:val="22"/>
          <w:szCs w:val="22"/>
        </w:rPr>
      </w:pPr>
    </w:p>
    <w:p w14:paraId="43D82C25" w14:textId="77777777" w:rsidR="0069374E" w:rsidRPr="007D0D50" w:rsidRDefault="0069374E" w:rsidP="00BB21CD">
      <w:pPr>
        <w:contextualSpacing/>
        <w:rPr>
          <w:rFonts w:asciiTheme="minorHAnsi" w:hAnsiTheme="minorHAnsi" w:cstheme="minorHAnsi"/>
          <w:sz w:val="22"/>
          <w:szCs w:val="22"/>
        </w:rPr>
      </w:pPr>
    </w:p>
    <w:p w14:paraId="0BD65650" w14:textId="77777777" w:rsidR="00E7227D" w:rsidRPr="0087622C" w:rsidRDefault="00E7227D" w:rsidP="00E7227D">
      <w:pPr>
        <w:shd w:val="clear" w:color="auto" w:fill="FBE4D5" w:themeFill="accent2" w:themeFillTint="33"/>
        <w:spacing w:line="240" w:lineRule="auto"/>
        <w:jc w:val="center"/>
        <w:rPr>
          <w:rFonts w:asciiTheme="minorHAnsi" w:hAnsiTheme="minorHAnsi" w:cstheme="minorHAnsi"/>
          <w:b/>
          <w:bCs/>
          <w:caps/>
          <w:color w:val="002060"/>
          <w:sz w:val="24"/>
        </w:rPr>
      </w:pPr>
      <w:r w:rsidRPr="0087622C">
        <w:rPr>
          <w:rFonts w:asciiTheme="minorHAnsi" w:hAnsiTheme="minorHAnsi" w:cstheme="minorHAnsi"/>
          <w:b/>
          <w:bCs/>
          <w:caps/>
          <w:color w:val="002060"/>
          <w:sz w:val="24"/>
        </w:rPr>
        <w:t>Zdravotní pojišťovny jsou z pohledu účetního výkaznictví a jeho hodnocení specifický podnikatelský subjekt:</w:t>
      </w:r>
    </w:p>
    <w:p w14:paraId="38B9F476" w14:textId="77777777" w:rsidR="00E7227D" w:rsidRPr="0087622C" w:rsidRDefault="00E7227D" w:rsidP="00E7227D">
      <w:pPr>
        <w:numPr>
          <w:ilvl w:val="0"/>
          <w:numId w:val="16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87622C">
        <w:rPr>
          <w:rFonts w:asciiTheme="minorHAnsi" w:hAnsiTheme="minorHAnsi" w:cstheme="minorHAnsi"/>
          <w:sz w:val="22"/>
          <w:szCs w:val="22"/>
        </w:rPr>
        <w:t>Absence vlastníka, existuje pouze zřizovatel.</w:t>
      </w:r>
    </w:p>
    <w:p w14:paraId="50E41717" w14:textId="77777777" w:rsidR="00E7227D" w:rsidRPr="0087622C" w:rsidRDefault="00E7227D" w:rsidP="00E7227D">
      <w:pPr>
        <w:numPr>
          <w:ilvl w:val="0"/>
          <w:numId w:val="16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87622C">
        <w:rPr>
          <w:rFonts w:asciiTheme="minorHAnsi" w:hAnsiTheme="minorHAnsi" w:cstheme="minorHAnsi"/>
          <w:sz w:val="22"/>
          <w:szCs w:val="22"/>
        </w:rPr>
        <w:t>Absence hospodářského výsledku, který by reálně zobrazoval finanční pozici společnosti.</w:t>
      </w:r>
    </w:p>
    <w:p w14:paraId="5956A2C6" w14:textId="77777777" w:rsidR="00E7227D" w:rsidRPr="0087622C" w:rsidRDefault="00E7227D" w:rsidP="00E7227D">
      <w:pPr>
        <w:numPr>
          <w:ilvl w:val="0"/>
          <w:numId w:val="16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87622C">
        <w:rPr>
          <w:rFonts w:asciiTheme="minorHAnsi" w:hAnsiTheme="minorHAnsi" w:cstheme="minorHAnsi"/>
          <w:sz w:val="22"/>
          <w:szCs w:val="22"/>
        </w:rPr>
        <w:t>Subjekty jsou významně regulovány jak na straně výnosů/příjmů, tak na straně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7622C">
        <w:rPr>
          <w:rFonts w:asciiTheme="minorHAnsi" w:hAnsiTheme="minorHAnsi" w:cstheme="minorHAnsi"/>
          <w:sz w:val="22"/>
          <w:szCs w:val="22"/>
        </w:rPr>
        <w:t>nákladů/výdajů, vysoká míra přerozdělování, která významně snižuje dopad „kvality“ kmene pojištěnců.</w:t>
      </w:r>
    </w:p>
    <w:p w14:paraId="6BAF6277" w14:textId="77777777" w:rsidR="00E7227D" w:rsidRDefault="00E7227D" w:rsidP="00E7227D">
      <w:pPr>
        <w:numPr>
          <w:ilvl w:val="0"/>
          <w:numId w:val="16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87622C">
        <w:rPr>
          <w:rFonts w:asciiTheme="minorHAnsi" w:hAnsiTheme="minorHAnsi" w:cstheme="minorHAnsi"/>
          <w:sz w:val="22"/>
          <w:szCs w:val="22"/>
        </w:rPr>
        <w:t>Klíčová pro hodnocení finančního zdraví jsou tedy rozvahová data, která zobrazují i historické výsledky hospodaření.</w:t>
      </w:r>
    </w:p>
    <w:p w14:paraId="42615595" w14:textId="77777777" w:rsidR="00E7227D" w:rsidRPr="007014AD" w:rsidRDefault="00E7227D" w:rsidP="00E7227D">
      <w:pPr>
        <w:ind w:left="714"/>
        <w:contextualSpacing/>
        <w:rPr>
          <w:rFonts w:asciiTheme="minorHAnsi" w:hAnsiTheme="minorHAnsi" w:cstheme="minorHAnsi"/>
          <w:sz w:val="8"/>
          <w:szCs w:val="8"/>
        </w:rPr>
      </w:pPr>
    </w:p>
    <w:p w14:paraId="2B1D13C4" w14:textId="77777777" w:rsidR="00E7227D" w:rsidRPr="00F7601B" w:rsidRDefault="00E7227D" w:rsidP="00E7227D">
      <w:pPr>
        <w:shd w:val="clear" w:color="auto" w:fill="FBE4D5" w:themeFill="accent2" w:themeFillTint="33"/>
        <w:spacing w:line="240" w:lineRule="auto"/>
        <w:jc w:val="center"/>
        <w:rPr>
          <w:rFonts w:asciiTheme="minorHAnsi" w:hAnsiTheme="minorHAnsi" w:cstheme="minorHAnsi"/>
          <w:b/>
          <w:caps/>
          <w:color w:val="002060"/>
          <w:sz w:val="24"/>
        </w:rPr>
      </w:pPr>
      <w:r w:rsidRPr="00F7601B">
        <w:rPr>
          <w:rFonts w:asciiTheme="minorHAnsi" w:hAnsiTheme="minorHAnsi" w:cstheme="minorHAnsi"/>
          <w:b/>
          <w:caps/>
          <w:color w:val="002060"/>
          <w:sz w:val="24"/>
        </w:rPr>
        <w:t>Ukazatele a váhy zobrazuje následující tabulka:</w:t>
      </w:r>
    </w:p>
    <w:tbl>
      <w:tblPr>
        <w:tblW w:w="9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4124"/>
      </w:tblGrid>
      <w:tr w:rsidR="00E7227D" w:rsidRPr="00F7601B" w14:paraId="2AEC536C" w14:textId="77777777" w:rsidTr="00F66B60">
        <w:trPr>
          <w:trHeight w:val="286"/>
        </w:trPr>
        <w:tc>
          <w:tcPr>
            <w:tcW w:w="4957" w:type="dxa"/>
            <w:shd w:val="clear" w:color="auto" w:fill="808080"/>
            <w:noWrap/>
            <w:vAlign w:val="center"/>
            <w:hideMark/>
          </w:tcPr>
          <w:p w14:paraId="158C097E" w14:textId="77777777" w:rsidR="00E7227D" w:rsidRPr="00F7601B" w:rsidRDefault="00E7227D" w:rsidP="00F66B60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Finanční zdraví</w:t>
            </w:r>
          </w:p>
        </w:tc>
        <w:tc>
          <w:tcPr>
            <w:tcW w:w="4124" w:type="dxa"/>
            <w:shd w:val="clear" w:color="auto" w:fill="808080"/>
            <w:noWrap/>
            <w:vAlign w:val="center"/>
            <w:hideMark/>
          </w:tcPr>
          <w:p w14:paraId="3854DE99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Relativní váha v rámci hodnotícího kritéria</w:t>
            </w:r>
          </w:p>
        </w:tc>
      </w:tr>
      <w:tr w:rsidR="00E7227D" w:rsidRPr="00F7601B" w14:paraId="29DB085A" w14:textId="77777777" w:rsidTr="00F66B60">
        <w:trPr>
          <w:trHeight w:val="286"/>
        </w:trPr>
        <w:tc>
          <w:tcPr>
            <w:tcW w:w="4957" w:type="dxa"/>
            <w:shd w:val="clear" w:color="auto" w:fill="auto"/>
            <w:noWrap/>
            <w:vAlign w:val="center"/>
          </w:tcPr>
          <w:p w14:paraId="474926C8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Celková zadluženost</w:t>
            </w:r>
          </w:p>
        </w:tc>
        <w:tc>
          <w:tcPr>
            <w:tcW w:w="4124" w:type="dxa"/>
            <w:shd w:val="clear" w:color="auto" w:fill="auto"/>
            <w:noWrap/>
            <w:vAlign w:val="center"/>
          </w:tcPr>
          <w:p w14:paraId="5C61AA9C" w14:textId="32557AD8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%</w:t>
            </w:r>
          </w:p>
        </w:tc>
      </w:tr>
      <w:tr w:rsidR="00E7227D" w:rsidRPr="00F7601B" w14:paraId="09CD0233" w14:textId="77777777" w:rsidTr="00F66B60">
        <w:trPr>
          <w:trHeight w:val="286"/>
        </w:trPr>
        <w:tc>
          <w:tcPr>
            <w:tcW w:w="4957" w:type="dxa"/>
            <w:shd w:val="clear" w:color="auto" w:fill="auto"/>
            <w:noWrap/>
            <w:vAlign w:val="center"/>
          </w:tcPr>
          <w:p w14:paraId="52DC2AD4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Doba obratu závazků ve dnech</w:t>
            </w:r>
          </w:p>
        </w:tc>
        <w:tc>
          <w:tcPr>
            <w:tcW w:w="4124" w:type="dxa"/>
            <w:shd w:val="clear" w:color="auto" w:fill="auto"/>
            <w:noWrap/>
            <w:vAlign w:val="center"/>
          </w:tcPr>
          <w:p w14:paraId="6363E174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25 %</w:t>
            </w:r>
          </w:p>
        </w:tc>
      </w:tr>
      <w:tr w:rsidR="00E7227D" w:rsidRPr="00F7601B" w14:paraId="3A3DB972" w14:textId="77777777" w:rsidTr="00F66B60">
        <w:trPr>
          <w:trHeight w:val="286"/>
        </w:trPr>
        <w:tc>
          <w:tcPr>
            <w:tcW w:w="4957" w:type="dxa"/>
            <w:shd w:val="clear" w:color="auto" w:fill="auto"/>
            <w:noWrap/>
            <w:vAlign w:val="center"/>
          </w:tcPr>
          <w:p w14:paraId="18DA16F3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Finanční zásoba ke krytí zdravotní péče ve dnech</w:t>
            </w:r>
          </w:p>
        </w:tc>
        <w:tc>
          <w:tcPr>
            <w:tcW w:w="4124" w:type="dxa"/>
            <w:shd w:val="clear" w:color="auto" w:fill="auto"/>
            <w:noWrap/>
            <w:vAlign w:val="center"/>
          </w:tcPr>
          <w:p w14:paraId="01AF3981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25 %</w:t>
            </w:r>
          </w:p>
        </w:tc>
      </w:tr>
      <w:tr w:rsidR="00E7227D" w:rsidRPr="00F7601B" w14:paraId="2FF5140E" w14:textId="77777777" w:rsidTr="00F66B60">
        <w:trPr>
          <w:trHeight w:val="286"/>
        </w:trPr>
        <w:tc>
          <w:tcPr>
            <w:tcW w:w="4957" w:type="dxa"/>
            <w:tcBorders>
              <w:bottom w:val="thickThinMediumGap" w:sz="12" w:space="0" w:color="auto"/>
            </w:tcBorders>
            <w:shd w:val="clear" w:color="auto" w:fill="auto"/>
            <w:noWrap/>
            <w:vAlign w:val="center"/>
          </w:tcPr>
          <w:p w14:paraId="6D000B01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Zůstatek základního fondu na jednoho pojištěnce</w:t>
            </w:r>
          </w:p>
        </w:tc>
        <w:tc>
          <w:tcPr>
            <w:tcW w:w="4124" w:type="dxa"/>
            <w:tcBorders>
              <w:bottom w:val="thickThinMediumGap" w:sz="12" w:space="0" w:color="auto"/>
            </w:tcBorders>
            <w:shd w:val="clear" w:color="auto" w:fill="auto"/>
            <w:noWrap/>
            <w:vAlign w:val="center"/>
          </w:tcPr>
          <w:p w14:paraId="35B305DF" w14:textId="34D9ED72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%</w:t>
            </w:r>
          </w:p>
        </w:tc>
      </w:tr>
      <w:tr w:rsidR="00E7227D" w:rsidRPr="00F7601B" w14:paraId="2A8F73FE" w14:textId="77777777" w:rsidTr="00F66B60">
        <w:trPr>
          <w:trHeight w:val="286"/>
        </w:trPr>
        <w:tc>
          <w:tcPr>
            <w:tcW w:w="4957" w:type="dxa"/>
            <w:tcBorders>
              <w:top w:val="thickThinMediumGap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680F20F8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Finanční zdraví celkem</w:t>
            </w:r>
          </w:p>
        </w:tc>
        <w:tc>
          <w:tcPr>
            <w:tcW w:w="4124" w:type="dxa"/>
            <w:tcBorders>
              <w:top w:val="thickThinMediumGap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</w:tcPr>
          <w:p w14:paraId="2770B9AA" w14:textId="1CA6F5BC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  <w:r w:rsidRPr="00F760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0 %</w:t>
            </w:r>
          </w:p>
        </w:tc>
      </w:tr>
    </w:tbl>
    <w:p w14:paraId="5C61AAD1" w14:textId="77777777" w:rsidR="00E7227D" w:rsidRPr="007014AD" w:rsidRDefault="00E7227D" w:rsidP="00E7227D">
      <w:pPr>
        <w:jc w:val="left"/>
        <w:rPr>
          <w:rFonts w:asciiTheme="minorHAnsi" w:hAnsiTheme="minorHAnsi" w:cstheme="minorHAnsi"/>
          <w:caps/>
          <w:color w:val="0069B8"/>
          <w:sz w:val="8"/>
          <w:szCs w:val="8"/>
        </w:rPr>
      </w:pPr>
    </w:p>
    <w:tbl>
      <w:tblPr>
        <w:tblW w:w="9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6"/>
        <w:gridCol w:w="600"/>
        <w:gridCol w:w="772"/>
        <w:gridCol w:w="3200"/>
      </w:tblGrid>
      <w:tr w:rsidR="00E7227D" w:rsidRPr="00F7601B" w14:paraId="38510823" w14:textId="77777777" w:rsidTr="00F66B60">
        <w:trPr>
          <w:trHeight w:val="286"/>
        </w:trPr>
        <w:tc>
          <w:tcPr>
            <w:tcW w:w="4486" w:type="dxa"/>
            <w:shd w:val="clear" w:color="auto" w:fill="808080"/>
            <w:noWrap/>
            <w:vAlign w:val="center"/>
            <w:hideMark/>
          </w:tcPr>
          <w:p w14:paraId="29E30212" w14:textId="77777777" w:rsidR="00E7227D" w:rsidRPr="00F7601B" w:rsidRDefault="00E7227D" w:rsidP="00F66B60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Kvalita řízení aktiv</w:t>
            </w:r>
          </w:p>
        </w:tc>
        <w:tc>
          <w:tcPr>
            <w:tcW w:w="4572" w:type="dxa"/>
            <w:gridSpan w:val="3"/>
            <w:shd w:val="clear" w:color="auto" w:fill="808080"/>
            <w:noWrap/>
            <w:vAlign w:val="center"/>
            <w:hideMark/>
          </w:tcPr>
          <w:p w14:paraId="04D346D5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Relativní váha v rámci hodnotícího kritéria</w:t>
            </w:r>
          </w:p>
        </w:tc>
      </w:tr>
      <w:tr w:rsidR="00E7227D" w:rsidRPr="00F7601B" w14:paraId="4E86D71A" w14:textId="77777777" w:rsidTr="00F66B60">
        <w:trPr>
          <w:trHeight w:val="286"/>
        </w:trPr>
        <w:tc>
          <w:tcPr>
            <w:tcW w:w="5086" w:type="dxa"/>
            <w:gridSpan w:val="2"/>
            <w:shd w:val="clear" w:color="auto" w:fill="auto"/>
            <w:noWrap/>
            <w:vAlign w:val="center"/>
          </w:tcPr>
          <w:p w14:paraId="17B1E761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% pohledávek po splatnosti</w:t>
            </w:r>
          </w:p>
        </w:tc>
        <w:tc>
          <w:tcPr>
            <w:tcW w:w="3972" w:type="dxa"/>
            <w:gridSpan w:val="2"/>
            <w:shd w:val="clear" w:color="auto" w:fill="auto"/>
            <w:noWrap/>
            <w:vAlign w:val="center"/>
          </w:tcPr>
          <w:p w14:paraId="1F0644B7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25 %</w:t>
            </w:r>
          </w:p>
        </w:tc>
      </w:tr>
      <w:tr w:rsidR="00E7227D" w:rsidRPr="00F7601B" w14:paraId="6DDAEFE6" w14:textId="77777777" w:rsidTr="00F66B60">
        <w:trPr>
          <w:trHeight w:val="286"/>
        </w:trPr>
        <w:tc>
          <w:tcPr>
            <w:tcW w:w="5858" w:type="dxa"/>
            <w:gridSpan w:val="3"/>
            <w:shd w:val="clear" w:color="auto" w:fill="auto"/>
            <w:noWrap/>
            <w:vAlign w:val="center"/>
          </w:tcPr>
          <w:p w14:paraId="25F6EA3F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Doba obratu pohledávek z všeobecného zdravotního pojištění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ve dnech</w:t>
            </w:r>
          </w:p>
        </w:tc>
        <w:tc>
          <w:tcPr>
            <w:tcW w:w="3200" w:type="dxa"/>
            <w:shd w:val="clear" w:color="auto" w:fill="auto"/>
            <w:noWrap/>
            <w:vAlign w:val="center"/>
          </w:tcPr>
          <w:p w14:paraId="0C8538A6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50 %</w:t>
            </w:r>
          </w:p>
        </w:tc>
      </w:tr>
      <w:tr w:rsidR="00E7227D" w:rsidRPr="00F7601B" w14:paraId="6EE83187" w14:textId="77777777" w:rsidTr="00F66B60">
        <w:trPr>
          <w:trHeight w:val="286"/>
        </w:trPr>
        <w:tc>
          <w:tcPr>
            <w:tcW w:w="5086" w:type="dxa"/>
            <w:gridSpan w:val="2"/>
            <w:shd w:val="clear" w:color="auto" w:fill="auto"/>
            <w:noWrap/>
            <w:vAlign w:val="center"/>
          </w:tcPr>
          <w:p w14:paraId="03324238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Odepsanost dlouhodobého majetku</w:t>
            </w:r>
          </w:p>
        </w:tc>
        <w:tc>
          <w:tcPr>
            <w:tcW w:w="3972" w:type="dxa"/>
            <w:gridSpan w:val="2"/>
            <w:shd w:val="clear" w:color="auto" w:fill="auto"/>
            <w:noWrap/>
            <w:vAlign w:val="center"/>
          </w:tcPr>
          <w:p w14:paraId="3A2314F8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25 %</w:t>
            </w:r>
          </w:p>
        </w:tc>
      </w:tr>
      <w:tr w:rsidR="00E7227D" w:rsidRPr="00F7601B" w14:paraId="5B3B6AD1" w14:textId="77777777" w:rsidTr="00F66B60">
        <w:trPr>
          <w:trHeight w:val="286"/>
        </w:trPr>
        <w:tc>
          <w:tcPr>
            <w:tcW w:w="5086" w:type="dxa"/>
            <w:gridSpan w:val="2"/>
            <w:tcBorders>
              <w:top w:val="thickThinMediumGap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5CC10B2B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Kvalita řízení aktiv celkem</w:t>
            </w:r>
          </w:p>
        </w:tc>
        <w:tc>
          <w:tcPr>
            <w:tcW w:w="3972" w:type="dxa"/>
            <w:gridSpan w:val="2"/>
            <w:tcBorders>
              <w:top w:val="thickThinMediumGap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</w:tcPr>
          <w:p w14:paraId="74D645A9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20 %</w:t>
            </w:r>
          </w:p>
        </w:tc>
      </w:tr>
    </w:tbl>
    <w:p w14:paraId="117DA8AC" w14:textId="77777777" w:rsidR="00E7227D" w:rsidRPr="007014AD" w:rsidRDefault="00E7227D" w:rsidP="00E7227D">
      <w:pPr>
        <w:jc w:val="left"/>
        <w:rPr>
          <w:rFonts w:asciiTheme="minorHAnsi" w:hAnsiTheme="minorHAnsi" w:cstheme="minorHAnsi"/>
          <w:caps/>
          <w:color w:val="0069B8"/>
          <w:sz w:val="8"/>
          <w:szCs w:val="8"/>
        </w:rPr>
      </w:pPr>
    </w:p>
    <w:tbl>
      <w:tblPr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4088"/>
      </w:tblGrid>
      <w:tr w:rsidR="00E7227D" w:rsidRPr="00F7601B" w14:paraId="65A972A3" w14:textId="77777777" w:rsidTr="00F66B60">
        <w:trPr>
          <w:trHeight w:val="288"/>
        </w:trPr>
        <w:tc>
          <w:tcPr>
            <w:tcW w:w="4957" w:type="dxa"/>
            <w:shd w:val="clear" w:color="auto" w:fill="808080"/>
            <w:noWrap/>
            <w:vAlign w:val="center"/>
            <w:hideMark/>
          </w:tcPr>
          <w:p w14:paraId="1CBC92AC" w14:textId="77777777" w:rsidR="00E7227D" w:rsidRPr="00F7601B" w:rsidRDefault="00E7227D" w:rsidP="00F66B60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Efektivita hospodaření</w:t>
            </w:r>
          </w:p>
        </w:tc>
        <w:tc>
          <w:tcPr>
            <w:tcW w:w="4088" w:type="dxa"/>
            <w:shd w:val="clear" w:color="auto" w:fill="808080"/>
            <w:noWrap/>
            <w:vAlign w:val="center"/>
            <w:hideMark/>
          </w:tcPr>
          <w:p w14:paraId="09538F34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Relativní váha v rámci hodnotícího kritéria</w:t>
            </w:r>
          </w:p>
        </w:tc>
      </w:tr>
      <w:tr w:rsidR="00E7227D" w:rsidRPr="00F7601B" w14:paraId="439935E2" w14:textId="77777777" w:rsidTr="00F66B60">
        <w:trPr>
          <w:trHeight w:val="288"/>
        </w:trPr>
        <w:tc>
          <w:tcPr>
            <w:tcW w:w="4957" w:type="dxa"/>
            <w:shd w:val="clear" w:color="auto" w:fill="auto"/>
            <w:noWrap/>
            <w:vAlign w:val="center"/>
          </w:tcPr>
          <w:p w14:paraId="309FD29F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Provozní náklady na jednoho pojištěnce</w:t>
            </w:r>
          </w:p>
        </w:tc>
        <w:tc>
          <w:tcPr>
            <w:tcW w:w="4088" w:type="dxa"/>
            <w:shd w:val="clear" w:color="auto" w:fill="auto"/>
            <w:noWrap/>
            <w:vAlign w:val="center"/>
          </w:tcPr>
          <w:p w14:paraId="7E5FFDD1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50 %</w:t>
            </w:r>
          </w:p>
        </w:tc>
      </w:tr>
      <w:tr w:rsidR="00E7227D" w:rsidRPr="00F7601B" w14:paraId="2DF8A6F1" w14:textId="77777777" w:rsidTr="00F66B60">
        <w:trPr>
          <w:trHeight w:val="288"/>
        </w:trPr>
        <w:tc>
          <w:tcPr>
            <w:tcW w:w="4957" w:type="dxa"/>
            <w:shd w:val="clear" w:color="auto" w:fill="auto"/>
            <w:noWrap/>
            <w:vAlign w:val="center"/>
          </w:tcPr>
          <w:p w14:paraId="67B4FBC9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Provozní náklady na objem výdajů na zdravotní péči</w:t>
            </w:r>
          </w:p>
        </w:tc>
        <w:tc>
          <w:tcPr>
            <w:tcW w:w="4088" w:type="dxa"/>
            <w:shd w:val="clear" w:color="auto" w:fill="auto"/>
            <w:noWrap/>
            <w:vAlign w:val="center"/>
          </w:tcPr>
          <w:p w14:paraId="252C424F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50 %</w:t>
            </w:r>
          </w:p>
        </w:tc>
      </w:tr>
      <w:tr w:rsidR="00E7227D" w:rsidRPr="00F7601B" w14:paraId="6AB3568F" w14:textId="77777777" w:rsidTr="00F66B60">
        <w:trPr>
          <w:trHeight w:val="288"/>
        </w:trPr>
        <w:tc>
          <w:tcPr>
            <w:tcW w:w="4957" w:type="dxa"/>
            <w:tcBorders>
              <w:top w:val="thickThinMediumGap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37294803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Efektivita hospodaření celkem</w:t>
            </w:r>
          </w:p>
        </w:tc>
        <w:tc>
          <w:tcPr>
            <w:tcW w:w="4088" w:type="dxa"/>
            <w:tcBorders>
              <w:top w:val="thickThinMediumGap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</w:tcPr>
          <w:p w14:paraId="45BC7A79" w14:textId="1B19EF4E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  <w:r w:rsidRPr="00F760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0 %</w:t>
            </w:r>
          </w:p>
        </w:tc>
      </w:tr>
    </w:tbl>
    <w:p w14:paraId="7D0CADA6" w14:textId="373230E2" w:rsidR="00E7227D" w:rsidRPr="00956260" w:rsidRDefault="00E7227D" w:rsidP="00E7227D">
      <w:pPr>
        <w:rPr>
          <w:rFonts w:asciiTheme="minorHAnsi" w:hAnsiTheme="minorHAnsi" w:cstheme="minorHAnsi"/>
          <w:sz w:val="20"/>
          <w:szCs w:val="20"/>
        </w:rPr>
      </w:pPr>
      <w:r w:rsidRPr="00956260">
        <w:rPr>
          <w:rFonts w:asciiTheme="minorHAnsi" w:hAnsiTheme="minorHAnsi" w:cstheme="minorHAnsi"/>
          <w:sz w:val="20"/>
          <w:szCs w:val="20"/>
        </w:rPr>
        <w:t>Nejvyšší teoreticky dosažitelné skóre je 100 bodů (100 %).</w:t>
      </w:r>
    </w:p>
    <w:p w14:paraId="1B8A2BB1" w14:textId="3DB446E9" w:rsidR="00FD7267" w:rsidRPr="00D92A40" w:rsidRDefault="004906A4" w:rsidP="00E7227D">
      <w:pPr>
        <w:rPr>
          <w:rFonts w:asciiTheme="minorHAnsi" w:hAnsiTheme="minorHAnsi" w:cstheme="minorHAnsi"/>
          <w:sz w:val="22"/>
          <w:szCs w:val="22"/>
        </w:rPr>
      </w:pPr>
      <w:r w:rsidRPr="00D92A40">
        <w:rPr>
          <w:rFonts w:asciiTheme="minorHAnsi" w:hAnsiTheme="minorHAnsi" w:cstheme="minorHAnsi"/>
          <w:sz w:val="22"/>
          <w:szCs w:val="22"/>
        </w:rPr>
        <w:t>S ohledem na význam finančního zdraví</w:t>
      </w:r>
      <w:r w:rsidR="00FD7267" w:rsidRPr="00D92A40">
        <w:rPr>
          <w:rFonts w:asciiTheme="minorHAnsi" w:hAnsiTheme="minorHAnsi" w:cstheme="minorHAnsi"/>
          <w:sz w:val="22"/>
          <w:szCs w:val="22"/>
        </w:rPr>
        <w:t xml:space="preserve"> </w:t>
      </w:r>
      <w:r w:rsidR="00D229DB" w:rsidRPr="00D92A40">
        <w:rPr>
          <w:rFonts w:asciiTheme="minorHAnsi" w:hAnsiTheme="minorHAnsi" w:cstheme="minorHAnsi"/>
          <w:sz w:val="22"/>
          <w:szCs w:val="22"/>
        </w:rPr>
        <w:t xml:space="preserve">zdravotních </w:t>
      </w:r>
      <w:r w:rsidRPr="00D92A40">
        <w:rPr>
          <w:rFonts w:asciiTheme="minorHAnsi" w:hAnsiTheme="minorHAnsi" w:cstheme="minorHAnsi"/>
          <w:sz w:val="22"/>
          <w:szCs w:val="22"/>
        </w:rPr>
        <w:t>pojišťov</w:t>
      </w:r>
      <w:r w:rsidR="00956260" w:rsidRPr="00D92A40">
        <w:rPr>
          <w:rFonts w:asciiTheme="minorHAnsi" w:hAnsiTheme="minorHAnsi" w:cstheme="minorHAnsi"/>
          <w:sz w:val="22"/>
          <w:szCs w:val="22"/>
        </w:rPr>
        <w:t>en</w:t>
      </w:r>
      <w:r w:rsidRPr="00D92A40">
        <w:rPr>
          <w:rFonts w:asciiTheme="minorHAnsi" w:hAnsiTheme="minorHAnsi" w:cstheme="minorHAnsi"/>
          <w:sz w:val="22"/>
          <w:szCs w:val="22"/>
        </w:rPr>
        <w:t xml:space="preserve"> pro jej</w:t>
      </w:r>
      <w:r w:rsidR="00956260" w:rsidRPr="00D92A40">
        <w:rPr>
          <w:rFonts w:asciiTheme="minorHAnsi" w:hAnsiTheme="minorHAnsi" w:cstheme="minorHAnsi"/>
          <w:sz w:val="22"/>
          <w:szCs w:val="22"/>
        </w:rPr>
        <w:t>ich</w:t>
      </w:r>
      <w:r w:rsidRPr="00D92A40">
        <w:rPr>
          <w:rFonts w:asciiTheme="minorHAnsi" w:hAnsiTheme="minorHAnsi" w:cstheme="minorHAnsi"/>
          <w:sz w:val="22"/>
          <w:szCs w:val="22"/>
        </w:rPr>
        <w:t xml:space="preserve"> dlouhodobou stabilitu </w:t>
      </w:r>
      <w:r w:rsidR="00FD7267" w:rsidRPr="00D92A40">
        <w:rPr>
          <w:rFonts w:asciiTheme="minorHAnsi" w:hAnsiTheme="minorHAnsi" w:cstheme="minorHAnsi"/>
          <w:sz w:val="22"/>
          <w:szCs w:val="22"/>
        </w:rPr>
        <w:t xml:space="preserve">byla </w:t>
      </w:r>
      <w:r w:rsidR="00EB0FDB" w:rsidRPr="00D92A40">
        <w:rPr>
          <w:rFonts w:asciiTheme="minorHAnsi" w:hAnsiTheme="minorHAnsi" w:cstheme="minorHAnsi"/>
          <w:sz w:val="22"/>
          <w:szCs w:val="22"/>
        </w:rPr>
        <w:t>od roku 2022</w:t>
      </w:r>
      <w:r w:rsidR="00FD7267" w:rsidRPr="00D92A40">
        <w:rPr>
          <w:rFonts w:asciiTheme="minorHAnsi" w:hAnsiTheme="minorHAnsi" w:cstheme="minorHAnsi"/>
          <w:sz w:val="22"/>
          <w:szCs w:val="22"/>
        </w:rPr>
        <w:t xml:space="preserve"> </w:t>
      </w:r>
      <w:r w:rsidRPr="00D92A40">
        <w:rPr>
          <w:rFonts w:asciiTheme="minorHAnsi" w:hAnsiTheme="minorHAnsi" w:cstheme="minorHAnsi"/>
          <w:sz w:val="22"/>
          <w:szCs w:val="22"/>
        </w:rPr>
        <w:t xml:space="preserve">zvýšena </w:t>
      </w:r>
      <w:r w:rsidR="00FD7267" w:rsidRPr="00D92A40">
        <w:rPr>
          <w:rFonts w:asciiTheme="minorHAnsi" w:hAnsiTheme="minorHAnsi" w:cstheme="minorHAnsi"/>
          <w:sz w:val="22"/>
          <w:szCs w:val="22"/>
        </w:rPr>
        <w:t xml:space="preserve">váha ukazatele </w:t>
      </w:r>
      <w:r w:rsidR="00D229DB" w:rsidRPr="00D92A40">
        <w:rPr>
          <w:rFonts w:asciiTheme="minorHAnsi" w:hAnsiTheme="minorHAnsi" w:cstheme="minorHAnsi"/>
          <w:sz w:val="22"/>
          <w:szCs w:val="22"/>
        </w:rPr>
        <w:t>F</w:t>
      </w:r>
      <w:r w:rsidR="00FD7267" w:rsidRPr="00D92A40">
        <w:rPr>
          <w:rFonts w:asciiTheme="minorHAnsi" w:hAnsiTheme="minorHAnsi" w:cstheme="minorHAnsi"/>
          <w:sz w:val="22"/>
          <w:szCs w:val="22"/>
        </w:rPr>
        <w:t>inanční zdraví</w:t>
      </w:r>
      <w:r w:rsidR="00D229DB" w:rsidRPr="00D92A40">
        <w:rPr>
          <w:rFonts w:asciiTheme="minorHAnsi" w:hAnsiTheme="minorHAnsi" w:cstheme="minorHAnsi"/>
          <w:sz w:val="22"/>
          <w:szCs w:val="22"/>
        </w:rPr>
        <w:t xml:space="preserve"> (ze 40 % na 60 %) na úkor Efektivity hospodaření (ze 40 % na 20 %)</w:t>
      </w:r>
      <w:r w:rsidR="00FD7267" w:rsidRPr="00D92A40">
        <w:rPr>
          <w:rFonts w:asciiTheme="minorHAnsi" w:hAnsiTheme="minorHAnsi" w:cstheme="minorHAnsi"/>
          <w:sz w:val="22"/>
          <w:szCs w:val="22"/>
        </w:rPr>
        <w:t>.</w:t>
      </w:r>
    </w:p>
    <w:p w14:paraId="79882E2A" w14:textId="6A2121D5" w:rsidR="00241288" w:rsidRDefault="00241288" w:rsidP="00E7227D">
      <w:pPr>
        <w:rPr>
          <w:rFonts w:asciiTheme="minorHAnsi" w:hAnsiTheme="minorHAnsi" w:cstheme="minorHAnsi"/>
          <w:sz w:val="20"/>
          <w:szCs w:val="20"/>
        </w:rPr>
      </w:pPr>
    </w:p>
    <w:p w14:paraId="141BE942" w14:textId="37B3DB88" w:rsidR="00241288" w:rsidRDefault="00241288" w:rsidP="00E7227D">
      <w:pPr>
        <w:rPr>
          <w:rFonts w:asciiTheme="minorHAnsi" w:hAnsiTheme="minorHAnsi" w:cstheme="minorHAnsi"/>
          <w:sz w:val="20"/>
          <w:szCs w:val="20"/>
        </w:rPr>
      </w:pPr>
    </w:p>
    <w:p w14:paraId="09F9AFA6" w14:textId="69444212" w:rsidR="00241288" w:rsidRDefault="00241288" w:rsidP="00E7227D">
      <w:pPr>
        <w:rPr>
          <w:rFonts w:asciiTheme="minorHAnsi" w:hAnsiTheme="minorHAnsi" w:cstheme="minorHAnsi"/>
          <w:sz w:val="20"/>
          <w:szCs w:val="20"/>
        </w:rPr>
      </w:pPr>
    </w:p>
    <w:p w14:paraId="7AA78F11" w14:textId="7FE04809" w:rsidR="00241288" w:rsidRDefault="00241288" w:rsidP="00E7227D">
      <w:pPr>
        <w:rPr>
          <w:rFonts w:asciiTheme="minorHAnsi" w:hAnsiTheme="minorHAnsi" w:cstheme="minorHAnsi"/>
          <w:sz w:val="20"/>
          <w:szCs w:val="20"/>
        </w:rPr>
      </w:pPr>
    </w:p>
    <w:p w14:paraId="5A386E37" w14:textId="562C5135" w:rsidR="00241288" w:rsidRDefault="00241288" w:rsidP="00E7227D">
      <w:pPr>
        <w:rPr>
          <w:rFonts w:asciiTheme="minorHAnsi" w:hAnsiTheme="minorHAnsi" w:cstheme="minorHAnsi"/>
          <w:sz w:val="20"/>
          <w:szCs w:val="20"/>
        </w:rPr>
      </w:pPr>
    </w:p>
    <w:p w14:paraId="7D343159" w14:textId="2F8E46E0" w:rsidR="00241288" w:rsidRDefault="00241288" w:rsidP="00E7227D">
      <w:pPr>
        <w:rPr>
          <w:rFonts w:asciiTheme="minorHAnsi" w:hAnsiTheme="minorHAnsi" w:cstheme="minorHAnsi"/>
          <w:sz w:val="20"/>
          <w:szCs w:val="20"/>
        </w:rPr>
      </w:pPr>
    </w:p>
    <w:p w14:paraId="0041BD92" w14:textId="77777777" w:rsidR="0069374E" w:rsidRDefault="0069374E" w:rsidP="00E7227D">
      <w:pPr>
        <w:rPr>
          <w:rFonts w:asciiTheme="minorHAnsi" w:hAnsiTheme="minorHAnsi" w:cstheme="minorHAnsi"/>
          <w:sz w:val="20"/>
          <w:szCs w:val="20"/>
        </w:rPr>
      </w:pPr>
    </w:p>
    <w:p w14:paraId="6A6EA340" w14:textId="77777777" w:rsidR="00E7227D" w:rsidRPr="007014AD" w:rsidRDefault="00E7227D" w:rsidP="00E7227D">
      <w:pPr>
        <w:rPr>
          <w:rFonts w:asciiTheme="minorHAnsi" w:hAnsiTheme="minorHAnsi" w:cstheme="minorHAnsi"/>
          <w:sz w:val="8"/>
          <w:szCs w:val="8"/>
        </w:rPr>
      </w:pPr>
    </w:p>
    <w:p w14:paraId="3179C876" w14:textId="77777777" w:rsidR="00E7227D" w:rsidRPr="00C52B85" w:rsidRDefault="00E7227D" w:rsidP="00E7227D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C52B85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VÝSLEDKY FINANČNÍHO ZDRAVÍ – DETAIL HODNOCENÍ</w:t>
      </w:r>
    </w:p>
    <w:p w14:paraId="280C1429" w14:textId="77777777" w:rsidR="00E7227D" w:rsidRDefault="00E7227D" w:rsidP="00E7227D"/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8"/>
        <w:gridCol w:w="1522"/>
        <w:gridCol w:w="1522"/>
      </w:tblGrid>
      <w:tr w:rsidR="00FD7267" w:rsidRPr="00C52B85" w14:paraId="343E6538" w14:textId="77777777" w:rsidTr="00BB21CD">
        <w:trPr>
          <w:trHeight w:val="256"/>
          <w:jc w:val="center"/>
        </w:trPr>
        <w:tc>
          <w:tcPr>
            <w:tcW w:w="4957" w:type="dxa"/>
            <w:shd w:val="clear" w:color="auto" w:fill="808080"/>
            <w:noWrap/>
            <w:vAlign w:val="center"/>
            <w:hideMark/>
          </w:tcPr>
          <w:p w14:paraId="726E32B2" w14:textId="77777777" w:rsidR="00FD7267" w:rsidRPr="00C52B85" w:rsidRDefault="00FD7267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Celkové hodnocení – maximální počet bodů: 100</w:t>
            </w:r>
          </w:p>
        </w:tc>
        <w:tc>
          <w:tcPr>
            <w:tcW w:w="1252" w:type="dxa"/>
            <w:shd w:val="clear" w:color="auto" w:fill="808080"/>
            <w:vAlign w:val="center"/>
          </w:tcPr>
          <w:p w14:paraId="69116075" w14:textId="775329F2" w:rsidR="00FD7267" w:rsidRPr="00C52B85" w:rsidRDefault="00FD7267" w:rsidP="00E7227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202</w:t>
            </w:r>
            <w:r w:rsidR="0079741F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1252" w:type="dxa"/>
            <w:shd w:val="clear" w:color="auto" w:fill="808080"/>
            <w:noWrap/>
            <w:vAlign w:val="center"/>
            <w:hideMark/>
          </w:tcPr>
          <w:p w14:paraId="089BD3A6" w14:textId="74B6E2A6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202</w:t>
            </w:r>
            <w:r w:rsidR="0079741F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</w:tr>
      <w:tr w:rsidR="00FD7267" w:rsidRPr="00C52B85" w14:paraId="52EB9CCF" w14:textId="77777777" w:rsidTr="00BB21CD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58BDDF12" w14:textId="1FD66DC9" w:rsidR="00FD7267" w:rsidRPr="00E7227D" w:rsidRDefault="00FD7267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722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Zaměstnanecká pojišťovna Škoda</w:t>
            </w:r>
          </w:p>
        </w:tc>
        <w:tc>
          <w:tcPr>
            <w:tcW w:w="1252" w:type="dxa"/>
          </w:tcPr>
          <w:p w14:paraId="79D0F4D9" w14:textId="290F73B9" w:rsidR="00FD7267" w:rsidRDefault="00EB0FDB" w:rsidP="00F66B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78,00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0723AB8E" w14:textId="1DBD6B0C" w:rsidR="00FD7267" w:rsidRPr="00FD7267" w:rsidRDefault="00EB0FDB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84,10</w:t>
            </w:r>
          </w:p>
        </w:tc>
      </w:tr>
      <w:tr w:rsidR="00FD7267" w:rsidRPr="00C52B85" w14:paraId="14F84F10" w14:textId="77777777" w:rsidTr="00BB21CD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33EB9681" w14:textId="54ABC3B9" w:rsidR="00FD7267" w:rsidRPr="00C52B85" w:rsidRDefault="00EB0FDB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Všeobecná zdravotní pojišťovna České republiky</w:t>
            </w:r>
          </w:p>
        </w:tc>
        <w:tc>
          <w:tcPr>
            <w:tcW w:w="1252" w:type="dxa"/>
            <w:vAlign w:val="center"/>
          </w:tcPr>
          <w:p w14:paraId="4E4C60B6" w14:textId="75F5B7CA" w:rsidR="00FD7267" w:rsidRPr="00C52B85" w:rsidRDefault="00EB0FDB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76,95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6FF99C84" w14:textId="783AAB7D" w:rsidR="00FD7267" w:rsidRPr="00C52B85" w:rsidRDefault="004B342B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77,71</w:t>
            </w:r>
          </w:p>
        </w:tc>
      </w:tr>
      <w:tr w:rsidR="00FD7267" w:rsidRPr="00C52B85" w14:paraId="4223DD9B" w14:textId="77777777" w:rsidTr="00BB21CD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14FDD5BB" w14:textId="3F83950E" w:rsidR="00FD7267" w:rsidRPr="00C52B85" w:rsidRDefault="00FD7267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Česká průmyslová zdravotní pojišťovna</w:t>
            </w:r>
          </w:p>
        </w:tc>
        <w:tc>
          <w:tcPr>
            <w:tcW w:w="1252" w:type="dxa"/>
          </w:tcPr>
          <w:p w14:paraId="47C19C4B" w14:textId="48D3C46D" w:rsidR="00FD7267" w:rsidRPr="00C52B85" w:rsidRDefault="00EB0FDB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75,47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68FD3442" w14:textId="6E8AF1AD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4B342B">
              <w:rPr>
                <w:rFonts w:ascii="Calibri" w:hAnsi="Calibri" w:cs="Calibri"/>
                <w:color w:val="000000"/>
                <w:sz w:val="22"/>
                <w:szCs w:val="22"/>
              </w:rPr>
              <w:t>0,94</w:t>
            </w:r>
          </w:p>
        </w:tc>
      </w:tr>
      <w:tr w:rsidR="00FD7267" w:rsidRPr="00C52B85" w14:paraId="44D48014" w14:textId="77777777" w:rsidTr="00BB21CD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74F95BCC" w14:textId="6CFFB812" w:rsidR="00FD7267" w:rsidRPr="00E7227D" w:rsidRDefault="00FD7267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227D">
              <w:rPr>
                <w:rFonts w:ascii="Calibri" w:hAnsi="Calibri" w:cs="Calibri"/>
                <w:color w:val="000000"/>
                <w:sz w:val="22"/>
                <w:szCs w:val="22"/>
              </w:rPr>
              <w:t>Pojišťovna 1</w:t>
            </w:r>
          </w:p>
        </w:tc>
        <w:tc>
          <w:tcPr>
            <w:tcW w:w="1252" w:type="dxa"/>
          </w:tcPr>
          <w:p w14:paraId="39303BC9" w14:textId="249F2CD1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  <w:r w:rsidR="00EB0FDB">
              <w:rPr>
                <w:rFonts w:ascii="Calibri" w:hAnsi="Calibri" w:cs="Calibri"/>
                <w:color w:val="000000"/>
                <w:sz w:val="22"/>
                <w:szCs w:val="22"/>
              </w:rPr>
              <w:t>2,68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1D438ECF" w14:textId="2CAF5B26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7267" w:rsidRPr="00C52B85" w14:paraId="28DCFFAD" w14:textId="77777777" w:rsidTr="00BB21CD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274264DF" w14:textId="77777777" w:rsidR="00FD7267" w:rsidRPr="00C52B85" w:rsidRDefault="00FD7267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2</w:t>
            </w:r>
          </w:p>
        </w:tc>
        <w:tc>
          <w:tcPr>
            <w:tcW w:w="1252" w:type="dxa"/>
          </w:tcPr>
          <w:p w14:paraId="7D74E554" w14:textId="6CB9D744" w:rsidR="00FD7267" w:rsidRPr="00C52B85" w:rsidRDefault="00EB0FDB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68,54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39247E2D" w14:textId="5E4878C6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7267" w:rsidRPr="00C52B85" w14:paraId="67A1457F" w14:textId="77777777" w:rsidTr="00BB21CD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41494F50" w14:textId="77777777" w:rsidR="00FD7267" w:rsidRPr="00C52B85" w:rsidRDefault="00FD7267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3</w:t>
            </w:r>
          </w:p>
        </w:tc>
        <w:tc>
          <w:tcPr>
            <w:tcW w:w="1252" w:type="dxa"/>
          </w:tcPr>
          <w:p w14:paraId="20621B6C" w14:textId="2C5E6FF3" w:rsidR="00FD7267" w:rsidRPr="00C52B85" w:rsidRDefault="00EB0FDB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63,67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34748422" w14:textId="1D4E3812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7267" w:rsidRPr="00C52B85" w14:paraId="560E4845" w14:textId="77777777" w:rsidTr="00BB21CD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30F40DE0" w14:textId="77777777" w:rsidR="00FD7267" w:rsidRPr="00C52B85" w:rsidRDefault="00FD7267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4</w:t>
            </w:r>
          </w:p>
        </w:tc>
        <w:tc>
          <w:tcPr>
            <w:tcW w:w="1252" w:type="dxa"/>
          </w:tcPr>
          <w:p w14:paraId="0DADD9FC" w14:textId="5B573FE1" w:rsidR="00FD7267" w:rsidRPr="00C52B85" w:rsidRDefault="00EB0FDB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48,33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1DC52411" w14:textId="24BC2A0D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7CF75202" w14:textId="3618D2C1" w:rsidR="00E7227D" w:rsidRDefault="00E7227D" w:rsidP="00BB21CD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C52B85">
        <w:rPr>
          <w:rFonts w:asciiTheme="minorHAnsi" w:hAnsiTheme="minorHAnsi" w:cstheme="minorHAnsi"/>
          <w:sz w:val="20"/>
          <w:szCs w:val="20"/>
        </w:rPr>
        <w:t xml:space="preserve">Zdroje dat – na základě dat MFČR zpracoval </w:t>
      </w:r>
      <w:r w:rsidR="00FD7267">
        <w:rPr>
          <w:rFonts w:asciiTheme="minorHAnsi" w:hAnsiTheme="minorHAnsi" w:cstheme="minorHAnsi"/>
          <w:sz w:val="20"/>
          <w:szCs w:val="20"/>
        </w:rPr>
        <w:t>AUDIT ONE s.r.o.</w:t>
      </w:r>
    </w:p>
    <w:p w14:paraId="371219DA" w14:textId="77777777" w:rsidR="00E7227D" w:rsidRDefault="00E7227D" w:rsidP="00E7227D">
      <w:pPr>
        <w:spacing w:after="0" w:line="240" w:lineRule="auto"/>
        <w:jc w:val="left"/>
        <w:rPr>
          <w:rFonts w:ascii="Calibri" w:hAnsi="Calibri" w:cs="Calibri"/>
          <w:b/>
          <w:szCs w:val="16"/>
          <w:highlight w:val="yellow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67"/>
        <w:gridCol w:w="1505"/>
        <w:gridCol w:w="1500"/>
      </w:tblGrid>
      <w:tr w:rsidR="00FD7267" w:rsidRPr="00C52B85" w14:paraId="3A8EB760" w14:textId="77777777" w:rsidTr="00BB21CD">
        <w:trPr>
          <w:trHeight w:val="266"/>
          <w:jc w:val="center"/>
        </w:trPr>
        <w:tc>
          <w:tcPr>
            <w:tcW w:w="4957" w:type="dxa"/>
            <w:shd w:val="clear" w:color="auto" w:fill="808080"/>
            <w:noWrap/>
            <w:vAlign w:val="center"/>
            <w:hideMark/>
          </w:tcPr>
          <w:p w14:paraId="4C76953D" w14:textId="26BFBDC4" w:rsidR="00FD7267" w:rsidRPr="00C52B85" w:rsidRDefault="00FD7267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Finanční zdraví – maximální počet bodů: 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6</w:t>
            </w: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0</w:t>
            </w:r>
          </w:p>
        </w:tc>
        <w:tc>
          <w:tcPr>
            <w:tcW w:w="1230" w:type="dxa"/>
            <w:shd w:val="clear" w:color="auto" w:fill="808080"/>
            <w:noWrap/>
            <w:vAlign w:val="center"/>
            <w:hideMark/>
          </w:tcPr>
          <w:p w14:paraId="7C482537" w14:textId="5B01DCAA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202</w:t>
            </w:r>
            <w:r w:rsidR="0079741F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1226" w:type="dxa"/>
            <w:shd w:val="clear" w:color="auto" w:fill="808080"/>
            <w:noWrap/>
            <w:vAlign w:val="center"/>
            <w:hideMark/>
          </w:tcPr>
          <w:p w14:paraId="76C8A9EF" w14:textId="593A924D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  <w:r w:rsidR="0079741F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</w:tr>
      <w:tr w:rsidR="00FD7267" w:rsidRPr="00C52B85" w14:paraId="6227C7C7" w14:textId="77777777" w:rsidTr="00BB21CD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101DBB17" w14:textId="77777777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Zaměstnanecká pojišťovna Škoda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5F9F1355" w14:textId="05CF8E63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54,6</w:t>
            </w:r>
            <w:r w:rsidR="004B342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74B583A2" w14:textId="7D58E02D" w:rsidR="00FD7267" w:rsidRPr="00FD7267" w:rsidRDefault="004B342B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54,63</w:t>
            </w:r>
          </w:p>
        </w:tc>
      </w:tr>
      <w:tr w:rsidR="00FD7267" w:rsidRPr="00C52B85" w14:paraId="3B7CBCB3" w14:textId="77777777" w:rsidTr="00BB21CD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2B281029" w14:textId="2113A6D9" w:rsidR="00FD7267" w:rsidRPr="00C52B85" w:rsidRDefault="004B342B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Všeobecná zdravotní pojišťovna České republiky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3B00B9D4" w14:textId="56168837" w:rsidR="00FD7267" w:rsidRPr="00C52B85" w:rsidRDefault="004B342B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51,95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25E5D80D" w14:textId="6E021FD2" w:rsidR="00FD7267" w:rsidRPr="00C52B85" w:rsidRDefault="00433822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47,81</w:t>
            </w:r>
          </w:p>
        </w:tc>
      </w:tr>
      <w:tr w:rsidR="00FD7267" w:rsidRPr="00C52B85" w14:paraId="54BCAE4E" w14:textId="77777777" w:rsidTr="00BB21CD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3B60024F" w14:textId="4DF2CB55" w:rsidR="00FD7267" w:rsidRPr="00C52B85" w:rsidRDefault="004B342B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Oborová zdravotní pojišťovna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zaměstnanců bank, pojišťoven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a stavebnictví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6D455E06" w14:textId="6B090FFD" w:rsidR="00FD7267" w:rsidRPr="00C52B85" w:rsidRDefault="004B342B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49,16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1934F768" w14:textId="5E1110C4" w:rsidR="00FD7267" w:rsidRPr="00C52B85" w:rsidRDefault="004B342B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53,16</w:t>
            </w:r>
          </w:p>
        </w:tc>
      </w:tr>
      <w:tr w:rsidR="00FD7267" w:rsidRPr="00C52B85" w14:paraId="0F0C0D22" w14:textId="77777777" w:rsidTr="00BB21CD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6577BAA1" w14:textId="77777777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1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3D3F9997" w14:textId="5F4863E1" w:rsidR="00FD7267" w:rsidRPr="00C52B85" w:rsidRDefault="004B342B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47,96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4BF40D4C" w14:textId="2EC6E4F9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7267" w:rsidRPr="00C52B85" w14:paraId="6578AC79" w14:textId="77777777" w:rsidTr="00BB21CD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5C6093A9" w14:textId="77777777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2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000DB116" w14:textId="631E565B" w:rsidR="00FD7267" w:rsidRPr="00C52B85" w:rsidRDefault="004B342B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47,89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284F41AE" w14:textId="1F4AE473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7267" w:rsidRPr="00C52B85" w14:paraId="54ECC75E" w14:textId="77777777" w:rsidTr="00BB21CD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617D8535" w14:textId="77777777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3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276C27A2" w14:textId="18CC327C" w:rsidR="004B342B" w:rsidRPr="00C52B85" w:rsidRDefault="004B342B" w:rsidP="004B342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40,62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7B394279" w14:textId="172AC7E7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7267" w:rsidRPr="00C52B85" w14:paraId="0D5D2F4B" w14:textId="77777777" w:rsidTr="00BB21CD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1AA954FD" w14:textId="77777777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4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6D2E40B4" w14:textId="1B3926F7" w:rsidR="00FD7267" w:rsidRPr="00C52B85" w:rsidRDefault="004B342B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16,96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22752E95" w14:textId="5F439E44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538FC172" w14:textId="51BF7559" w:rsidR="00FD7267" w:rsidRPr="00C52B85" w:rsidRDefault="00FD7267" w:rsidP="00BB21CD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C52B85">
        <w:rPr>
          <w:rFonts w:asciiTheme="minorHAnsi" w:hAnsiTheme="minorHAnsi" w:cstheme="minorHAnsi"/>
          <w:sz w:val="20"/>
          <w:szCs w:val="20"/>
        </w:rPr>
        <w:t xml:space="preserve">Zdroje dat – na základě dat MFČR zpracoval </w:t>
      </w:r>
      <w:r>
        <w:rPr>
          <w:rFonts w:asciiTheme="minorHAnsi" w:hAnsiTheme="minorHAnsi" w:cstheme="minorHAnsi"/>
          <w:sz w:val="20"/>
          <w:szCs w:val="20"/>
        </w:rPr>
        <w:t>AUDIT ONE s.r.o.</w:t>
      </w:r>
    </w:p>
    <w:p w14:paraId="5CD8D08C" w14:textId="77777777" w:rsidR="00E7227D" w:rsidRDefault="00E7227D" w:rsidP="00E7227D">
      <w:pPr>
        <w:spacing w:after="0"/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3"/>
        <w:gridCol w:w="1489"/>
        <w:gridCol w:w="1500"/>
      </w:tblGrid>
      <w:tr w:rsidR="00FD7267" w:rsidRPr="00C52B85" w14:paraId="07DF4A03" w14:textId="77777777" w:rsidTr="00BB21CD">
        <w:trPr>
          <w:trHeight w:val="289"/>
          <w:jc w:val="center"/>
        </w:trPr>
        <w:tc>
          <w:tcPr>
            <w:tcW w:w="4957" w:type="dxa"/>
            <w:shd w:val="clear" w:color="auto" w:fill="808080"/>
            <w:noWrap/>
            <w:vAlign w:val="center"/>
            <w:hideMark/>
          </w:tcPr>
          <w:p w14:paraId="04C57B7B" w14:textId="77777777" w:rsidR="00FD7267" w:rsidRPr="00C52B85" w:rsidRDefault="00FD7267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Řízení aktiv – maximální počet bodů: 20</w:t>
            </w:r>
          </w:p>
        </w:tc>
        <w:tc>
          <w:tcPr>
            <w:tcW w:w="1213" w:type="dxa"/>
            <w:shd w:val="clear" w:color="auto" w:fill="808080"/>
            <w:noWrap/>
            <w:vAlign w:val="center"/>
            <w:hideMark/>
          </w:tcPr>
          <w:p w14:paraId="271ED163" w14:textId="1BEF0C64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202</w:t>
            </w:r>
            <w:r w:rsidR="0079741F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1222" w:type="dxa"/>
            <w:shd w:val="clear" w:color="auto" w:fill="808080"/>
            <w:noWrap/>
            <w:vAlign w:val="center"/>
            <w:hideMark/>
          </w:tcPr>
          <w:p w14:paraId="6453832D" w14:textId="7377F930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  <w:r w:rsidR="0079741F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</w:tr>
      <w:tr w:rsidR="00FD7267" w:rsidRPr="00C52B85" w14:paraId="06DF6FFA" w14:textId="77777777" w:rsidTr="00BB21CD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1C27165B" w14:textId="024D68E0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Všeobecná zdravotní</w:t>
            </w:r>
            <w:r w:rsidR="0065091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pojišťovna </w:t>
            </w:r>
            <w:r w:rsidR="009C02F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Č</w:t>
            </w:r>
            <w:r w:rsidR="0065091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eské republiky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22915C8E" w14:textId="29ADA836" w:rsidR="00FD7267" w:rsidRPr="00C52B85" w:rsidRDefault="00650913" w:rsidP="00FD726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16,0</w:t>
            </w:r>
            <w:r w:rsidR="0043382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3D986F9B" w14:textId="591C447A" w:rsidR="00FD7267" w:rsidRPr="00650913" w:rsidRDefault="00433822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16,02</w:t>
            </w:r>
          </w:p>
        </w:tc>
      </w:tr>
      <w:tr w:rsidR="00FD7267" w:rsidRPr="00C52B85" w14:paraId="743992F3" w14:textId="77777777" w:rsidTr="00BB21CD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44D77607" w14:textId="0BB1C484" w:rsidR="00FD7267" w:rsidRPr="00C52B85" w:rsidRDefault="00650913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Zaměstnanecká pojišťovna Škoda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18D7CAD4" w14:textId="364CCA7D" w:rsidR="00FD7267" w:rsidRPr="00C52B85" w:rsidRDefault="00433822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14,38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298CEA27" w14:textId="7728F9DE" w:rsidR="00FD7267" w:rsidRPr="00C52B85" w:rsidRDefault="00650913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</w:t>
            </w:r>
            <w:r w:rsidR="00433822">
              <w:rPr>
                <w:rFonts w:ascii="Calibri" w:hAnsi="Calibri" w:cs="Calibri"/>
                <w:color w:val="000000"/>
                <w:sz w:val="22"/>
                <w:szCs w:val="22"/>
              </w:rPr>
              <w:t>87</w:t>
            </w:r>
          </w:p>
        </w:tc>
      </w:tr>
      <w:tr w:rsidR="00FD7267" w:rsidRPr="00C52B85" w14:paraId="72038742" w14:textId="77777777" w:rsidTr="00BB21CD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5FC76A70" w14:textId="15516036" w:rsidR="00FD7267" w:rsidRPr="00C52B85" w:rsidRDefault="00433822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Oborová zdravotní pojišťovna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zaměstnanců bank, pojišťoven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a stavebnictví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004B35C4" w14:textId="47C9AA9B" w:rsidR="00FD7267" w:rsidRPr="00C52B85" w:rsidRDefault="00433822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14,23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605A42F8" w14:textId="678E00AB" w:rsidR="00FD7267" w:rsidRPr="00C52B85" w:rsidRDefault="00433822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14,29</w:t>
            </w:r>
          </w:p>
        </w:tc>
      </w:tr>
      <w:tr w:rsidR="00FD7267" w:rsidRPr="00C52B85" w14:paraId="34BA771D" w14:textId="77777777" w:rsidTr="00BB21CD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0C68D7F5" w14:textId="77777777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1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2D31887A" w14:textId="6938E452" w:rsidR="00FD7267" w:rsidRPr="00C52B85" w:rsidRDefault="00433822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14,00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604D8C2E" w14:textId="7E5C530C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7267" w:rsidRPr="00C52B85" w14:paraId="1AA33A7A" w14:textId="77777777" w:rsidTr="00BB21CD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70786BDF" w14:textId="77777777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2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56CF5022" w14:textId="1B0A6AC7" w:rsidR="00FD7267" w:rsidRPr="00C52B85" w:rsidRDefault="00433822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13,91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6A420795" w14:textId="36EAE567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7267" w:rsidRPr="00C52B85" w14:paraId="75E6C36F" w14:textId="77777777" w:rsidTr="00BB21CD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03071D2A" w14:textId="77777777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3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42F67946" w14:textId="71824343" w:rsidR="00FD7267" w:rsidRPr="00C52B85" w:rsidRDefault="00433822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11,76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049741EF" w14:textId="5A0376AA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7267" w:rsidRPr="00C52B85" w14:paraId="411E424D" w14:textId="77777777" w:rsidTr="00BB21CD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30E46167" w14:textId="77777777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4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44796B6F" w14:textId="173FC8D5" w:rsidR="00FD7267" w:rsidRPr="00C52B85" w:rsidRDefault="00433822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11,37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011B51F4" w14:textId="51EC4E85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246C57A0" w14:textId="67CAC009" w:rsidR="00241288" w:rsidRDefault="00FD7267" w:rsidP="00E7227D">
      <w:pPr>
        <w:spacing w:after="0"/>
      </w:pPr>
      <w:r w:rsidRPr="00C52B85">
        <w:rPr>
          <w:rFonts w:asciiTheme="minorHAnsi" w:hAnsiTheme="minorHAnsi" w:cstheme="minorHAnsi"/>
          <w:sz w:val="20"/>
          <w:szCs w:val="20"/>
        </w:rPr>
        <w:t xml:space="preserve">Zdroje dat – na základě dat MFČR zpracoval </w:t>
      </w:r>
      <w:r>
        <w:rPr>
          <w:rFonts w:asciiTheme="minorHAnsi" w:hAnsiTheme="minorHAnsi" w:cstheme="minorHAnsi"/>
          <w:sz w:val="20"/>
          <w:szCs w:val="20"/>
        </w:rPr>
        <w:t>AUDIT ONE s.r.o</w:t>
      </w:r>
      <w:r w:rsidR="00241288">
        <w:t>.</w:t>
      </w:r>
    </w:p>
    <w:p w14:paraId="58A1FB82" w14:textId="77777777" w:rsidR="00EB0FDB" w:rsidRDefault="00EB0FDB" w:rsidP="00E7227D">
      <w:pPr>
        <w:spacing w:after="0"/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0"/>
        <w:gridCol w:w="1473"/>
        <w:gridCol w:w="1499"/>
      </w:tblGrid>
      <w:tr w:rsidR="00650913" w:rsidRPr="00C52B85" w14:paraId="2DFEB6A7" w14:textId="77777777" w:rsidTr="00BB21CD">
        <w:trPr>
          <w:trHeight w:val="230"/>
          <w:jc w:val="center"/>
        </w:trPr>
        <w:tc>
          <w:tcPr>
            <w:tcW w:w="4957" w:type="dxa"/>
            <w:shd w:val="clear" w:color="auto" w:fill="808080"/>
            <w:noWrap/>
            <w:vAlign w:val="center"/>
            <w:hideMark/>
          </w:tcPr>
          <w:p w14:paraId="7145FB8B" w14:textId="1C6B9C60" w:rsidR="00650913" w:rsidRPr="00C52B85" w:rsidRDefault="00650913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Efektivita hospodaření – maximální počet bodů: 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0</w:t>
            </w:r>
          </w:p>
        </w:tc>
        <w:tc>
          <w:tcPr>
            <w:tcW w:w="1197" w:type="dxa"/>
            <w:shd w:val="clear" w:color="auto" w:fill="808080"/>
            <w:noWrap/>
            <w:vAlign w:val="center"/>
            <w:hideMark/>
          </w:tcPr>
          <w:p w14:paraId="24D0086C" w14:textId="730AFBDC" w:rsidR="00650913" w:rsidRPr="00C52B85" w:rsidRDefault="00650913" w:rsidP="00F66B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202</w:t>
            </w:r>
            <w:r w:rsidR="0079741F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1218" w:type="dxa"/>
            <w:shd w:val="clear" w:color="auto" w:fill="808080"/>
            <w:noWrap/>
            <w:vAlign w:val="center"/>
            <w:hideMark/>
          </w:tcPr>
          <w:p w14:paraId="5BDFD3B3" w14:textId="370B7947" w:rsidR="00650913" w:rsidRPr="00C52B85" w:rsidRDefault="00650913" w:rsidP="00F66B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  <w:r w:rsidR="0079741F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</w:tr>
      <w:tr w:rsidR="00650913" w:rsidRPr="00C52B85" w14:paraId="2333071C" w14:textId="77777777" w:rsidTr="00BB21CD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</w:tcPr>
          <w:p w14:paraId="1FB1F97D" w14:textId="77777777" w:rsidR="00650913" w:rsidRPr="00C52B85" w:rsidRDefault="00650913" w:rsidP="00650913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Vojenská zdravotní pojišťovna České republiky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09BCFB91" w14:textId="1CAAC310" w:rsidR="00650913" w:rsidRPr="00C52B85" w:rsidRDefault="00650913" w:rsidP="006509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20,00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320BA445" w14:textId="769A9593" w:rsidR="00650913" w:rsidRPr="00650913" w:rsidRDefault="00433822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20,00</w:t>
            </w:r>
          </w:p>
        </w:tc>
      </w:tr>
      <w:tr w:rsidR="00650913" w:rsidRPr="00C52B85" w14:paraId="1443F9F4" w14:textId="77777777" w:rsidTr="00BB21CD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</w:tcPr>
          <w:p w14:paraId="77A4889F" w14:textId="5BE25EAF" w:rsidR="00650913" w:rsidRPr="00C52B85" w:rsidRDefault="00433822" w:rsidP="00650913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Česká průmyslová zdravotní pojišťovna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7E1A3897" w14:textId="27306ACC" w:rsidR="00650913" w:rsidRPr="00C52B85" w:rsidRDefault="00433822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13,60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4EF9EA5F" w14:textId="1E9D8FA6" w:rsidR="00650913" w:rsidRPr="00650913" w:rsidRDefault="00433822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14,18</w:t>
            </w:r>
          </w:p>
        </w:tc>
      </w:tr>
      <w:tr w:rsidR="00650913" w:rsidRPr="00C52B85" w14:paraId="69E197DC" w14:textId="77777777" w:rsidTr="00BB21CD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0ED8D30B" w14:textId="75262891" w:rsidR="00650913" w:rsidRPr="00C52B85" w:rsidRDefault="00433822" w:rsidP="00650913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Oborová zdravotní pojišťovna zaměstnanců bank, pojišťoven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a stavebnictví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2F2518D3" w14:textId="5EF1119F" w:rsidR="00650913" w:rsidRPr="00C52B85" w:rsidRDefault="00433822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9,29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3D362999" w14:textId="7570F142" w:rsidR="00650913" w:rsidRPr="00650913" w:rsidRDefault="00433822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14,29</w:t>
            </w:r>
          </w:p>
        </w:tc>
      </w:tr>
      <w:tr w:rsidR="00650913" w:rsidRPr="00C52B85" w14:paraId="0BB6E4D2" w14:textId="77777777" w:rsidTr="00BB21CD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0E8BCB69" w14:textId="77777777" w:rsidR="00650913" w:rsidRPr="00C52B85" w:rsidRDefault="00650913" w:rsidP="00650913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1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2407319F" w14:textId="6A08A756" w:rsidR="00650913" w:rsidRPr="00C52B85" w:rsidRDefault="00433822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9,05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43075643" w14:textId="5E8AB44E" w:rsidR="00650913" w:rsidRPr="00650913" w:rsidRDefault="00650913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50913" w:rsidRPr="00C52B85" w14:paraId="6E229EA1" w14:textId="77777777" w:rsidTr="00BB21CD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0274FE45" w14:textId="77777777" w:rsidR="00650913" w:rsidRPr="00C52B85" w:rsidRDefault="00650913" w:rsidP="00650913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2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5D4B5676" w14:textId="622AA65A" w:rsidR="00650913" w:rsidRPr="00C52B85" w:rsidRDefault="00433822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8,95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2E40CBF4" w14:textId="0A34046F" w:rsidR="00650913" w:rsidRPr="00650913" w:rsidRDefault="00650913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50913" w:rsidRPr="00C52B85" w14:paraId="1D8A5D7F" w14:textId="77777777" w:rsidTr="00BB21CD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412C6FC3" w14:textId="77777777" w:rsidR="00650913" w:rsidRPr="00C52B85" w:rsidRDefault="00650913" w:rsidP="00650913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3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60C86D9F" w14:textId="661EE1B8" w:rsidR="00650913" w:rsidRPr="00C52B85" w:rsidRDefault="00433822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8,94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0422482E" w14:textId="089ABF9D" w:rsidR="00650913" w:rsidRPr="00650913" w:rsidRDefault="00650913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50913" w:rsidRPr="00C52B85" w14:paraId="63D2AD6C" w14:textId="77777777" w:rsidTr="00BB21CD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603180DD" w14:textId="77777777" w:rsidR="00650913" w:rsidRPr="00C52B85" w:rsidRDefault="00650913" w:rsidP="00650913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4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6629932C" w14:textId="1FEAB24A" w:rsidR="00650913" w:rsidRPr="00C52B85" w:rsidRDefault="00433822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8,89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63FFE69C" w14:textId="33B5A0BC" w:rsidR="00650913" w:rsidRPr="00650913" w:rsidRDefault="00650913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43EEE3BA" w14:textId="6836181F" w:rsidR="00E7227D" w:rsidRDefault="00650913" w:rsidP="00BB21CD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C52B85">
        <w:rPr>
          <w:rFonts w:asciiTheme="minorHAnsi" w:hAnsiTheme="minorHAnsi" w:cstheme="minorHAnsi"/>
          <w:sz w:val="20"/>
          <w:szCs w:val="20"/>
        </w:rPr>
        <w:t xml:space="preserve">Zdroje dat – na základě dat MFČR zpracoval </w:t>
      </w:r>
      <w:r>
        <w:rPr>
          <w:rFonts w:asciiTheme="minorHAnsi" w:hAnsiTheme="minorHAnsi" w:cstheme="minorHAnsi"/>
          <w:sz w:val="20"/>
          <w:szCs w:val="20"/>
        </w:rPr>
        <w:t>AUDIT ONE s.r.o.</w:t>
      </w:r>
    </w:p>
    <w:p w14:paraId="123CCFB0" w14:textId="77777777" w:rsidR="00EB0FDB" w:rsidRDefault="00EB0FDB" w:rsidP="00BB21CD">
      <w:pPr>
        <w:spacing w:after="0" w:line="240" w:lineRule="auto"/>
      </w:pPr>
    </w:p>
    <w:p w14:paraId="36FAA664" w14:textId="77777777" w:rsidR="00940E28" w:rsidRDefault="00940E28" w:rsidP="00E7227D">
      <w:pPr>
        <w:rPr>
          <w:rFonts w:asciiTheme="minorHAnsi" w:hAnsiTheme="minorHAnsi" w:cstheme="minorHAnsi"/>
          <w:sz w:val="22"/>
          <w:szCs w:val="22"/>
        </w:rPr>
      </w:pPr>
    </w:p>
    <w:p w14:paraId="3EA32505" w14:textId="39DEE4C2" w:rsidR="00E7227D" w:rsidRPr="005A5370" w:rsidRDefault="00E7227D" w:rsidP="00E7227D">
      <w:pPr>
        <w:rPr>
          <w:rFonts w:asciiTheme="minorHAnsi" w:hAnsiTheme="minorHAnsi" w:cstheme="minorHAnsi"/>
          <w:sz w:val="22"/>
          <w:szCs w:val="22"/>
        </w:rPr>
      </w:pPr>
      <w:r w:rsidRPr="005A5370">
        <w:rPr>
          <w:rFonts w:asciiTheme="minorHAnsi" w:hAnsiTheme="minorHAnsi" w:cstheme="minorHAnsi"/>
          <w:sz w:val="22"/>
          <w:szCs w:val="22"/>
        </w:rPr>
        <w:lastRenderedPageBreak/>
        <w:t>V případě hodnocení efektivity hospodaření došlo k významnému vyrovnání bodového hodnocení s ohledem na skutečnost, že pojišťovny, jež historicky (v roce 2017 a částečně i 2016) vykazovaly nejvyšší bodové hodnocení, nevyužívaly zákonných limitů poměru provozních nákladů a významně tak vyčnívaly nad ostatními pojišťovnami – nastavily vysoký benchmark, se kterým jsme ostatní pojišťovny srovnávali.</w:t>
      </w:r>
    </w:p>
    <w:p w14:paraId="13D0117A" w14:textId="4C950892" w:rsidR="00E7227D" w:rsidRPr="005A5370" w:rsidRDefault="00E7227D" w:rsidP="00E7227D">
      <w:pPr>
        <w:rPr>
          <w:rFonts w:asciiTheme="minorHAnsi" w:hAnsiTheme="minorHAnsi" w:cstheme="minorHAnsi"/>
          <w:sz w:val="22"/>
          <w:szCs w:val="22"/>
        </w:rPr>
      </w:pPr>
      <w:r w:rsidRPr="005A5370">
        <w:rPr>
          <w:rFonts w:asciiTheme="minorHAnsi" w:hAnsiTheme="minorHAnsi" w:cstheme="minorHAnsi"/>
          <w:sz w:val="22"/>
          <w:szCs w:val="22"/>
        </w:rPr>
        <w:t xml:space="preserve">Od roku 2018 došlo k významné změně, kdy fakticky všechny pojišťovny využívaly legislativních limitů, došlo tak ke snížení benchmarku a vyrovnání pojišťoven – všechny pojišťovny vykazovaly obdobné poměry, dosáhly tedy stejného, vyššího hodnocení bez skutečného zvýšení efektivity. S ohledem </w:t>
      </w:r>
      <w:r w:rsidRPr="005A5370">
        <w:rPr>
          <w:rFonts w:asciiTheme="minorHAnsi" w:hAnsiTheme="minorHAnsi" w:cstheme="minorHAnsi"/>
          <w:sz w:val="22"/>
          <w:szCs w:val="22"/>
        </w:rPr>
        <w:br/>
        <w:t>na srovnatelnost metodiky s předchozím obdobím jsme však v metodice výpočtu neprováděli žádné změny.</w:t>
      </w:r>
      <w:r w:rsidR="001C59E7" w:rsidRPr="005A5370">
        <w:rPr>
          <w:rFonts w:asciiTheme="minorHAnsi" w:hAnsiTheme="minorHAnsi" w:cstheme="minorHAnsi"/>
          <w:sz w:val="22"/>
          <w:szCs w:val="22"/>
        </w:rPr>
        <w:t xml:space="preserve"> </w:t>
      </w:r>
      <w:r w:rsidR="009F463F" w:rsidRPr="005A5370">
        <w:rPr>
          <w:rFonts w:asciiTheme="minorHAnsi" w:hAnsiTheme="minorHAnsi" w:cstheme="minorHAnsi"/>
          <w:sz w:val="22"/>
          <w:szCs w:val="22"/>
        </w:rPr>
        <w:t>V roce 2022 došlo k významnému navýšení celkového počtu pojištěnců vlivem zahrnutí válečných uprchlíků do systému českého veřejného zdravotního pojištění. Vzhledem k chybějícím údajům o dopadu zahrnutí této skupiny na hospodaření jednotlivých zdravotních pojišťoven nebyla metodika hodnocení jejich finančního zdraví či efektivity jejich hospodaření žádným způsobem modifikována.</w:t>
      </w:r>
    </w:p>
    <w:p w14:paraId="303B34F0" w14:textId="5EDE4289" w:rsidR="005A5370" w:rsidRDefault="00E7227D" w:rsidP="00E7227D">
      <w:pPr>
        <w:rPr>
          <w:rFonts w:asciiTheme="minorHAnsi" w:hAnsiTheme="minorHAnsi" w:cstheme="minorHAnsi"/>
          <w:sz w:val="22"/>
          <w:szCs w:val="22"/>
        </w:rPr>
      </w:pPr>
      <w:r w:rsidRPr="005A5370">
        <w:rPr>
          <w:rFonts w:asciiTheme="minorHAnsi" w:hAnsiTheme="minorHAnsi" w:cstheme="minorHAnsi"/>
          <w:sz w:val="22"/>
          <w:szCs w:val="22"/>
        </w:rPr>
        <w:t xml:space="preserve">Koronavirová krize neměla v roce </w:t>
      </w:r>
      <w:r w:rsidR="00E1540D" w:rsidRPr="005A5370">
        <w:rPr>
          <w:rFonts w:asciiTheme="minorHAnsi" w:hAnsiTheme="minorHAnsi" w:cstheme="minorHAnsi"/>
          <w:sz w:val="22"/>
          <w:szCs w:val="22"/>
        </w:rPr>
        <w:t>2021</w:t>
      </w:r>
      <w:r w:rsidRPr="005A5370">
        <w:rPr>
          <w:rFonts w:asciiTheme="minorHAnsi" w:hAnsiTheme="minorHAnsi" w:cstheme="minorHAnsi"/>
          <w:sz w:val="22"/>
          <w:szCs w:val="22"/>
        </w:rPr>
        <w:t xml:space="preserve"> zásadní dopad na finanční zdraví /stabilitu hospodaření/ pojišťoven jako celku, </w:t>
      </w:r>
      <w:r w:rsidR="00E1540D" w:rsidRPr="005A5370">
        <w:rPr>
          <w:rFonts w:asciiTheme="minorHAnsi" w:hAnsiTheme="minorHAnsi" w:cstheme="minorHAnsi"/>
          <w:sz w:val="22"/>
          <w:szCs w:val="22"/>
        </w:rPr>
        <w:t>neboť vysoký růst nákladů na zdravotní péči byl</w:t>
      </w:r>
      <w:r w:rsidR="001C59E7" w:rsidRPr="005A5370">
        <w:rPr>
          <w:rFonts w:asciiTheme="minorHAnsi" w:hAnsiTheme="minorHAnsi" w:cstheme="minorHAnsi"/>
          <w:sz w:val="22"/>
          <w:szCs w:val="22"/>
        </w:rPr>
        <w:t xml:space="preserve"> z velké části </w:t>
      </w:r>
      <w:r w:rsidR="00E1540D" w:rsidRPr="005A5370">
        <w:rPr>
          <w:rFonts w:asciiTheme="minorHAnsi" w:hAnsiTheme="minorHAnsi" w:cstheme="minorHAnsi"/>
          <w:sz w:val="22"/>
          <w:szCs w:val="22"/>
        </w:rPr>
        <w:t xml:space="preserve">eliminován významně zvýšenou úhradou za pojištěnce, za které hradí zdravotní pojištění stát. </w:t>
      </w:r>
      <w:r w:rsidR="00817237" w:rsidRPr="005A5370">
        <w:rPr>
          <w:rFonts w:asciiTheme="minorHAnsi" w:hAnsiTheme="minorHAnsi" w:cstheme="minorHAnsi"/>
          <w:sz w:val="22"/>
          <w:szCs w:val="22"/>
        </w:rPr>
        <w:t xml:space="preserve">Růst nákladů </w:t>
      </w:r>
      <w:r w:rsidR="00D92A40">
        <w:rPr>
          <w:rFonts w:asciiTheme="minorHAnsi" w:hAnsiTheme="minorHAnsi" w:cstheme="minorHAnsi"/>
          <w:sz w:val="22"/>
          <w:szCs w:val="22"/>
        </w:rPr>
        <w:br/>
      </w:r>
      <w:r w:rsidR="00817237" w:rsidRPr="005A5370">
        <w:rPr>
          <w:rFonts w:asciiTheme="minorHAnsi" w:hAnsiTheme="minorHAnsi" w:cstheme="minorHAnsi"/>
          <w:sz w:val="22"/>
          <w:szCs w:val="22"/>
        </w:rPr>
        <w:t>na zdravotní péči převyšuje tempo růstu příjmů systému veřejného zdravotn</w:t>
      </w:r>
      <w:r w:rsidR="001C59E7" w:rsidRPr="005A5370">
        <w:rPr>
          <w:rFonts w:asciiTheme="minorHAnsi" w:hAnsiTheme="minorHAnsi" w:cstheme="minorHAnsi"/>
          <w:sz w:val="22"/>
          <w:szCs w:val="22"/>
        </w:rPr>
        <w:t>ího pojištění i v roce 2022 respektive v roce 2023</w:t>
      </w:r>
      <w:r w:rsidR="00817237" w:rsidRPr="005A5370">
        <w:rPr>
          <w:rFonts w:asciiTheme="minorHAnsi" w:hAnsiTheme="minorHAnsi" w:cstheme="minorHAnsi"/>
          <w:sz w:val="22"/>
          <w:szCs w:val="22"/>
        </w:rPr>
        <w:t xml:space="preserve">, což </w:t>
      </w:r>
      <w:r w:rsidR="001C59E7" w:rsidRPr="005A5370">
        <w:rPr>
          <w:rFonts w:asciiTheme="minorHAnsi" w:hAnsiTheme="minorHAnsi" w:cstheme="minorHAnsi"/>
          <w:sz w:val="22"/>
          <w:szCs w:val="22"/>
        </w:rPr>
        <w:t>dále snižuje</w:t>
      </w:r>
      <w:r w:rsidR="00817237" w:rsidRPr="005A5370">
        <w:rPr>
          <w:rFonts w:asciiTheme="minorHAnsi" w:hAnsiTheme="minorHAnsi" w:cstheme="minorHAnsi"/>
          <w:sz w:val="22"/>
          <w:szCs w:val="22"/>
        </w:rPr>
        <w:t xml:space="preserve"> výši finančních rezerv zdravotních pojišťoven</w:t>
      </w:r>
      <w:r w:rsidR="001C59E7" w:rsidRPr="005A5370">
        <w:rPr>
          <w:rFonts w:asciiTheme="minorHAnsi" w:hAnsiTheme="minorHAnsi" w:cstheme="minorHAnsi"/>
          <w:sz w:val="22"/>
          <w:szCs w:val="22"/>
        </w:rPr>
        <w:t xml:space="preserve"> a zvyšuje</w:t>
      </w:r>
      <w:r w:rsidRPr="005A5370">
        <w:rPr>
          <w:rFonts w:asciiTheme="minorHAnsi" w:hAnsiTheme="minorHAnsi" w:cstheme="minorHAnsi"/>
          <w:sz w:val="22"/>
          <w:szCs w:val="22"/>
        </w:rPr>
        <w:t xml:space="preserve"> </w:t>
      </w:r>
      <w:r w:rsidR="001C59E7" w:rsidRPr="005A5370">
        <w:rPr>
          <w:rFonts w:asciiTheme="minorHAnsi" w:hAnsiTheme="minorHAnsi" w:cstheme="minorHAnsi"/>
          <w:sz w:val="22"/>
          <w:szCs w:val="22"/>
        </w:rPr>
        <w:t xml:space="preserve">jejich </w:t>
      </w:r>
      <w:r w:rsidRPr="005A5370">
        <w:rPr>
          <w:rFonts w:asciiTheme="minorHAnsi" w:hAnsiTheme="minorHAnsi" w:cstheme="minorHAnsi"/>
          <w:sz w:val="22"/>
          <w:szCs w:val="22"/>
        </w:rPr>
        <w:t>celkov</w:t>
      </w:r>
      <w:r w:rsidR="001C59E7" w:rsidRPr="005A5370">
        <w:rPr>
          <w:rFonts w:asciiTheme="minorHAnsi" w:hAnsiTheme="minorHAnsi" w:cstheme="minorHAnsi"/>
          <w:sz w:val="22"/>
          <w:szCs w:val="22"/>
        </w:rPr>
        <w:t>ou</w:t>
      </w:r>
      <w:r w:rsidRPr="005A5370">
        <w:rPr>
          <w:rFonts w:asciiTheme="minorHAnsi" w:hAnsiTheme="minorHAnsi" w:cstheme="minorHAnsi"/>
          <w:sz w:val="22"/>
          <w:szCs w:val="22"/>
        </w:rPr>
        <w:t xml:space="preserve"> zadluženost</w:t>
      </w:r>
      <w:r w:rsidR="00907E74" w:rsidRPr="005A5370">
        <w:rPr>
          <w:rFonts w:asciiTheme="minorHAnsi" w:hAnsiTheme="minorHAnsi" w:cstheme="minorHAnsi"/>
          <w:sz w:val="22"/>
          <w:szCs w:val="22"/>
        </w:rPr>
        <w:t xml:space="preserve">. </w:t>
      </w:r>
      <w:r w:rsidR="001C59E7" w:rsidRPr="005A5370">
        <w:rPr>
          <w:rFonts w:asciiTheme="minorHAnsi" w:hAnsiTheme="minorHAnsi" w:cstheme="minorHAnsi"/>
          <w:sz w:val="22"/>
          <w:szCs w:val="22"/>
        </w:rPr>
        <w:t xml:space="preserve">Protože úhradová vyhláška pro rok 2024 je sestavena jako deficitní, </w:t>
      </w:r>
      <w:r w:rsidR="00D92A40">
        <w:rPr>
          <w:rFonts w:asciiTheme="minorHAnsi" w:hAnsiTheme="minorHAnsi" w:cstheme="minorHAnsi"/>
          <w:sz w:val="22"/>
          <w:szCs w:val="22"/>
        </w:rPr>
        <w:br/>
      </w:r>
      <w:r w:rsidR="001C59E7" w:rsidRPr="005A5370">
        <w:rPr>
          <w:rFonts w:asciiTheme="minorHAnsi" w:hAnsiTheme="minorHAnsi" w:cstheme="minorHAnsi"/>
          <w:sz w:val="22"/>
          <w:szCs w:val="22"/>
        </w:rPr>
        <w:t xml:space="preserve">lze předpokládat, že </w:t>
      </w:r>
      <w:r w:rsidR="00907E74" w:rsidRPr="005A5370">
        <w:rPr>
          <w:rFonts w:asciiTheme="minorHAnsi" w:hAnsiTheme="minorHAnsi" w:cstheme="minorHAnsi"/>
          <w:sz w:val="22"/>
          <w:szCs w:val="22"/>
        </w:rPr>
        <w:t xml:space="preserve">zadluženost zdravotních pojišťoven dále </w:t>
      </w:r>
      <w:r w:rsidR="001C59E7" w:rsidRPr="005A5370">
        <w:rPr>
          <w:rFonts w:asciiTheme="minorHAnsi" w:hAnsiTheme="minorHAnsi" w:cstheme="minorHAnsi"/>
          <w:sz w:val="22"/>
          <w:szCs w:val="22"/>
        </w:rPr>
        <w:t>poroste</w:t>
      </w:r>
      <w:r w:rsidR="00907E74" w:rsidRPr="005A5370">
        <w:rPr>
          <w:rFonts w:asciiTheme="minorHAnsi" w:hAnsiTheme="minorHAnsi" w:cstheme="minorHAnsi"/>
          <w:sz w:val="22"/>
          <w:szCs w:val="22"/>
        </w:rPr>
        <w:t xml:space="preserve">, což </w:t>
      </w:r>
      <w:r w:rsidR="001C59E7" w:rsidRPr="005A5370">
        <w:rPr>
          <w:rFonts w:asciiTheme="minorHAnsi" w:hAnsiTheme="minorHAnsi" w:cstheme="minorHAnsi"/>
          <w:sz w:val="22"/>
          <w:szCs w:val="22"/>
        </w:rPr>
        <w:t xml:space="preserve">může mít </w:t>
      </w:r>
      <w:r w:rsidR="00907E74" w:rsidRPr="005A5370">
        <w:rPr>
          <w:rFonts w:asciiTheme="minorHAnsi" w:hAnsiTheme="minorHAnsi" w:cstheme="minorHAnsi"/>
          <w:sz w:val="22"/>
          <w:szCs w:val="22"/>
        </w:rPr>
        <w:t>negativní dopad na stabilitu</w:t>
      </w:r>
      <w:r w:rsidR="001C59E7" w:rsidRPr="005A5370">
        <w:rPr>
          <w:rFonts w:asciiTheme="minorHAnsi" w:hAnsiTheme="minorHAnsi" w:cstheme="minorHAnsi"/>
          <w:sz w:val="22"/>
          <w:szCs w:val="22"/>
        </w:rPr>
        <w:t xml:space="preserve"> celého systému veřejného zdravotního pojištění</w:t>
      </w:r>
      <w:r w:rsidRPr="005A5370">
        <w:rPr>
          <w:rFonts w:asciiTheme="minorHAnsi" w:hAnsiTheme="minorHAnsi" w:cstheme="minorHAnsi"/>
          <w:sz w:val="22"/>
          <w:szCs w:val="22"/>
        </w:rPr>
        <w:t>.</w:t>
      </w:r>
    </w:p>
    <w:p w14:paraId="6908175E" w14:textId="77777777" w:rsidR="005A5370" w:rsidRDefault="005A5370">
      <w:pPr>
        <w:spacing w:after="160" w:line="259" w:lineRule="auto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16293356" w14:textId="77777777" w:rsidR="00E7227D" w:rsidRPr="00945A2A" w:rsidRDefault="00E7227D" w:rsidP="00E7227D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945A2A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lastRenderedPageBreak/>
        <w:t>NÁKLADY NA PREVENTIVNÍ PÉČI</w:t>
      </w:r>
    </w:p>
    <w:p w14:paraId="45A3286F" w14:textId="77777777" w:rsidR="00E7227D" w:rsidRDefault="00E7227D" w:rsidP="00E7227D"/>
    <w:p w14:paraId="1F52FB06" w14:textId="10D2FBCA" w:rsidR="00E7227D" w:rsidRPr="00945A2A" w:rsidRDefault="00E7227D" w:rsidP="00E7227D">
      <w:pPr>
        <w:numPr>
          <w:ilvl w:val="0"/>
          <w:numId w:val="18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945A2A">
        <w:rPr>
          <w:rFonts w:asciiTheme="minorHAnsi" w:hAnsiTheme="minorHAnsi" w:cstheme="minorHAnsi"/>
          <w:sz w:val="22"/>
          <w:szCs w:val="22"/>
        </w:rPr>
        <w:t xml:space="preserve">Jako zcela samostatné hodnotící kritérium bylo nastaveno kritérium </w:t>
      </w:r>
      <w:r w:rsidRPr="00945A2A">
        <w:rPr>
          <w:rFonts w:asciiTheme="minorHAnsi" w:hAnsiTheme="minorHAnsi" w:cstheme="minorHAnsi"/>
          <w:b/>
          <w:bCs/>
          <w:sz w:val="22"/>
          <w:szCs w:val="22"/>
        </w:rPr>
        <w:t>Preventivní péče</w:t>
      </w:r>
      <w:r w:rsidRPr="00945A2A">
        <w:rPr>
          <w:rFonts w:asciiTheme="minorHAnsi" w:hAnsiTheme="minorHAnsi" w:cstheme="minorHAnsi"/>
          <w:sz w:val="22"/>
          <w:szCs w:val="22"/>
        </w:rPr>
        <w:t xml:space="preserve">, </w:t>
      </w:r>
      <w:r w:rsidR="001E41D5">
        <w:rPr>
          <w:rFonts w:asciiTheme="minorHAnsi" w:hAnsiTheme="minorHAnsi" w:cstheme="minorHAnsi"/>
          <w:sz w:val="22"/>
          <w:szCs w:val="22"/>
        </w:rPr>
        <w:br/>
      </w:r>
      <w:r w:rsidRPr="00945A2A">
        <w:rPr>
          <w:rFonts w:asciiTheme="minorHAnsi" w:hAnsiTheme="minorHAnsi" w:cstheme="minorHAnsi"/>
          <w:sz w:val="22"/>
          <w:szCs w:val="22"/>
        </w:rPr>
        <w:t>které je postaveno mimo celkové hodnocení.</w:t>
      </w:r>
    </w:p>
    <w:p w14:paraId="4D74E0B5" w14:textId="39368F48" w:rsidR="00E7227D" w:rsidRPr="00945A2A" w:rsidRDefault="00E7227D" w:rsidP="00E7227D">
      <w:pPr>
        <w:numPr>
          <w:ilvl w:val="0"/>
          <w:numId w:val="18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945A2A">
        <w:rPr>
          <w:rFonts w:asciiTheme="minorHAnsi" w:hAnsiTheme="minorHAnsi" w:cstheme="minorHAnsi"/>
          <w:b/>
          <w:sz w:val="22"/>
          <w:szCs w:val="22"/>
        </w:rPr>
        <w:t xml:space="preserve">Nejedná se o hodnocení finančního zdraví, ale o hodnocení příspěvku pojišťoven </w:t>
      </w:r>
      <w:r>
        <w:rPr>
          <w:rFonts w:asciiTheme="minorHAnsi" w:hAnsiTheme="minorHAnsi" w:cstheme="minorHAnsi"/>
          <w:b/>
          <w:sz w:val="22"/>
          <w:szCs w:val="22"/>
        </w:rPr>
        <w:br/>
      </w:r>
      <w:r w:rsidRPr="00945A2A">
        <w:rPr>
          <w:rFonts w:asciiTheme="minorHAnsi" w:hAnsiTheme="minorHAnsi" w:cstheme="minorHAnsi"/>
          <w:b/>
          <w:sz w:val="22"/>
          <w:szCs w:val="22"/>
        </w:rPr>
        <w:t>k</w:t>
      </w:r>
      <w:r w:rsidR="004906A4">
        <w:rPr>
          <w:rFonts w:asciiTheme="minorHAnsi" w:hAnsiTheme="minorHAnsi" w:cstheme="minorHAnsi"/>
          <w:b/>
          <w:sz w:val="22"/>
          <w:szCs w:val="22"/>
        </w:rPr>
        <w:t xml:space="preserve"> podpoře prevence zdraví svých </w:t>
      </w:r>
      <w:r w:rsidRPr="00945A2A">
        <w:rPr>
          <w:rFonts w:asciiTheme="minorHAnsi" w:hAnsiTheme="minorHAnsi" w:cstheme="minorHAnsi"/>
          <w:b/>
          <w:sz w:val="22"/>
          <w:szCs w:val="22"/>
        </w:rPr>
        <w:t>pojištěnců</w:t>
      </w:r>
      <w:r w:rsidRPr="00945A2A">
        <w:rPr>
          <w:rFonts w:asciiTheme="minorHAnsi" w:hAnsiTheme="minorHAnsi" w:cstheme="minorHAnsi"/>
          <w:sz w:val="22"/>
          <w:szCs w:val="22"/>
        </w:rPr>
        <w:t xml:space="preserve">, </w:t>
      </w:r>
      <w:r w:rsidR="004906A4">
        <w:rPr>
          <w:rFonts w:asciiTheme="minorHAnsi" w:hAnsiTheme="minorHAnsi" w:cstheme="minorHAnsi"/>
          <w:sz w:val="22"/>
          <w:szCs w:val="22"/>
        </w:rPr>
        <w:t xml:space="preserve">což </w:t>
      </w:r>
      <w:r w:rsidRPr="00945A2A">
        <w:rPr>
          <w:rFonts w:asciiTheme="minorHAnsi" w:hAnsiTheme="minorHAnsi" w:cstheme="minorHAnsi"/>
          <w:sz w:val="22"/>
          <w:szCs w:val="22"/>
        </w:rPr>
        <w:t xml:space="preserve">může </w:t>
      </w:r>
      <w:r w:rsidR="004906A4" w:rsidRPr="00945A2A">
        <w:rPr>
          <w:rFonts w:asciiTheme="minorHAnsi" w:hAnsiTheme="minorHAnsi" w:cstheme="minorHAnsi"/>
          <w:sz w:val="22"/>
          <w:szCs w:val="22"/>
        </w:rPr>
        <w:t xml:space="preserve">nepřímo </w:t>
      </w:r>
      <w:r w:rsidRPr="00945A2A">
        <w:rPr>
          <w:rFonts w:asciiTheme="minorHAnsi" w:hAnsiTheme="minorHAnsi" w:cstheme="minorHAnsi"/>
          <w:sz w:val="22"/>
          <w:szCs w:val="22"/>
        </w:rPr>
        <w:t xml:space="preserve">snížit budoucí výdaje </w:t>
      </w:r>
      <w:r w:rsidR="004906A4">
        <w:rPr>
          <w:rFonts w:asciiTheme="minorHAnsi" w:hAnsiTheme="minorHAnsi" w:cstheme="minorHAnsi"/>
          <w:sz w:val="22"/>
          <w:szCs w:val="22"/>
        </w:rPr>
        <w:t>dané</w:t>
      </w:r>
      <w:r w:rsidR="004906A4" w:rsidRPr="00945A2A">
        <w:rPr>
          <w:rFonts w:asciiTheme="minorHAnsi" w:hAnsiTheme="minorHAnsi" w:cstheme="minorHAnsi"/>
          <w:sz w:val="22"/>
          <w:szCs w:val="22"/>
        </w:rPr>
        <w:t xml:space="preserve"> </w:t>
      </w:r>
      <w:r w:rsidRPr="00945A2A">
        <w:rPr>
          <w:rFonts w:asciiTheme="minorHAnsi" w:hAnsiTheme="minorHAnsi" w:cstheme="minorHAnsi"/>
          <w:sz w:val="22"/>
          <w:szCs w:val="22"/>
        </w:rPr>
        <w:t>zdravotní pojišťovny (resp. celého systému zdravotní péče).</w:t>
      </w:r>
    </w:p>
    <w:p w14:paraId="17DD5D31" w14:textId="77777777" w:rsidR="00E7227D" w:rsidRPr="00945A2A" w:rsidRDefault="00E7227D" w:rsidP="00E7227D">
      <w:pPr>
        <w:numPr>
          <w:ilvl w:val="0"/>
          <w:numId w:val="18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945A2A">
        <w:rPr>
          <w:rFonts w:asciiTheme="minorHAnsi" w:hAnsiTheme="minorHAnsi" w:cstheme="minorHAnsi"/>
          <w:sz w:val="22"/>
          <w:szCs w:val="22"/>
        </w:rPr>
        <w:t xml:space="preserve">Za vhodnou komparativní základnu byl stanoven objem výdajů na preventivní péči (náklady </w:t>
      </w:r>
      <w:r>
        <w:rPr>
          <w:rFonts w:asciiTheme="minorHAnsi" w:hAnsiTheme="minorHAnsi" w:cstheme="minorHAnsi"/>
          <w:sz w:val="22"/>
          <w:szCs w:val="22"/>
        </w:rPr>
        <w:br/>
      </w:r>
      <w:r w:rsidRPr="00945A2A">
        <w:rPr>
          <w:rFonts w:asciiTheme="minorHAnsi" w:hAnsiTheme="minorHAnsi" w:cstheme="minorHAnsi"/>
          <w:sz w:val="22"/>
          <w:szCs w:val="22"/>
        </w:rPr>
        <w:t>na zdravotní programy, náklady na ozdravné pobyty) na jednoho pojištěnce.</w:t>
      </w:r>
    </w:p>
    <w:p w14:paraId="224CE7AF" w14:textId="26F53B4E" w:rsidR="00E7227D" w:rsidRPr="00945A2A" w:rsidRDefault="00E7227D" w:rsidP="00E7227D">
      <w:pPr>
        <w:pStyle w:val="Odstavecseseznamem"/>
        <w:numPr>
          <w:ilvl w:val="0"/>
          <w:numId w:val="18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 w:rsidRPr="00945A2A">
        <w:rPr>
          <w:rFonts w:asciiTheme="minorHAnsi" w:hAnsiTheme="minorHAnsi" w:cstheme="minorHAnsi"/>
          <w:b/>
          <w:bCs/>
          <w:sz w:val="22"/>
          <w:szCs w:val="22"/>
        </w:rPr>
        <w:t xml:space="preserve">V tabulce uvádíme </w:t>
      </w:r>
      <w:r w:rsidRPr="00945A2A">
        <w:rPr>
          <w:rFonts w:asciiTheme="minorHAnsi" w:hAnsiTheme="minorHAnsi" w:cstheme="minorHAnsi"/>
          <w:b/>
          <w:bCs/>
          <w:sz w:val="22"/>
          <w:szCs w:val="22"/>
          <w:u w:val="single"/>
        </w:rPr>
        <w:t>skutečné výdaje na pojištěnce za rok 202</w:t>
      </w:r>
      <w:r w:rsidR="00940E28">
        <w:rPr>
          <w:rFonts w:asciiTheme="minorHAnsi" w:hAnsiTheme="minorHAnsi" w:cstheme="minorHAnsi"/>
          <w:b/>
          <w:bCs/>
          <w:sz w:val="22"/>
          <w:szCs w:val="22"/>
          <w:u w:val="single"/>
        </w:rPr>
        <w:t>2</w:t>
      </w:r>
      <w:r w:rsidRPr="00945A2A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</w:p>
    <w:tbl>
      <w:tblPr>
        <w:tblW w:w="91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6363"/>
        <w:gridCol w:w="2042"/>
      </w:tblGrid>
      <w:tr w:rsidR="00E7227D" w:rsidRPr="00945A2A" w14:paraId="1390123C" w14:textId="77777777" w:rsidTr="00F66B60">
        <w:trPr>
          <w:trHeight w:val="284"/>
          <w:jc w:val="center"/>
        </w:trPr>
        <w:tc>
          <w:tcPr>
            <w:tcW w:w="720" w:type="dxa"/>
            <w:shd w:val="clear" w:color="auto" w:fill="808080"/>
            <w:noWrap/>
            <w:vAlign w:val="center"/>
            <w:hideMark/>
          </w:tcPr>
          <w:p w14:paraId="7B60F7F7" w14:textId="77777777" w:rsidR="00E7227D" w:rsidRPr="00945A2A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45A2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Pozice</w:t>
            </w:r>
          </w:p>
        </w:tc>
        <w:tc>
          <w:tcPr>
            <w:tcW w:w="63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center"/>
            <w:hideMark/>
          </w:tcPr>
          <w:p w14:paraId="5215C54D" w14:textId="77777777" w:rsidR="00E7227D" w:rsidRPr="00945A2A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45A2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Výdaje na zdravotní péči – 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</w:r>
            <w:r w:rsidRPr="00945A2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preventivní péče na pojištěnce</w:t>
            </w:r>
          </w:p>
        </w:tc>
        <w:tc>
          <w:tcPr>
            <w:tcW w:w="20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808080"/>
            <w:noWrap/>
            <w:vAlign w:val="center"/>
            <w:hideMark/>
          </w:tcPr>
          <w:p w14:paraId="283EFD81" w14:textId="519C7951" w:rsidR="00E7227D" w:rsidRPr="00945A2A" w:rsidRDefault="00E7227D" w:rsidP="00F66B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45A2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Výdaje v KČ 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</w:r>
            <w:r w:rsidRPr="00945A2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na pojištěnce (202</w:t>
            </w:r>
            <w:r w:rsidR="00940E2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  <w:r w:rsidRPr="00945A2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)</w:t>
            </w:r>
          </w:p>
        </w:tc>
      </w:tr>
      <w:tr w:rsidR="00E7227D" w:rsidRPr="00945A2A" w14:paraId="5F23AAB6" w14:textId="77777777" w:rsidTr="00F66B60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</w:tcPr>
          <w:p w14:paraId="19184F82" w14:textId="77777777" w:rsidR="00E7227D" w:rsidRPr="00945A2A" w:rsidRDefault="00E7227D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54AEDB2F" w14:textId="629AEAB6" w:rsidR="00E7227D" w:rsidRPr="00940E28" w:rsidRDefault="00940E28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40E2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Česká průmyslová zdravotní pojišťovna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31B7350" w14:textId="7C1045EE" w:rsidR="00E7227D" w:rsidRPr="00945A2A" w:rsidRDefault="00650913" w:rsidP="00BB21C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</w:t>
            </w:r>
            <w:r w:rsidR="00940E28">
              <w:rPr>
                <w:rFonts w:ascii="Calibri" w:hAnsi="Calibri" w:cs="Calibri"/>
                <w:b/>
                <w:bCs/>
                <w:sz w:val="22"/>
                <w:szCs w:val="22"/>
              </w:rPr>
              <w:t>35</w:t>
            </w:r>
          </w:p>
        </w:tc>
      </w:tr>
      <w:tr w:rsidR="00E7227D" w:rsidRPr="00945A2A" w14:paraId="66C00562" w14:textId="77777777" w:rsidTr="00F66B60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</w:tcPr>
          <w:p w14:paraId="76590279" w14:textId="77777777" w:rsidR="00E7227D" w:rsidRPr="00945A2A" w:rsidRDefault="00E7227D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4FC0CD8C" w14:textId="0EDDBE49" w:rsidR="00E7227D" w:rsidRPr="00945A2A" w:rsidRDefault="00940E28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Vojenská zdravotní pojišťovna České republiky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329A5BC9" w14:textId="1ADB851D" w:rsidR="00E7227D" w:rsidRPr="00945A2A" w:rsidRDefault="0032730F" w:rsidP="00BB21CD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31</w:t>
            </w:r>
            <w:r w:rsidR="00940E28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</w:tr>
      <w:tr w:rsidR="00E7227D" w:rsidRPr="00945A2A" w14:paraId="75087A21" w14:textId="77777777" w:rsidTr="00F66B60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  <w:vAlign w:val="center"/>
          </w:tcPr>
          <w:p w14:paraId="6F9B78DC" w14:textId="77777777" w:rsidR="00E7227D" w:rsidRPr="00945A2A" w:rsidRDefault="00E7227D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87E38" w14:textId="4A8AAAEA" w:rsidR="00E7227D" w:rsidRPr="00945A2A" w:rsidRDefault="00940E28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Zaměstnanecká pojišťovna Škoda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3B8EEC35" w14:textId="74D3D24C" w:rsidR="00E7227D" w:rsidRPr="00945A2A" w:rsidRDefault="00940E28" w:rsidP="00BB21CD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315</w:t>
            </w:r>
          </w:p>
        </w:tc>
      </w:tr>
      <w:tr w:rsidR="00E7227D" w:rsidRPr="00945A2A" w14:paraId="3D3A2059" w14:textId="77777777" w:rsidTr="00F66B60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  <w:vAlign w:val="center"/>
          </w:tcPr>
          <w:p w14:paraId="61422BC3" w14:textId="77777777" w:rsidR="00E7227D" w:rsidRPr="00945A2A" w:rsidRDefault="00E7227D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5C7B5" w14:textId="77777777" w:rsidR="00E7227D" w:rsidRPr="00945A2A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Pojišťovna 1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71B4BDD" w14:textId="12487713" w:rsidR="00E7227D" w:rsidRPr="00945A2A" w:rsidRDefault="00940E28" w:rsidP="00BB21CD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305</w:t>
            </w:r>
          </w:p>
        </w:tc>
      </w:tr>
      <w:tr w:rsidR="00E7227D" w:rsidRPr="00945A2A" w14:paraId="1E0C4F85" w14:textId="77777777" w:rsidTr="00F66B60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  <w:vAlign w:val="center"/>
          </w:tcPr>
          <w:p w14:paraId="79F7BF9C" w14:textId="77777777" w:rsidR="00E7227D" w:rsidRPr="00945A2A" w:rsidRDefault="00E7227D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EB63D" w14:textId="77777777" w:rsidR="00E7227D" w:rsidRPr="00945A2A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Pojišťovna 2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82211AA" w14:textId="12862CD1" w:rsidR="00E7227D" w:rsidRPr="00945A2A" w:rsidRDefault="00940E28" w:rsidP="00BB21CD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266</w:t>
            </w:r>
          </w:p>
        </w:tc>
      </w:tr>
      <w:tr w:rsidR="00E7227D" w:rsidRPr="00945A2A" w14:paraId="725FCFFD" w14:textId="77777777" w:rsidTr="00F66B60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  <w:vAlign w:val="center"/>
          </w:tcPr>
          <w:p w14:paraId="595373F6" w14:textId="77777777" w:rsidR="00E7227D" w:rsidRPr="00945A2A" w:rsidRDefault="00E7227D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48B9E" w14:textId="77777777" w:rsidR="00E7227D" w:rsidRPr="00945A2A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Pojišťovna 3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6ABD11C6" w14:textId="4AA6DCCB" w:rsidR="00E7227D" w:rsidRPr="00945A2A" w:rsidRDefault="00940E28" w:rsidP="00BB21CD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263</w:t>
            </w:r>
          </w:p>
        </w:tc>
      </w:tr>
      <w:tr w:rsidR="00E7227D" w:rsidRPr="00945A2A" w14:paraId="4D8A9E71" w14:textId="77777777" w:rsidTr="00F66B60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  <w:vAlign w:val="center"/>
          </w:tcPr>
          <w:p w14:paraId="60BB0ECD" w14:textId="77777777" w:rsidR="00E7227D" w:rsidRPr="00945A2A" w:rsidRDefault="00E7227D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3ABEA" w14:textId="77777777" w:rsidR="00E7227D" w:rsidRPr="00945A2A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Pojišťovna 4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7056D086" w14:textId="7DB9F3FB" w:rsidR="00E7227D" w:rsidRPr="00945A2A" w:rsidRDefault="00940E28" w:rsidP="00BB21CD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188</w:t>
            </w:r>
          </w:p>
        </w:tc>
      </w:tr>
    </w:tbl>
    <w:p w14:paraId="31113138" w14:textId="317DFC12" w:rsidR="0032730F" w:rsidRDefault="00E7227D" w:rsidP="00BB21CD">
      <w:pPr>
        <w:rPr>
          <w:rFonts w:asciiTheme="minorHAnsi" w:hAnsiTheme="minorHAnsi" w:cstheme="minorHAnsi"/>
          <w:sz w:val="20"/>
          <w:szCs w:val="20"/>
        </w:rPr>
      </w:pPr>
      <w:r w:rsidRPr="00945A2A">
        <w:rPr>
          <w:rFonts w:asciiTheme="minorHAnsi" w:hAnsiTheme="minorHAnsi" w:cstheme="minorHAnsi"/>
          <w:sz w:val="20"/>
          <w:szCs w:val="20"/>
        </w:rPr>
        <w:t xml:space="preserve">Zdroje dat – na základě dat MFČR zpracovala </w:t>
      </w:r>
      <w:r w:rsidR="005643E6">
        <w:rPr>
          <w:rFonts w:asciiTheme="minorHAnsi" w:hAnsiTheme="minorHAnsi" w:cstheme="minorHAnsi"/>
          <w:sz w:val="20"/>
          <w:szCs w:val="20"/>
        </w:rPr>
        <w:t>AUDIT ONE s.r.o</w:t>
      </w:r>
      <w:r w:rsidR="0069374E">
        <w:rPr>
          <w:rFonts w:asciiTheme="minorHAnsi" w:hAnsiTheme="minorHAnsi" w:cstheme="minorHAnsi"/>
          <w:sz w:val="20"/>
          <w:szCs w:val="20"/>
        </w:rPr>
        <w:t>.</w:t>
      </w:r>
    </w:p>
    <w:p w14:paraId="11D263A6" w14:textId="4F4585AF" w:rsidR="005A5370" w:rsidRDefault="005A5370">
      <w:pPr>
        <w:spacing w:after="160" w:line="259" w:lineRule="auto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14:paraId="00B1FBF9" w14:textId="433FAED0" w:rsidR="00E7227D" w:rsidRPr="00945A2A" w:rsidRDefault="00D92A40" w:rsidP="00D92A40">
      <w:pPr>
        <w:shd w:val="clear" w:color="auto" w:fill="0069B8"/>
        <w:tabs>
          <w:tab w:val="center" w:pos="4535"/>
          <w:tab w:val="left" w:pos="6108"/>
          <w:tab w:val="right" w:pos="9720"/>
        </w:tabs>
        <w:spacing w:after="0" w:line="240" w:lineRule="auto"/>
        <w:jc w:val="left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lastRenderedPageBreak/>
        <w:tab/>
      </w:r>
      <w:r w:rsidR="00E7227D" w:rsidRPr="00945A2A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PROFILY REALIZÁTORŮ</w:t>
      </w:r>
      <w:r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ab/>
      </w:r>
    </w:p>
    <w:p w14:paraId="471C40DF" w14:textId="77777777" w:rsidR="00E7227D" w:rsidRPr="006D1B51" w:rsidRDefault="00E7227D" w:rsidP="00E7227D">
      <w:pPr>
        <w:spacing w:after="0" w:line="240" w:lineRule="auto"/>
        <w:jc w:val="left"/>
        <w:rPr>
          <w:sz w:val="4"/>
          <w:szCs w:val="4"/>
        </w:rPr>
      </w:pPr>
    </w:p>
    <w:p w14:paraId="13716FF0" w14:textId="77777777" w:rsidR="0032730F" w:rsidRPr="00711659" w:rsidRDefault="0032730F" w:rsidP="0032730F">
      <w:pPr>
        <w:rPr>
          <w:lang w:val="x-none" w:eastAsia="x-none"/>
        </w:rPr>
      </w:pPr>
    </w:p>
    <w:p w14:paraId="01E01725" w14:textId="77777777" w:rsidR="0032730F" w:rsidRPr="000566F4" w:rsidRDefault="0032730F" w:rsidP="0032730F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4"/>
        </w:rPr>
      </w:pPr>
      <w:r w:rsidRPr="000566F4">
        <w:rPr>
          <w:rFonts w:ascii="Calibri" w:hAnsi="Calibri" w:cs="Calibri"/>
          <w:b/>
          <w:caps/>
          <w:color w:val="002060"/>
          <w:sz w:val="24"/>
        </w:rPr>
        <w:t>Profil HealthCare Institute o.p.s.</w:t>
      </w:r>
    </w:p>
    <w:p w14:paraId="0CE48876" w14:textId="4A1B7D92" w:rsidR="0032730F" w:rsidRPr="00961FA5" w:rsidRDefault="0032730F" w:rsidP="0032730F">
      <w:pPr>
        <w:rPr>
          <w:rStyle w:val="normaltextrun"/>
          <w:rFonts w:ascii="Calibri" w:hAnsi="Calibri" w:cs="Calibri"/>
          <w:sz w:val="22"/>
          <w:szCs w:val="22"/>
        </w:rPr>
      </w:pP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706368" behindDoc="0" locked="0" layoutInCell="1" allowOverlap="1" wp14:anchorId="4580DE0F" wp14:editId="1D250E23">
            <wp:simplePos x="0" y="0"/>
            <wp:positionH relativeFrom="margin">
              <wp:posOffset>2118360</wp:posOffset>
            </wp:positionH>
            <wp:positionV relativeFrom="paragraph">
              <wp:posOffset>544830</wp:posOffset>
            </wp:positionV>
            <wp:extent cx="397967" cy="397967"/>
            <wp:effectExtent l="95250" t="38100" r="40640" b="97790"/>
            <wp:wrapNone/>
            <wp:docPr id="16" name="Obrázek 10" descr="Obsah obrázku tex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41A10FF2-694C-42CD-A558-AFFF1B870C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0" descr="Obsah obrázku text&#10;&#10;Popis byl vytvořen automaticky">
                      <a:extLst>
                        <a:ext uri="{FF2B5EF4-FFF2-40B4-BE49-F238E27FC236}">
                          <a16:creationId xmlns:a16="http://schemas.microsoft.com/office/drawing/2014/main" id="{41A10FF2-694C-42CD-A558-AFFF1B870C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67" cy="397967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707392" behindDoc="0" locked="0" layoutInCell="1" allowOverlap="1" wp14:anchorId="0510AF0D" wp14:editId="6C183500">
            <wp:simplePos x="0" y="0"/>
            <wp:positionH relativeFrom="column">
              <wp:posOffset>4983480</wp:posOffset>
            </wp:positionH>
            <wp:positionV relativeFrom="paragraph">
              <wp:posOffset>542290</wp:posOffset>
            </wp:positionV>
            <wp:extent cx="398151" cy="398151"/>
            <wp:effectExtent l="95250" t="38100" r="40005" b="97155"/>
            <wp:wrapNone/>
            <wp:docPr id="17" name="Obrázek 14" descr="Obsah obrázku osoba, oblečení, pózování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55984988-1DA4-4076-BAF9-B55418E3C3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4" descr="Obsah obrázku osoba, oblečení, pózování&#10;&#10;Popis byl vytvořen automaticky">
                      <a:extLst>
                        <a:ext uri="{FF2B5EF4-FFF2-40B4-BE49-F238E27FC236}">
                          <a16:creationId xmlns:a16="http://schemas.microsoft.com/office/drawing/2014/main" id="{55984988-1DA4-4076-BAF9-B55418E3C3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51" cy="398151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961FA5">
        <w:rPr>
          <w:rStyle w:val="normaltextrun"/>
          <w:rFonts w:ascii="Calibri" w:hAnsi="Calibri" w:cs="Calibri"/>
          <w:sz w:val="22"/>
          <w:szCs w:val="22"/>
        </w:rPr>
        <w:t>HealthCare Institute o.p.s. je organizace, která pomáhá postupně zvyšovat bezpečnost a kvalitu českého zdravotnictví prostřednictvím zacílených projektů.</w:t>
      </w:r>
    </w:p>
    <w:p w14:paraId="3653DC2E" w14:textId="77777777" w:rsidR="0032730F" w:rsidRDefault="0032730F" w:rsidP="0032730F">
      <w:pPr>
        <w:spacing w:before="120" w:line="240" w:lineRule="auto"/>
        <w:rPr>
          <w:rFonts w:cs="Calibri"/>
          <w:sz w:val="24"/>
        </w:rPr>
      </w:pPr>
      <w:r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B63270" wp14:editId="23B9F331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735580" cy="1415415"/>
                <wp:effectExtent l="0" t="0" r="0" b="0"/>
                <wp:wrapNone/>
                <wp:docPr id="3" name="Textové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51DA9D" w14:textId="77777777" w:rsidR="0032730F" w:rsidRPr="00940E28" w:rsidRDefault="00000000" w:rsidP="0032730F">
                            <w:pPr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70C0"/>
                                <w:kern w:val="24"/>
                                <w:sz w:val="24"/>
                              </w:rPr>
                            </w:pPr>
                            <w:hyperlink r:id="rId13" w:history="1">
                              <w:r w:rsidR="0032730F" w:rsidRPr="00940E28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</w:rPr>
                                <w:t>EFEKTIVNÍ NEMOCNICE</w:t>
                              </w:r>
                            </w:hyperlink>
                          </w:p>
                          <w:p w14:paraId="3C3C5F2D" w14:textId="0A12D58E" w:rsidR="0032730F" w:rsidRPr="00961FA5" w:rsidRDefault="0032730F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Odborná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konference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které se každoročně účastní přes </w:t>
                            </w:r>
                            <w:r w:rsidR="00940E28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1000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osobností z řad vrcholového managementu nemocnic, zdravotních pojišťoven, krajů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a zainteresovaných firem a organizací.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B63270" id="_x0000_t202" coordsize="21600,21600" o:spt="202" path="m,l,21600r21600,l21600,xe">
                <v:stroke joinstyle="miter"/>
                <v:path gradientshapeok="t" o:connecttype="rect"/>
              </v:shapetype>
              <v:shape id="TextovéPole 11" o:spid="_x0000_s1026" type="#_x0000_t202" style="position:absolute;left:0;text-align:left;margin-left:0;margin-top:.55pt;width:215.4pt;height:111.45pt;z-index:2516981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" filled="f" stroked="f">
                <v:textbox style="mso-fit-shape-to-text:t">
                  <w:txbxContent>
                    <w:p w14:paraId="0151DA9D" w14:textId="77777777" w:rsidR="0032730F" w:rsidRPr="00940E28" w:rsidRDefault="00000000" w:rsidP="0032730F">
                      <w:pPr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70C0"/>
                          <w:kern w:val="24"/>
                          <w:sz w:val="24"/>
                        </w:rPr>
                      </w:pPr>
                      <w:hyperlink r:id="rId14" w:history="1">
                        <w:r w:rsidR="0032730F" w:rsidRPr="00940E28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070C0"/>
                            <w:kern w:val="24"/>
                            <w:sz w:val="24"/>
                          </w:rPr>
                          <w:t>EFEKTIVNÍ NEMOCNICE</w:t>
                        </w:r>
                      </w:hyperlink>
                    </w:p>
                    <w:p w14:paraId="3C3C5F2D" w14:textId="0A12D58E" w:rsidR="0032730F" w:rsidRPr="00961FA5" w:rsidRDefault="0032730F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Odborná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konference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které se každoročně účastní přes </w:t>
                      </w:r>
                      <w:r w:rsidR="00940E28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1000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osobností z řad vrcholového managementu nemocnic, zdravotních pojišťoven, krajů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a zainteresovaných firem a organizací.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B3660F" wp14:editId="105F1D53">
                <wp:simplePos x="0" y="0"/>
                <wp:positionH relativeFrom="column">
                  <wp:posOffset>2979420</wp:posOffset>
                </wp:positionH>
                <wp:positionV relativeFrom="paragraph">
                  <wp:posOffset>5080</wp:posOffset>
                </wp:positionV>
                <wp:extent cx="2616200" cy="1384935"/>
                <wp:effectExtent l="0" t="0" r="0" b="0"/>
                <wp:wrapNone/>
                <wp:docPr id="6" name="Textové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29E1A9" w14:textId="77777777" w:rsidR="0032730F" w:rsidRPr="00940E28" w:rsidRDefault="00000000" w:rsidP="0032730F">
                            <w:pPr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70C0"/>
                                <w:kern w:val="24"/>
                                <w:sz w:val="24"/>
                              </w:rPr>
                            </w:pPr>
                            <w:hyperlink r:id="rId15" w:history="1">
                              <w:r w:rsidR="0032730F" w:rsidRPr="00940E28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</w:rPr>
                                <w:t>NEJLEPŠÍ NEMOCNICE</w:t>
                              </w:r>
                            </w:hyperlink>
                          </w:p>
                          <w:p w14:paraId="02C2BA49" w14:textId="77777777" w:rsidR="0032730F" w:rsidRPr="00961FA5" w:rsidRDefault="0032730F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Komplexní hodnotící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projekt zaměřený na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finanční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zdraví nemocnic</w:t>
                            </w:r>
                            <w:r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bezpečnost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spokojenost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pacientů a zaměstnanců v českých nemocnicích.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3660F" id="TextovéPole 12" o:spid="_x0000_s1027" type="#_x0000_t202" style="position:absolute;left:0;text-align:left;margin-left:234.6pt;margin-top:.4pt;width:206pt;height:109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" filled="f" stroked="f">
                <v:textbox style="mso-fit-shape-to-text:t">
                  <w:txbxContent>
                    <w:p w14:paraId="1529E1A9" w14:textId="77777777" w:rsidR="0032730F" w:rsidRPr="00940E28" w:rsidRDefault="00000000" w:rsidP="0032730F">
                      <w:pPr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70C0"/>
                          <w:kern w:val="24"/>
                          <w:sz w:val="24"/>
                        </w:rPr>
                      </w:pPr>
                      <w:hyperlink r:id="rId16" w:history="1">
                        <w:r w:rsidR="0032730F" w:rsidRPr="00940E28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070C0"/>
                            <w:kern w:val="24"/>
                            <w:sz w:val="24"/>
                          </w:rPr>
                          <w:t>NEJLEPŠÍ NEMOCNICE</w:t>
                        </w:r>
                      </w:hyperlink>
                    </w:p>
                    <w:p w14:paraId="02C2BA49" w14:textId="77777777" w:rsidR="0032730F" w:rsidRPr="00961FA5" w:rsidRDefault="0032730F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Komplexní hodnotící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projekt zaměřený na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finanční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zdraví nemocnic</w:t>
                      </w:r>
                      <w:r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,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bezpečnost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spokojenost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pacientů a zaměstnanců v českých nemocnicích.</w:t>
                      </w:r>
                    </w:p>
                  </w:txbxContent>
                </v:textbox>
              </v:shape>
            </w:pict>
          </mc:Fallback>
        </mc:AlternateContent>
      </w:r>
    </w:p>
    <w:p w14:paraId="4A329BDB" w14:textId="77777777" w:rsidR="0032730F" w:rsidRPr="00021EE5" w:rsidRDefault="0032730F" w:rsidP="0032730F">
      <w:pPr>
        <w:spacing w:after="0" w:line="240" w:lineRule="auto"/>
        <w:rPr>
          <w:b/>
          <w:sz w:val="24"/>
        </w:rPr>
      </w:pPr>
    </w:p>
    <w:p w14:paraId="1291F23C" w14:textId="77777777" w:rsidR="0032730F" w:rsidRDefault="0032730F" w:rsidP="0032730F">
      <w:pPr>
        <w:rPr>
          <w:b/>
          <w:sz w:val="4"/>
          <w:szCs w:val="4"/>
        </w:rPr>
      </w:pPr>
    </w:p>
    <w:p w14:paraId="04069AD4" w14:textId="77777777" w:rsidR="0032730F" w:rsidRDefault="0032730F" w:rsidP="0032730F">
      <w:pPr>
        <w:rPr>
          <w:b/>
          <w:sz w:val="4"/>
          <w:szCs w:val="4"/>
        </w:rPr>
      </w:pPr>
    </w:p>
    <w:p w14:paraId="0C6E5EE2" w14:textId="77777777" w:rsidR="0032730F" w:rsidRDefault="0032730F" w:rsidP="0032730F">
      <w:pPr>
        <w:rPr>
          <w:b/>
          <w:sz w:val="4"/>
          <w:szCs w:val="4"/>
        </w:rPr>
      </w:pPr>
    </w:p>
    <w:p w14:paraId="013AA97F" w14:textId="77777777" w:rsidR="0032730F" w:rsidRDefault="0032730F" w:rsidP="0032730F">
      <w:pPr>
        <w:rPr>
          <w:b/>
          <w:sz w:val="4"/>
          <w:szCs w:val="4"/>
        </w:rPr>
      </w:pPr>
    </w:p>
    <w:p w14:paraId="428512C0" w14:textId="77777777" w:rsidR="0032730F" w:rsidRDefault="0032730F" w:rsidP="0032730F">
      <w:pPr>
        <w:rPr>
          <w:b/>
          <w:sz w:val="4"/>
          <w:szCs w:val="4"/>
        </w:rPr>
      </w:pPr>
    </w:p>
    <w:p w14:paraId="062D30A3" w14:textId="77777777" w:rsidR="0032730F" w:rsidRDefault="0032730F" w:rsidP="0032730F">
      <w:pPr>
        <w:rPr>
          <w:b/>
          <w:sz w:val="4"/>
          <w:szCs w:val="4"/>
        </w:rPr>
      </w:pPr>
    </w:p>
    <w:p w14:paraId="0EAF96D7" w14:textId="77777777" w:rsidR="0032730F" w:rsidRDefault="0032730F" w:rsidP="0032730F">
      <w:pPr>
        <w:rPr>
          <w:b/>
          <w:sz w:val="4"/>
          <w:szCs w:val="4"/>
        </w:rPr>
      </w:pPr>
    </w:p>
    <w:p w14:paraId="013A5D5F" w14:textId="77777777" w:rsidR="0032730F" w:rsidRDefault="0032730F" w:rsidP="0032730F">
      <w:pPr>
        <w:rPr>
          <w:b/>
          <w:sz w:val="4"/>
          <w:szCs w:val="4"/>
        </w:rPr>
      </w:pPr>
    </w:p>
    <w:p w14:paraId="371CBFE2" w14:textId="77777777" w:rsidR="0032730F" w:rsidRDefault="0032730F" w:rsidP="0032730F">
      <w:pPr>
        <w:rPr>
          <w:b/>
          <w:sz w:val="4"/>
          <w:szCs w:val="4"/>
        </w:rPr>
      </w:pPr>
    </w:p>
    <w:p w14:paraId="64FA07AF" w14:textId="77777777" w:rsidR="0032730F" w:rsidRDefault="0032730F" w:rsidP="0032730F">
      <w:pPr>
        <w:rPr>
          <w:b/>
          <w:sz w:val="4"/>
          <w:szCs w:val="4"/>
        </w:rPr>
      </w:pPr>
    </w:p>
    <w:p w14:paraId="6705ADEC" w14:textId="77777777" w:rsidR="0032730F" w:rsidRDefault="0032730F" w:rsidP="0032730F">
      <w:pPr>
        <w:rPr>
          <w:b/>
          <w:sz w:val="4"/>
          <w:szCs w:val="4"/>
        </w:rPr>
      </w:pPr>
    </w:p>
    <w:p w14:paraId="5FEE1F68" w14:textId="77777777" w:rsidR="0032730F" w:rsidRDefault="0032730F" w:rsidP="0032730F">
      <w:pPr>
        <w:rPr>
          <w:b/>
          <w:sz w:val="4"/>
          <w:szCs w:val="4"/>
        </w:rPr>
      </w:pP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708416" behindDoc="0" locked="0" layoutInCell="1" allowOverlap="1" wp14:anchorId="2BF4C4C2" wp14:editId="682D0484">
            <wp:simplePos x="0" y="0"/>
            <wp:positionH relativeFrom="column">
              <wp:posOffset>2124075</wp:posOffset>
            </wp:positionH>
            <wp:positionV relativeFrom="paragraph">
              <wp:posOffset>91440</wp:posOffset>
            </wp:positionV>
            <wp:extent cx="410047" cy="408505"/>
            <wp:effectExtent l="95250" t="38100" r="47625" b="86995"/>
            <wp:wrapNone/>
            <wp:docPr id="18" name="Obrázek 17" descr="Obsah obrázku text, příslušenství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3DD29702-7378-4C1F-9211-578F77C974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7" descr="Obsah obrázku text, příslušenství&#10;&#10;Popis byl vytvořen automaticky">
                      <a:extLst>
                        <a:ext uri="{FF2B5EF4-FFF2-40B4-BE49-F238E27FC236}">
                          <a16:creationId xmlns:a16="http://schemas.microsoft.com/office/drawing/2014/main" id="{3DD29702-7378-4C1F-9211-578F77C974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7" cy="40850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709440" behindDoc="0" locked="0" layoutInCell="1" allowOverlap="1" wp14:anchorId="22132514" wp14:editId="53824409">
            <wp:simplePos x="0" y="0"/>
            <wp:positionH relativeFrom="column">
              <wp:posOffset>4968240</wp:posOffset>
            </wp:positionH>
            <wp:positionV relativeFrom="paragraph">
              <wp:posOffset>80645</wp:posOffset>
            </wp:positionV>
            <wp:extent cx="408305" cy="408305"/>
            <wp:effectExtent l="95250" t="38100" r="29845" b="86995"/>
            <wp:wrapNone/>
            <wp:docPr id="19" name="Obrázek 20" descr="Obsah obrázku kovové nádobí, jídelní nádobí, pánev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6F6A9F4C-1E3B-4F2E-BFE8-9A0842CE0C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20" descr="Obsah obrázku kovové nádobí, jídelní nádobí, pánev&#10;&#10;Popis byl vytvořen automaticky">
                      <a:extLst>
                        <a:ext uri="{FF2B5EF4-FFF2-40B4-BE49-F238E27FC236}">
                          <a16:creationId xmlns:a16="http://schemas.microsoft.com/office/drawing/2014/main" id="{6F6A9F4C-1E3B-4F2E-BFE8-9A0842CE0C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40830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78E9F5" wp14:editId="04B429EF">
                <wp:simplePos x="0" y="0"/>
                <wp:positionH relativeFrom="margin">
                  <wp:posOffset>2979420</wp:posOffset>
                </wp:positionH>
                <wp:positionV relativeFrom="paragraph">
                  <wp:posOffset>8890</wp:posOffset>
                </wp:positionV>
                <wp:extent cx="2616549" cy="1200329"/>
                <wp:effectExtent l="0" t="0" r="0" b="0"/>
                <wp:wrapNone/>
                <wp:docPr id="7" name="Textové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549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8807F7" w14:textId="77777777" w:rsidR="0032730F" w:rsidRPr="00940E28" w:rsidRDefault="00000000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70C0"/>
                                <w:kern w:val="24"/>
                                <w:sz w:val="24"/>
                              </w:rPr>
                            </w:pPr>
                            <w:hyperlink r:id="rId19" w:history="1">
                              <w:r w:rsidR="0032730F" w:rsidRPr="00940E28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</w:rPr>
                                <w:t xml:space="preserve">BAROMETR </w:t>
                              </w:r>
                              <w:r w:rsidR="0032730F" w:rsidRPr="00940E28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32730F" w:rsidRPr="00940E28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</w:rPr>
                                <w:t>ZDRAVOTNICTVÍ</w:t>
                              </w:r>
                            </w:hyperlink>
                          </w:p>
                          <w:p w14:paraId="4BA643FF" w14:textId="77777777" w:rsidR="0032730F" w:rsidRPr="00961FA5" w:rsidRDefault="0032730F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Průzkum mezi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řediteli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českých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i slovenských nemocnic, kteří hodnotí stávající situaci ve zdravotnictví.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8E9F5" id="TextovéPole 18" o:spid="_x0000_s1028" type="#_x0000_t202" style="position:absolute;left:0;text-align:left;margin-left:234.6pt;margin-top:.7pt;width:206.05pt;height:94.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" filled="f" stroked="f">
                <v:textbox style="mso-fit-shape-to-text:t">
                  <w:txbxContent>
                    <w:p w14:paraId="268807F7" w14:textId="77777777" w:rsidR="0032730F" w:rsidRPr="00940E28" w:rsidRDefault="00000000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70C0"/>
                          <w:kern w:val="24"/>
                          <w:sz w:val="24"/>
                        </w:rPr>
                      </w:pPr>
                      <w:hyperlink r:id="rId20" w:history="1">
                        <w:r w:rsidR="0032730F" w:rsidRPr="00940E28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070C0"/>
                            <w:kern w:val="24"/>
                            <w:sz w:val="24"/>
                          </w:rPr>
                          <w:t xml:space="preserve">BAROMETR </w:t>
                        </w:r>
                        <w:r w:rsidR="0032730F" w:rsidRPr="00940E28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0070C0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32730F" w:rsidRPr="00940E28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070C0"/>
                            <w:kern w:val="24"/>
                            <w:sz w:val="24"/>
                          </w:rPr>
                          <w:t>ZDRAVOTNICTVÍ</w:t>
                        </w:r>
                      </w:hyperlink>
                    </w:p>
                    <w:p w14:paraId="4BA643FF" w14:textId="77777777" w:rsidR="0032730F" w:rsidRPr="00961FA5" w:rsidRDefault="0032730F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Průzkum mezi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řediteli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českých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i slovenských nemocnic, kteří hodnotí stávající situaci ve zdravotnictví.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B965B5" wp14:editId="797F86D9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676525" cy="1384935"/>
                <wp:effectExtent l="0" t="0" r="0" b="0"/>
                <wp:wrapNone/>
                <wp:docPr id="9" name="Textové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9C25A6" w14:textId="77777777" w:rsidR="0032730F" w:rsidRPr="00940E28" w:rsidRDefault="00000000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70C0"/>
                                <w:kern w:val="24"/>
                                <w:sz w:val="24"/>
                              </w:rPr>
                            </w:pPr>
                            <w:hyperlink r:id="rId21" w:history="1">
                              <w:r w:rsidR="0032730F" w:rsidRPr="00940E28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</w:rPr>
                                <w:t xml:space="preserve">ZDRAVOTNÍ POJIŠŤOVNA </w:t>
                              </w:r>
                              <w:r w:rsidR="0032730F" w:rsidRPr="00940E28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32730F" w:rsidRPr="00940E28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</w:rPr>
                                <w:t>ROKU</w:t>
                              </w:r>
                            </w:hyperlink>
                          </w:p>
                          <w:p w14:paraId="4E5D26A6" w14:textId="77777777" w:rsidR="0032730F" w:rsidRPr="00961FA5" w:rsidRDefault="0032730F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Komplexní hodnotící projekt zaměřený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na zlepšování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kvality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služeb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směrem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k poskytovatelům zdravotní péče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a k pojištěncům.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965B5" id="TextovéPole 15" o:spid="_x0000_s1029" type="#_x0000_t202" style="position:absolute;left:0;text-align:left;margin-left:0;margin-top:.9pt;width:210.75pt;height:109.05pt;z-index:251700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" filled="f" stroked="f">
                <v:textbox style="mso-fit-shape-to-text:t">
                  <w:txbxContent>
                    <w:p w14:paraId="319C25A6" w14:textId="77777777" w:rsidR="0032730F" w:rsidRPr="00940E28" w:rsidRDefault="00000000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70C0"/>
                          <w:kern w:val="24"/>
                          <w:sz w:val="24"/>
                        </w:rPr>
                      </w:pPr>
                      <w:hyperlink r:id="rId22" w:history="1">
                        <w:r w:rsidR="0032730F" w:rsidRPr="00940E28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070C0"/>
                            <w:kern w:val="24"/>
                            <w:sz w:val="24"/>
                          </w:rPr>
                          <w:t xml:space="preserve">ZDRAVOTNÍ POJIŠŤOVNA </w:t>
                        </w:r>
                        <w:r w:rsidR="0032730F" w:rsidRPr="00940E28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0070C0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32730F" w:rsidRPr="00940E28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070C0"/>
                            <w:kern w:val="24"/>
                            <w:sz w:val="24"/>
                          </w:rPr>
                          <w:t>ROKU</w:t>
                        </w:r>
                      </w:hyperlink>
                    </w:p>
                    <w:p w14:paraId="4E5D26A6" w14:textId="77777777" w:rsidR="0032730F" w:rsidRPr="00961FA5" w:rsidRDefault="0032730F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Komplexní hodnotící projekt zaměřený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na zlepšování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kvality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služeb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směrem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k poskytovatelům zdravotní péče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a k pojištěncům.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7CF78" w14:textId="77777777" w:rsidR="0032730F" w:rsidRDefault="0032730F" w:rsidP="0032730F">
      <w:pPr>
        <w:rPr>
          <w:b/>
          <w:sz w:val="4"/>
          <w:szCs w:val="4"/>
        </w:rPr>
      </w:pPr>
    </w:p>
    <w:p w14:paraId="711EFDA4" w14:textId="77777777" w:rsidR="0032730F" w:rsidRDefault="0032730F" w:rsidP="0032730F">
      <w:pPr>
        <w:rPr>
          <w:b/>
          <w:sz w:val="4"/>
          <w:szCs w:val="4"/>
        </w:rPr>
      </w:pPr>
    </w:p>
    <w:p w14:paraId="4CF56E9E" w14:textId="77777777" w:rsidR="0032730F" w:rsidRDefault="0032730F" w:rsidP="0032730F">
      <w:pPr>
        <w:rPr>
          <w:b/>
          <w:sz w:val="4"/>
          <w:szCs w:val="4"/>
        </w:rPr>
      </w:pPr>
    </w:p>
    <w:p w14:paraId="7EA18EEB" w14:textId="77777777" w:rsidR="0032730F" w:rsidRDefault="0032730F" w:rsidP="0032730F">
      <w:pPr>
        <w:rPr>
          <w:b/>
          <w:sz w:val="4"/>
          <w:szCs w:val="4"/>
        </w:rPr>
      </w:pPr>
    </w:p>
    <w:p w14:paraId="16F4C050" w14:textId="77777777" w:rsidR="0032730F" w:rsidRDefault="0032730F" w:rsidP="0032730F">
      <w:pPr>
        <w:rPr>
          <w:b/>
          <w:sz w:val="4"/>
          <w:szCs w:val="4"/>
        </w:rPr>
      </w:pPr>
    </w:p>
    <w:p w14:paraId="4682891D" w14:textId="77777777" w:rsidR="0032730F" w:rsidRDefault="0032730F" w:rsidP="0032730F">
      <w:pPr>
        <w:rPr>
          <w:b/>
          <w:sz w:val="4"/>
          <w:szCs w:val="4"/>
        </w:rPr>
      </w:pPr>
    </w:p>
    <w:p w14:paraId="18D30563" w14:textId="77777777" w:rsidR="0032730F" w:rsidRDefault="0032730F" w:rsidP="0032730F">
      <w:pPr>
        <w:rPr>
          <w:b/>
          <w:sz w:val="4"/>
          <w:szCs w:val="4"/>
        </w:rPr>
      </w:pPr>
    </w:p>
    <w:p w14:paraId="7282775C" w14:textId="77777777" w:rsidR="0032730F" w:rsidRDefault="0032730F" w:rsidP="0032730F">
      <w:pPr>
        <w:rPr>
          <w:b/>
          <w:sz w:val="4"/>
          <w:szCs w:val="4"/>
        </w:rPr>
      </w:pPr>
    </w:p>
    <w:p w14:paraId="122A00CE" w14:textId="77777777" w:rsidR="0032730F" w:rsidRDefault="0032730F" w:rsidP="0032730F">
      <w:pPr>
        <w:rPr>
          <w:b/>
          <w:sz w:val="4"/>
          <w:szCs w:val="4"/>
        </w:rPr>
      </w:pPr>
    </w:p>
    <w:p w14:paraId="706DA664" w14:textId="77777777" w:rsidR="0032730F" w:rsidRDefault="0032730F" w:rsidP="0032730F">
      <w:pPr>
        <w:rPr>
          <w:b/>
          <w:sz w:val="4"/>
          <w:szCs w:val="4"/>
        </w:rPr>
      </w:pPr>
    </w:p>
    <w:p w14:paraId="39953613" w14:textId="77777777" w:rsidR="0032730F" w:rsidRDefault="0032730F" w:rsidP="0032730F">
      <w:pPr>
        <w:rPr>
          <w:b/>
          <w:sz w:val="4"/>
          <w:szCs w:val="4"/>
        </w:rPr>
      </w:pPr>
    </w:p>
    <w:p w14:paraId="2C485889" w14:textId="77777777" w:rsidR="0032730F" w:rsidRDefault="0032730F" w:rsidP="0032730F">
      <w:pPr>
        <w:rPr>
          <w:b/>
          <w:sz w:val="4"/>
          <w:szCs w:val="4"/>
        </w:rPr>
      </w:pPr>
    </w:p>
    <w:p w14:paraId="6E794D3E" w14:textId="77777777" w:rsidR="0032730F" w:rsidRDefault="0032730F" w:rsidP="0032730F">
      <w:pPr>
        <w:rPr>
          <w:b/>
          <w:sz w:val="4"/>
          <w:szCs w:val="4"/>
        </w:rPr>
      </w:pPr>
    </w:p>
    <w:p w14:paraId="3E953CAF" w14:textId="77777777" w:rsidR="0032730F" w:rsidRDefault="0032730F" w:rsidP="0032730F">
      <w:pPr>
        <w:rPr>
          <w:b/>
          <w:sz w:val="4"/>
          <w:szCs w:val="4"/>
        </w:rPr>
      </w:pPr>
    </w:p>
    <w:p w14:paraId="7E45D478" w14:textId="77777777" w:rsidR="0032730F" w:rsidRDefault="0032730F" w:rsidP="0032730F">
      <w:pPr>
        <w:rPr>
          <w:b/>
          <w:sz w:val="4"/>
          <w:szCs w:val="4"/>
        </w:rPr>
      </w:pP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710464" behindDoc="0" locked="0" layoutInCell="1" allowOverlap="1" wp14:anchorId="2C653895" wp14:editId="42386872">
            <wp:simplePos x="0" y="0"/>
            <wp:positionH relativeFrom="column">
              <wp:posOffset>2099310</wp:posOffset>
            </wp:positionH>
            <wp:positionV relativeFrom="paragraph">
              <wp:posOffset>92075</wp:posOffset>
            </wp:positionV>
            <wp:extent cx="398145" cy="398145"/>
            <wp:effectExtent l="95250" t="38100" r="40005" b="97155"/>
            <wp:wrapNone/>
            <wp:docPr id="20" name="Obrázek 25" descr="Obsah obrázku osob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E6432920-5DC8-481E-86A2-4AA7A6C875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5" descr="Obsah obrázku osoba&#10;&#10;Popis byl vytvořen automaticky">
                      <a:extLst>
                        <a:ext uri="{FF2B5EF4-FFF2-40B4-BE49-F238E27FC236}">
                          <a16:creationId xmlns:a16="http://schemas.microsoft.com/office/drawing/2014/main" id="{E6432920-5DC8-481E-86A2-4AA7A6C875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711488" behindDoc="0" locked="0" layoutInCell="1" allowOverlap="1" wp14:anchorId="090BBFB9" wp14:editId="22C6DBAC">
            <wp:simplePos x="0" y="0"/>
            <wp:positionH relativeFrom="column">
              <wp:posOffset>4961255</wp:posOffset>
            </wp:positionH>
            <wp:positionV relativeFrom="paragraph">
              <wp:posOffset>92075</wp:posOffset>
            </wp:positionV>
            <wp:extent cx="406400" cy="404495"/>
            <wp:effectExtent l="95250" t="38100" r="31750" b="90805"/>
            <wp:wrapNone/>
            <wp:docPr id="21" name="Obrázek 27" descr="Obsah obrázku kytar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1676941F-A3A3-4F11-955E-FC6BF1E189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7" descr="Obsah obrázku kytara&#10;&#10;Popis byl vytvořen automaticky">
                      <a:extLst>
                        <a:ext uri="{FF2B5EF4-FFF2-40B4-BE49-F238E27FC236}">
                          <a16:creationId xmlns:a16="http://schemas.microsoft.com/office/drawing/2014/main" id="{1676941F-A3A3-4F11-955E-FC6BF1E189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449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E6298E" wp14:editId="35D4FEC9">
                <wp:simplePos x="0" y="0"/>
                <wp:positionH relativeFrom="column">
                  <wp:posOffset>2964180</wp:posOffset>
                </wp:positionH>
                <wp:positionV relativeFrom="paragraph">
                  <wp:posOffset>1270</wp:posOffset>
                </wp:positionV>
                <wp:extent cx="2576830" cy="1569085"/>
                <wp:effectExtent l="0" t="0" r="0" b="0"/>
                <wp:wrapNone/>
                <wp:docPr id="10" name="Textové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830" cy="156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EFEC7C" w14:textId="77777777" w:rsidR="0032730F" w:rsidRPr="00940E28" w:rsidRDefault="00000000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70C0"/>
                                <w:kern w:val="24"/>
                                <w:sz w:val="24"/>
                              </w:rPr>
                            </w:pPr>
                            <w:hyperlink r:id="rId25" w:history="1">
                              <w:r w:rsidR="0032730F" w:rsidRPr="00940E28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</w:rPr>
                                <w:t>BAROMETR MEZI</w:t>
                              </w:r>
                              <w:r w:rsidR="0032730F" w:rsidRPr="00940E28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32730F" w:rsidRPr="00940E28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</w:rPr>
                                <w:t>SESTRAMI</w:t>
                              </w:r>
                            </w:hyperlink>
                          </w:p>
                          <w:p w14:paraId="2D502F29" w14:textId="77777777" w:rsidR="0032730F" w:rsidRPr="00961FA5" w:rsidRDefault="0032730F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Průzkum mezi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studenty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českých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škol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vzdělávajících ve zdravotnických oborech, má za cíl sledovat změny nálad budoucích sester ve vztahu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k českému zdravotnictví.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6298E" id="TextovéPole 23" o:spid="_x0000_s1030" type="#_x0000_t202" style="position:absolute;left:0;text-align:left;margin-left:233.4pt;margin-top:.1pt;width:202.9pt;height:123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" filled="f" stroked="f">
                <v:textbox style="mso-fit-shape-to-text:t">
                  <w:txbxContent>
                    <w:p w14:paraId="36EFEC7C" w14:textId="77777777" w:rsidR="0032730F" w:rsidRPr="00940E28" w:rsidRDefault="00000000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70C0"/>
                          <w:kern w:val="24"/>
                          <w:sz w:val="24"/>
                        </w:rPr>
                      </w:pPr>
                      <w:hyperlink r:id="rId26" w:history="1">
                        <w:r w:rsidR="0032730F" w:rsidRPr="00940E28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070C0"/>
                            <w:kern w:val="24"/>
                            <w:sz w:val="24"/>
                          </w:rPr>
                          <w:t>BAROMETR MEZI</w:t>
                        </w:r>
                        <w:r w:rsidR="0032730F" w:rsidRPr="00940E28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0070C0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32730F" w:rsidRPr="00940E28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070C0"/>
                            <w:kern w:val="24"/>
                            <w:sz w:val="24"/>
                          </w:rPr>
                          <w:t>SESTRAMI</w:t>
                        </w:r>
                      </w:hyperlink>
                    </w:p>
                    <w:p w14:paraId="2D502F29" w14:textId="77777777" w:rsidR="0032730F" w:rsidRPr="00961FA5" w:rsidRDefault="0032730F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Průzkum mezi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studenty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českých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škol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vzdělávajících ve zdravotnických oborech, má za cíl sledovat změny nálad budoucích sester ve vztahu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k českému zdravotnictví.</w:t>
                      </w:r>
                    </w:p>
                  </w:txbxContent>
                </v:textbox>
              </v:shape>
            </w:pict>
          </mc:Fallback>
        </mc:AlternateContent>
      </w:r>
      <w:r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3F2276" wp14:editId="5C19E09B">
                <wp:simplePos x="0" y="0"/>
                <wp:positionH relativeFrom="margin">
                  <wp:posOffset>-635</wp:posOffset>
                </wp:positionH>
                <wp:positionV relativeFrom="paragraph">
                  <wp:posOffset>1270</wp:posOffset>
                </wp:positionV>
                <wp:extent cx="2522220" cy="2080895"/>
                <wp:effectExtent l="0" t="0" r="0" b="0"/>
                <wp:wrapNone/>
                <wp:docPr id="13" name="Textové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2080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7A63E0" w14:textId="77777777" w:rsidR="0032730F" w:rsidRPr="00940E28" w:rsidRDefault="00000000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70C0"/>
                                <w:kern w:val="24"/>
                                <w:sz w:val="24"/>
                              </w:rPr>
                            </w:pPr>
                            <w:hyperlink r:id="rId27" w:history="1">
                              <w:r w:rsidR="0032730F" w:rsidRPr="00940E28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</w:rPr>
                                <w:t>BAROMETR MEZI</w:t>
                              </w:r>
                              <w:r w:rsidR="0032730F" w:rsidRPr="00940E28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32730F" w:rsidRPr="00940E28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</w:rPr>
                                <w:t>MEDIKY</w:t>
                              </w:r>
                            </w:hyperlink>
                          </w:p>
                          <w:p w14:paraId="135645BF" w14:textId="77777777" w:rsidR="0032730F" w:rsidRPr="00961FA5" w:rsidRDefault="0032730F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Průzkum mezi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studenty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českých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i slovenských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lékařských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fakult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má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za cíl sledovat změny nálad budoucích mediků ve vztahu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k tuzemskému zdravotnictví.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F2276" id="TextovéPole 21" o:spid="_x0000_s1031" type="#_x0000_t202" style="position:absolute;left:0;text-align:left;margin-left:-.05pt;margin-top:.1pt;width:198.6pt;height:163.85pt;z-index:251703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" filled="f" stroked="f">
                <v:textbox style="mso-fit-shape-to-text:t">
                  <w:txbxContent>
                    <w:p w14:paraId="157A63E0" w14:textId="77777777" w:rsidR="0032730F" w:rsidRPr="00940E28" w:rsidRDefault="00000000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70C0"/>
                          <w:kern w:val="24"/>
                          <w:sz w:val="24"/>
                        </w:rPr>
                      </w:pPr>
                      <w:hyperlink r:id="rId28" w:history="1">
                        <w:r w:rsidR="0032730F" w:rsidRPr="00940E28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070C0"/>
                            <w:kern w:val="24"/>
                            <w:sz w:val="24"/>
                          </w:rPr>
                          <w:t>BAROMETR MEZI</w:t>
                        </w:r>
                        <w:r w:rsidR="0032730F" w:rsidRPr="00940E28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0070C0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32730F" w:rsidRPr="00940E28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070C0"/>
                            <w:kern w:val="24"/>
                            <w:sz w:val="24"/>
                          </w:rPr>
                          <w:t>MEDIKY</w:t>
                        </w:r>
                      </w:hyperlink>
                    </w:p>
                    <w:p w14:paraId="135645BF" w14:textId="77777777" w:rsidR="0032730F" w:rsidRPr="00961FA5" w:rsidRDefault="0032730F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Průzkum mezi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studenty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českých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i slovenských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lékařských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fakult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má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za cíl sledovat změny nálad budoucích mediků ve vztahu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k tuzemskému zdravotnictví.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F50A0F" w14:textId="77777777" w:rsidR="0032730F" w:rsidRDefault="0032730F" w:rsidP="0032730F">
      <w:pPr>
        <w:rPr>
          <w:b/>
          <w:sz w:val="4"/>
          <w:szCs w:val="4"/>
        </w:rPr>
      </w:pPr>
    </w:p>
    <w:p w14:paraId="6E8FD510" w14:textId="77777777" w:rsidR="0032730F" w:rsidRDefault="0032730F" w:rsidP="0032730F">
      <w:pPr>
        <w:rPr>
          <w:b/>
          <w:sz w:val="4"/>
          <w:szCs w:val="4"/>
        </w:rPr>
      </w:pPr>
    </w:p>
    <w:p w14:paraId="1EEDAB12" w14:textId="77777777" w:rsidR="0032730F" w:rsidRDefault="0032730F" w:rsidP="0032730F">
      <w:pPr>
        <w:rPr>
          <w:b/>
          <w:sz w:val="4"/>
          <w:szCs w:val="4"/>
        </w:rPr>
      </w:pPr>
    </w:p>
    <w:p w14:paraId="1EC88684" w14:textId="77777777" w:rsidR="0032730F" w:rsidRDefault="0032730F" w:rsidP="0032730F">
      <w:pPr>
        <w:rPr>
          <w:b/>
          <w:sz w:val="4"/>
          <w:szCs w:val="4"/>
        </w:rPr>
      </w:pPr>
    </w:p>
    <w:p w14:paraId="0DDD398B" w14:textId="77777777" w:rsidR="0032730F" w:rsidRDefault="0032730F" w:rsidP="0032730F">
      <w:pPr>
        <w:rPr>
          <w:b/>
          <w:sz w:val="4"/>
          <w:szCs w:val="4"/>
        </w:rPr>
      </w:pPr>
    </w:p>
    <w:p w14:paraId="7AF536D3" w14:textId="77777777" w:rsidR="0032730F" w:rsidRDefault="0032730F" w:rsidP="0032730F">
      <w:pPr>
        <w:rPr>
          <w:b/>
          <w:sz w:val="4"/>
          <w:szCs w:val="4"/>
        </w:rPr>
      </w:pPr>
    </w:p>
    <w:p w14:paraId="2C4538BC" w14:textId="77777777" w:rsidR="0032730F" w:rsidRDefault="0032730F" w:rsidP="0032730F">
      <w:pPr>
        <w:rPr>
          <w:b/>
          <w:sz w:val="4"/>
          <w:szCs w:val="4"/>
        </w:rPr>
      </w:pPr>
    </w:p>
    <w:p w14:paraId="769E5657" w14:textId="77777777" w:rsidR="0032730F" w:rsidRDefault="0032730F" w:rsidP="0032730F">
      <w:pPr>
        <w:rPr>
          <w:b/>
          <w:sz w:val="4"/>
          <w:szCs w:val="4"/>
        </w:rPr>
      </w:pPr>
    </w:p>
    <w:p w14:paraId="336343D6" w14:textId="77777777" w:rsidR="0032730F" w:rsidRDefault="0032730F" w:rsidP="0032730F">
      <w:pPr>
        <w:rPr>
          <w:b/>
          <w:sz w:val="4"/>
          <w:szCs w:val="4"/>
        </w:rPr>
      </w:pPr>
    </w:p>
    <w:p w14:paraId="022E48E1" w14:textId="77777777" w:rsidR="0032730F" w:rsidRDefault="0032730F" w:rsidP="0032730F">
      <w:pPr>
        <w:rPr>
          <w:b/>
          <w:sz w:val="4"/>
          <w:szCs w:val="4"/>
        </w:rPr>
      </w:pPr>
    </w:p>
    <w:p w14:paraId="44AE94F0" w14:textId="77777777" w:rsidR="0032730F" w:rsidRDefault="0032730F" w:rsidP="0032730F">
      <w:pPr>
        <w:rPr>
          <w:b/>
          <w:sz w:val="4"/>
          <w:szCs w:val="4"/>
        </w:rPr>
      </w:pPr>
    </w:p>
    <w:p w14:paraId="789493AD" w14:textId="77777777" w:rsidR="0032730F" w:rsidRDefault="0032730F" w:rsidP="0032730F">
      <w:pPr>
        <w:rPr>
          <w:b/>
          <w:sz w:val="4"/>
          <w:szCs w:val="4"/>
        </w:rPr>
      </w:pPr>
    </w:p>
    <w:p w14:paraId="76F2588B" w14:textId="77777777" w:rsidR="0032730F" w:rsidRDefault="0032730F" w:rsidP="0032730F">
      <w:pPr>
        <w:rPr>
          <w:b/>
          <w:sz w:val="4"/>
          <w:szCs w:val="4"/>
        </w:rPr>
      </w:pPr>
    </w:p>
    <w:p w14:paraId="4A3BC0B6" w14:textId="77777777" w:rsidR="0032730F" w:rsidRDefault="0032730F" w:rsidP="0032730F">
      <w:pPr>
        <w:rPr>
          <w:b/>
          <w:sz w:val="4"/>
          <w:szCs w:val="4"/>
        </w:rPr>
      </w:pPr>
    </w:p>
    <w:p w14:paraId="715CD577" w14:textId="77777777" w:rsidR="0032730F" w:rsidRDefault="0032730F" w:rsidP="0032730F">
      <w:pPr>
        <w:rPr>
          <w:b/>
          <w:sz w:val="4"/>
          <w:szCs w:val="4"/>
        </w:rPr>
      </w:pPr>
    </w:p>
    <w:p w14:paraId="11761DC9" w14:textId="77777777" w:rsidR="0032730F" w:rsidRDefault="0032730F" w:rsidP="0032730F">
      <w:pPr>
        <w:rPr>
          <w:b/>
          <w:sz w:val="4"/>
          <w:szCs w:val="4"/>
        </w:rPr>
      </w:pPr>
    </w:p>
    <w:p w14:paraId="7B615CB1" w14:textId="77777777" w:rsidR="0032730F" w:rsidRDefault="0032730F" w:rsidP="0032730F">
      <w:pPr>
        <w:rPr>
          <w:b/>
          <w:sz w:val="4"/>
          <w:szCs w:val="4"/>
        </w:rPr>
      </w:pP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713536" behindDoc="0" locked="0" layoutInCell="1" allowOverlap="1" wp14:anchorId="67CA8F0B" wp14:editId="60DE990C">
            <wp:simplePos x="0" y="0"/>
            <wp:positionH relativeFrom="column">
              <wp:posOffset>4983480</wp:posOffset>
            </wp:positionH>
            <wp:positionV relativeFrom="paragraph">
              <wp:posOffset>88265</wp:posOffset>
            </wp:positionV>
            <wp:extent cx="410048" cy="388725"/>
            <wp:effectExtent l="95250" t="38100" r="47625" b="87630"/>
            <wp:wrapNone/>
            <wp:docPr id="22" name="Obrázek 31" descr="Obsah obrázku muž, osoba, oblek, oblečení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F83F82BF-D6E4-441C-9A49-A5C945094A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31" descr="Obsah obrázku muž, osoba, oblek, oblečení&#10;&#10;Popis byl vytvořen automaticky">
                      <a:extLst>
                        <a:ext uri="{FF2B5EF4-FFF2-40B4-BE49-F238E27FC236}">
                          <a16:creationId xmlns:a16="http://schemas.microsoft.com/office/drawing/2014/main" id="{F83F82BF-D6E4-441C-9A49-A5C945094A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8" cy="38872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712512" behindDoc="0" locked="0" layoutInCell="1" allowOverlap="1" wp14:anchorId="56A24B75" wp14:editId="3104B874">
            <wp:simplePos x="0" y="0"/>
            <wp:positionH relativeFrom="column">
              <wp:posOffset>2369820</wp:posOffset>
            </wp:positionH>
            <wp:positionV relativeFrom="paragraph">
              <wp:posOffset>110490</wp:posOffset>
            </wp:positionV>
            <wp:extent cx="381000" cy="381000"/>
            <wp:effectExtent l="95250" t="38100" r="38100" b="95250"/>
            <wp:wrapNone/>
            <wp:docPr id="23" name="Obrázek 6" descr="Obsah obrázku světl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FB39C47F-4A2B-1468-5F5F-BD97424A4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6" descr="Obsah obrázku světlo&#10;&#10;Popis byl vytvořen automaticky">
                      <a:extLst>
                        <a:ext uri="{FF2B5EF4-FFF2-40B4-BE49-F238E27FC236}">
                          <a16:creationId xmlns:a16="http://schemas.microsoft.com/office/drawing/2014/main" id="{FB39C47F-4A2B-1468-5F5F-BD97424A4B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A67131" wp14:editId="40513799">
                <wp:simplePos x="0" y="0"/>
                <wp:positionH relativeFrom="column">
                  <wp:posOffset>2956560</wp:posOffset>
                </wp:positionH>
                <wp:positionV relativeFrom="paragraph">
                  <wp:posOffset>3810</wp:posOffset>
                </wp:positionV>
                <wp:extent cx="2411533" cy="1384995"/>
                <wp:effectExtent l="0" t="0" r="0" b="0"/>
                <wp:wrapNone/>
                <wp:docPr id="14" name="Textové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533" cy="1384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AE169A" w14:textId="77777777" w:rsidR="0032730F" w:rsidRPr="00940E28" w:rsidRDefault="00000000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70C0"/>
                                <w:kern w:val="24"/>
                                <w:sz w:val="24"/>
                              </w:rPr>
                            </w:pPr>
                            <w:hyperlink r:id="rId31" w:history="1">
                              <w:r w:rsidR="0032730F" w:rsidRPr="00940E28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</w:rPr>
                                <w:t>BAROMETR MEZI</w:t>
                              </w:r>
                              <w:r w:rsidR="0032730F" w:rsidRPr="00940E28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32730F" w:rsidRPr="00940E28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</w:rPr>
                                <w:t>ZAMĚSTNAVATELI</w:t>
                              </w:r>
                            </w:hyperlink>
                          </w:p>
                          <w:p w14:paraId="55A611B2" w14:textId="77777777" w:rsidR="0032730F" w:rsidRPr="00961FA5" w:rsidRDefault="0032730F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Průzkum zaměřený na otázky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zdraví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zaměstnanců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 vztah zaměstnavatelů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se zdravotními pojišťovnami.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67131" id="TextovéPole 29" o:spid="_x0000_s1032" type="#_x0000_t202" style="position:absolute;left:0;text-align:left;margin-left:232.8pt;margin-top:.3pt;width:189.9pt;height:109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" filled="f" stroked="f">
                <v:textbox style="mso-fit-shape-to-text:t">
                  <w:txbxContent>
                    <w:p w14:paraId="74AE169A" w14:textId="77777777" w:rsidR="0032730F" w:rsidRPr="00940E28" w:rsidRDefault="00000000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70C0"/>
                          <w:kern w:val="24"/>
                          <w:sz w:val="24"/>
                        </w:rPr>
                      </w:pPr>
                      <w:hyperlink r:id="rId32" w:history="1">
                        <w:r w:rsidR="0032730F" w:rsidRPr="00940E28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070C0"/>
                            <w:kern w:val="24"/>
                            <w:sz w:val="24"/>
                          </w:rPr>
                          <w:t>BAROMETR MEZI</w:t>
                        </w:r>
                        <w:r w:rsidR="0032730F" w:rsidRPr="00940E28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0070C0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32730F" w:rsidRPr="00940E28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070C0"/>
                            <w:kern w:val="24"/>
                            <w:sz w:val="24"/>
                          </w:rPr>
                          <w:t>ZAMĚSTNAVATELI</w:t>
                        </w:r>
                      </w:hyperlink>
                    </w:p>
                    <w:p w14:paraId="55A611B2" w14:textId="77777777" w:rsidR="0032730F" w:rsidRPr="00961FA5" w:rsidRDefault="0032730F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Průzkum zaměřený na otázky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zdraví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zaměstnanců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 vztah zaměstnavatelů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se zdravotními pojišťovnami.</w:t>
                      </w:r>
                    </w:p>
                  </w:txbxContent>
                </v:textbox>
              </v:shape>
            </w:pict>
          </mc:Fallback>
        </mc:AlternateContent>
      </w:r>
      <w:r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CEB769" wp14:editId="435EEDEB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3025115" cy="1569660"/>
                <wp:effectExtent l="0" t="0" r="0" b="0"/>
                <wp:wrapNone/>
                <wp:docPr id="15" name="Textové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15" cy="1569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553F3C" w14:textId="5BC84BA3" w:rsidR="0032730F" w:rsidRPr="00940E28" w:rsidRDefault="00000000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70C0"/>
                                <w:kern w:val="24"/>
                                <w:sz w:val="24"/>
                              </w:rPr>
                            </w:pPr>
                            <w:hyperlink r:id="rId33" w:history="1">
                              <w:r w:rsidR="0032730F" w:rsidRPr="00940E28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</w:rPr>
                                <w:t xml:space="preserve">BAROMETR MEZI </w:t>
                              </w:r>
                              <w:r w:rsidR="0032730F" w:rsidRPr="00940E28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</w:rPr>
                                <w:br/>
                                <w:t>PACIENTSKÝMI ORGANIZACEMI</w:t>
                              </w:r>
                            </w:hyperlink>
                          </w:p>
                          <w:p w14:paraId="5867CF04" w14:textId="77777777" w:rsidR="0032730F" w:rsidRPr="00961FA5" w:rsidRDefault="0032730F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Průzkum sleduje úroveň poskytované zdravotní péče ve vztahu k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pacientům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se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specifickými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potřebami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 pomáhá rozšiřovat povědomí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o možnostech pacientských organizací.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EB769" id="TextovéPole 28" o:spid="_x0000_s1033" type="#_x0000_t202" style="position:absolute;left:0;text-align:left;margin-left:0;margin-top:.9pt;width:238.2pt;height:123.6pt;z-index:2517043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" filled="f" stroked="f">
                <v:textbox style="mso-fit-shape-to-text:t">
                  <w:txbxContent>
                    <w:p w14:paraId="63553F3C" w14:textId="5BC84BA3" w:rsidR="0032730F" w:rsidRPr="00940E28" w:rsidRDefault="00000000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70C0"/>
                          <w:kern w:val="24"/>
                          <w:sz w:val="24"/>
                        </w:rPr>
                      </w:pPr>
                      <w:hyperlink r:id="rId34" w:history="1">
                        <w:r w:rsidR="0032730F" w:rsidRPr="00940E28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070C0"/>
                            <w:kern w:val="24"/>
                            <w:sz w:val="24"/>
                          </w:rPr>
                          <w:t xml:space="preserve">BAROMETR MEZI </w:t>
                        </w:r>
                        <w:r w:rsidR="0032730F" w:rsidRPr="00940E28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070C0"/>
                            <w:kern w:val="24"/>
                            <w:sz w:val="24"/>
                          </w:rPr>
                          <w:br/>
                          <w:t>PACIENTSKÝMI ORGANIZACEMI</w:t>
                        </w:r>
                      </w:hyperlink>
                    </w:p>
                    <w:p w14:paraId="5867CF04" w14:textId="77777777" w:rsidR="0032730F" w:rsidRPr="00961FA5" w:rsidRDefault="0032730F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Průzkum sleduje úroveň poskytované zdravotní péče ve vztahu k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pacientům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se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specifickými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potřebami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 pomáhá rozšiřovat povědomí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o možnostech pacientských organizací.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2DE6BD" w14:textId="77777777" w:rsidR="0032730F" w:rsidRDefault="0032730F" w:rsidP="0032730F">
      <w:pPr>
        <w:rPr>
          <w:b/>
          <w:sz w:val="4"/>
          <w:szCs w:val="4"/>
        </w:rPr>
      </w:pPr>
    </w:p>
    <w:p w14:paraId="38F9C4FD" w14:textId="77777777" w:rsidR="0032730F" w:rsidRDefault="0032730F" w:rsidP="0032730F">
      <w:pPr>
        <w:rPr>
          <w:b/>
          <w:sz w:val="4"/>
          <w:szCs w:val="4"/>
        </w:rPr>
      </w:pPr>
    </w:p>
    <w:p w14:paraId="61070011" w14:textId="77777777" w:rsidR="0032730F" w:rsidRDefault="0032730F" w:rsidP="0032730F">
      <w:pPr>
        <w:rPr>
          <w:b/>
          <w:sz w:val="4"/>
          <w:szCs w:val="4"/>
        </w:rPr>
      </w:pPr>
    </w:p>
    <w:p w14:paraId="649A6411" w14:textId="77777777" w:rsidR="0032730F" w:rsidRDefault="0032730F" w:rsidP="0032730F">
      <w:pPr>
        <w:rPr>
          <w:b/>
          <w:sz w:val="4"/>
          <w:szCs w:val="4"/>
        </w:rPr>
      </w:pPr>
    </w:p>
    <w:p w14:paraId="11FDBC7E" w14:textId="77777777" w:rsidR="0032730F" w:rsidRDefault="0032730F" w:rsidP="0032730F">
      <w:pPr>
        <w:rPr>
          <w:b/>
          <w:sz w:val="4"/>
          <w:szCs w:val="4"/>
        </w:rPr>
      </w:pPr>
    </w:p>
    <w:p w14:paraId="4E34D8DB" w14:textId="77777777" w:rsidR="0032730F" w:rsidRDefault="0032730F" w:rsidP="0032730F">
      <w:pPr>
        <w:rPr>
          <w:b/>
          <w:sz w:val="4"/>
          <w:szCs w:val="4"/>
        </w:rPr>
      </w:pPr>
    </w:p>
    <w:p w14:paraId="5C703468" w14:textId="77777777" w:rsidR="0032730F" w:rsidRDefault="0032730F" w:rsidP="0032730F">
      <w:pPr>
        <w:rPr>
          <w:b/>
          <w:sz w:val="4"/>
          <w:szCs w:val="4"/>
        </w:rPr>
      </w:pPr>
    </w:p>
    <w:p w14:paraId="5797545E" w14:textId="77777777" w:rsidR="0032730F" w:rsidRDefault="0032730F" w:rsidP="0032730F">
      <w:pPr>
        <w:rPr>
          <w:b/>
          <w:sz w:val="4"/>
          <w:szCs w:val="4"/>
        </w:rPr>
      </w:pPr>
    </w:p>
    <w:p w14:paraId="638C8B23" w14:textId="77777777" w:rsidR="0032730F" w:rsidRDefault="0032730F" w:rsidP="0032730F">
      <w:pPr>
        <w:rPr>
          <w:b/>
          <w:sz w:val="4"/>
          <w:szCs w:val="4"/>
        </w:rPr>
      </w:pPr>
    </w:p>
    <w:p w14:paraId="21C2BA9F" w14:textId="77777777" w:rsidR="0032730F" w:rsidRDefault="0032730F" w:rsidP="0032730F">
      <w:pPr>
        <w:rPr>
          <w:b/>
          <w:sz w:val="4"/>
          <w:szCs w:val="4"/>
        </w:rPr>
      </w:pPr>
    </w:p>
    <w:p w14:paraId="467E37BC" w14:textId="77777777" w:rsidR="0032730F" w:rsidRDefault="0032730F" w:rsidP="0032730F">
      <w:pPr>
        <w:rPr>
          <w:b/>
          <w:sz w:val="4"/>
          <w:szCs w:val="4"/>
        </w:rPr>
      </w:pPr>
    </w:p>
    <w:p w14:paraId="732CF632" w14:textId="77777777" w:rsidR="0032730F" w:rsidRDefault="0032730F" w:rsidP="0032730F">
      <w:pPr>
        <w:rPr>
          <w:b/>
          <w:sz w:val="4"/>
          <w:szCs w:val="4"/>
        </w:rPr>
      </w:pPr>
    </w:p>
    <w:p w14:paraId="1EEDC045" w14:textId="77777777" w:rsidR="0032730F" w:rsidRDefault="0032730F" w:rsidP="0032730F">
      <w:pPr>
        <w:rPr>
          <w:b/>
          <w:sz w:val="4"/>
          <w:szCs w:val="4"/>
        </w:rPr>
      </w:pPr>
    </w:p>
    <w:p w14:paraId="21F5E452" w14:textId="77777777" w:rsidR="0032730F" w:rsidRDefault="0032730F" w:rsidP="0032730F">
      <w:pPr>
        <w:rPr>
          <w:b/>
          <w:sz w:val="4"/>
          <w:szCs w:val="4"/>
        </w:rPr>
      </w:pPr>
    </w:p>
    <w:p w14:paraId="5B156DA6" w14:textId="77777777" w:rsidR="00940E28" w:rsidRDefault="00940E28" w:rsidP="0032730F">
      <w:pPr>
        <w:rPr>
          <w:b/>
          <w:sz w:val="4"/>
          <w:szCs w:val="4"/>
        </w:rPr>
      </w:pPr>
    </w:p>
    <w:p w14:paraId="7144DBAD" w14:textId="77777777" w:rsidR="0032730F" w:rsidRPr="006D1B51" w:rsidRDefault="0032730F" w:rsidP="0032730F">
      <w:pPr>
        <w:rPr>
          <w:b/>
          <w:sz w:val="4"/>
          <w:szCs w:val="4"/>
        </w:rPr>
      </w:pPr>
    </w:p>
    <w:p w14:paraId="79AC7D65" w14:textId="77777777" w:rsidR="0032730F" w:rsidRPr="000566F4" w:rsidRDefault="0032730F" w:rsidP="0032730F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4"/>
        </w:rPr>
      </w:pPr>
      <w:r w:rsidRPr="000566F4">
        <w:rPr>
          <w:rFonts w:ascii="Calibri" w:hAnsi="Calibri" w:cs="Calibri"/>
          <w:b/>
          <w:caps/>
          <w:color w:val="002060"/>
          <w:sz w:val="24"/>
        </w:rPr>
        <w:lastRenderedPageBreak/>
        <w:t xml:space="preserve">Profil </w:t>
      </w:r>
      <w:r>
        <w:rPr>
          <w:rFonts w:ascii="Calibri" w:hAnsi="Calibri" w:cs="Calibri"/>
          <w:b/>
          <w:caps/>
          <w:color w:val="002060"/>
          <w:sz w:val="24"/>
        </w:rPr>
        <w:t>AUDIT ONE S.R.O.</w:t>
      </w:r>
    </w:p>
    <w:p w14:paraId="153EC3D4" w14:textId="77777777" w:rsidR="00D92A40" w:rsidRDefault="0032730F" w:rsidP="00D92A40">
      <w:pPr>
        <w:rPr>
          <w:rFonts w:ascii="Calibri" w:hAnsi="Calibri" w:cs="Calibri"/>
          <w:sz w:val="22"/>
          <w:szCs w:val="22"/>
        </w:rPr>
      </w:pPr>
      <w:r w:rsidRPr="00E26866">
        <w:rPr>
          <w:rFonts w:ascii="Calibri" w:hAnsi="Calibri" w:cs="Calibri"/>
          <w:sz w:val="22"/>
          <w:szCs w:val="22"/>
        </w:rPr>
        <w:t xml:space="preserve">AUDIT ONE s.r.o. je auditorská společnost zapsaná do seznamu vedeného Komorou auditorů České republiky a patří mezi renomované a respektované subjekty v oblasti auditorských, účetních </w:t>
      </w:r>
      <w:r w:rsidRPr="00E26866">
        <w:rPr>
          <w:rFonts w:ascii="Calibri" w:hAnsi="Calibri" w:cs="Calibri"/>
          <w:sz w:val="22"/>
          <w:szCs w:val="22"/>
        </w:rPr>
        <w:br/>
        <w:t xml:space="preserve">a poradenských služeb s vysokým profesním a etickým kreditem. Díky zkušenému týmu, který má </w:t>
      </w:r>
      <w:r w:rsidRPr="00E26866">
        <w:rPr>
          <w:rFonts w:ascii="Calibri" w:hAnsi="Calibri" w:cs="Calibri"/>
          <w:sz w:val="22"/>
          <w:szCs w:val="22"/>
        </w:rPr>
        <w:br/>
        <w:t>za sebou dlouhodobou praxi v oblasti auditu a daňového poradenství subjektům působícím v oblasti zdravotnictví, vyznáváme vůči našim klientům hodnoty jako je důvěra, spolehlivost, férovost a pokora. Společnost podléhá kontrole kvality prováděné Radou pro veřejný dohled nad auditem.</w:t>
      </w:r>
    </w:p>
    <w:p w14:paraId="13160662" w14:textId="77777777" w:rsidR="00D92A40" w:rsidRDefault="00D92A40" w:rsidP="00D92A40">
      <w:pPr>
        <w:rPr>
          <w:rFonts w:ascii="Calibri" w:hAnsi="Calibri" w:cs="Calibri"/>
          <w:sz w:val="22"/>
          <w:szCs w:val="22"/>
        </w:rPr>
      </w:pPr>
    </w:p>
    <w:p w14:paraId="721A5BFA" w14:textId="2C7FE146" w:rsidR="008340A7" w:rsidRPr="00945A2A" w:rsidRDefault="008340A7" w:rsidP="008340A7">
      <w:pPr>
        <w:shd w:val="clear" w:color="auto" w:fill="0069B8"/>
        <w:tabs>
          <w:tab w:val="center" w:pos="4535"/>
          <w:tab w:val="left" w:pos="6108"/>
          <w:tab w:val="right" w:pos="9720"/>
        </w:tabs>
        <w:spacing w:after="0" w:line="240" w:lineRule="auto"/>
        <w:jc w:val="left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ab/>
        <w:t>KONTAKTY</w:t>
      </w:r>
      <w:r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ab/>
      </w:r>
    </w:p>
    <w:p w14:paraId="1C6C482B" w14:textId="77777777" w:rsidR="0032730F" w:rsidRPr="00021EE5" w:rsidRDefault="0032730F" w:rsidP="0032730F">
      <w:pPr>
        <w:rPr>
          <w:rFonts w:ascii="Calibri" w:hAnsi="Calibri" w:cs="Calibri"/>
          <w:sz w:val="24"/>
        </w:rPr>
      </w:pPr>
    </w:p>
    <w:p w14:paraId="01194DED" w14:textId="77777777" w:rsidR="0032730F" w:rsidRPr="00594CE2" w:rsidRDefault="0032730F" w:rsidP="0032730F">
      <w:pPr>
        <w:shd w:val="clear" w:color="auto" w:fill="FBE4D5" w:themeFill="accent2" w:themeFillTint="33"/>
        <w:spacing w:after="0" w:line="240" w:lineRule="auto"/>
        <w:rPr>
          <w:rFonts w:ascii="Calibri" w:hAnsi="Calibri" w:cs="Calibri"/>
          <w:b/>
          <w:bCs/>
          <w:caps/>
          <w:color w:val="002060"/>
          <w:sz w:val="24"/>
        </w:rPr>
      </w:pPr>
      <w:r w:rsidRPr="00594CE2">
        <w:rPr>
          <w:rFonts w:ascii="Calibri" w:hAnsi="Calibri" w:cs="Calibri"/>
          <w:b/>
          <w:bCs/>
          <w:caps/>
          <w:color w:val="002060"/>
          <w:sz w:val="24"/>
        </w:rPr>
        <w:t>Organizátor celostátního projektu NEMOCNICE ČR:</w:t>
      </w:r>
    </w:p>
    <w:p w14:paraId="42CF2855" w14:textId="77777777" w:rsidR="0032730F" w:rsidRDefault="0032730F" w:rsidP="0032730F">
      <w:pPr>
        <w:spacing w:after="0"/>
        <w:jc w:val="left"/>
        <w:rPr>
          <w:rFonts w:ascii="Calibri" w:hAnsi="Calibri" w:cs="Calibri"/>
          <w:b/>
          <w:sz w:val="22"/>
          <w:szCs w:val="22"/>
        </w:rPr>
      </w:pPr>
    </w:p>
    <w:p w14:paraId="204B174E" w14:textId="77777777" w:rsidR="0032730F" w:rsidRPr="00594CE2" w:rsidRDefault="0032730F" w:rsidP="0032730F">
      <w:pPr>
        <w:spacing w:after="0"/>
        <w:jc w:val="left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b/>
          <w:sz w:val="22"/>
          <w:szCs w:val="22"/>
        </w:rPr>
        <w:t>HealthCare Institute o.p.s.</w:t>
      </w:r>
      <w:r w:rsidRPr="00594CE2">
        <w:rPr>
          <w:rFonts w:ascii="Calibri" w:hAnsi="Calibri" w:cs="Calibri"/>
          <w:sz w:val="22"/>
          <w:szCs w:val="22"/>
        </w:rPr>
        <w:t xml:space="preserve"> – hodnocení a porovnávání kvality a efektivity ve zdravotnictví </w:t>
      </w:r>
      <w:r w:rsidRPr="00594CE2">
        <w:rPr>
          <w:rFonts w:ascii="Calibri" w:hAnsi="Calibri" w:cs="Calibri"/>
          <w:sz w:val="22"/>
          <w:szCs w:val="22"/>
        </w:rPr>
        <w:br/>
      </w:r>
      <w:hyperlink r:id="rId35" w:history="1">
        <w:r w:rsidRPr="00594CE2">
          <w:rPr>
            <w:rStyle w:val="Hypertextovodkaz"/>
            <w:rFonts w:ascii="Calibri" w:hAnsi="Calibri" w:cs="Calibri"/>
            <w:sz w:val="22"/>
            <w:szCs w:val="22"/>
          </w:rPr>
          <w:t>www.hc-institute.org</w:t>
        </w:r>
      </w:hyperlink>
      <w:r w:rsidRPr="00594CE2">
        <w:rPr>
          <w:rFonts w:ascii="Calibri" w:hAnsi="Calibri" w:cs="Calibri"/>
          <w:sz w:val="22"/>
          <w:szCs w:val="22"/>
        </w:rPr>
        <w:t xml:space="preserve">, </w:t>
      </w:r>
      <w:hyperlink r:id="rId36" w:history="1">
        <w:r w:rsidRPr="00594CE2">
          <w:rPr>
            <w:rStyle w:val="Hypertextovodkaz"/>
            <w:rFonts w:ascii="Calibri" w:hAnsi="Calibri" w:cs="Calibri"/>
            <w:sz w:val="22"/>
            <w:szCs w:val="22"/>
          </w:rPr>
          <w:t>www.nejlepsi-nemocnice.cz</w:t>
        </w:r>
      </w:hyperlink>
    </w:p>
    <w:p w14:paraId="7BC9C2C8" w14:textId="77777777" w:rsidR="0032730F" w:rsidRPr="00594CE2" w:rsidRDefault="0032730F" w:rsidP="0032730F">
      <w:pPr>
        <w:spacing w:after="0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sz w:val="22"/>
          <w:szCs w:val="22"/>
        </w:rPr>
        <w:t xml:space="preserve"> </w:t>
      </w:r>
    </w:p>
    <w:p w14:paraId="06425C62" w14:textId="77777777" w:rsidR="0032730F" w:rsidRPr="00594CE2" w:rsidRDefault="0032730F" w:rsidP="0032730F">
      <w:pPr>
        <w:spacing w:after="0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sz w:val="22"/>
          <w:szCs w:val="22"/>
        </w:rPr>
        <w:t>Daniel Vavřina, zakladatel</w:t>
      </w:r>
    </w:p>
    <w:p w14:paraId="3ADEDA78" w14:textId="77777777" w:rsidR="0032730F" w:rsidRPr="00594CE2" w:rsidRDefault="0032730F" w:rsidP="0032730F">
      <w:pPr>
        <w:spacing w:after="0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sz w:val="22"/>
          <w:szCs w:val="22"/>
        </w:rPr>
        <w:t>tel.: +420 608 878 400</w:t>
      </w:r>
    </w:p>
    <w:p w14:paraId="126FF048" w14:textId="77777777" w:rsidR="0032730F" w:rsidRPr="00594CE2" w:rsidRDefault="0032730F" w:rsidP="0032730F">
      <w:pPr>
        <w:spacing w:after="0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sz w:val="22"/>
          <w:szCs w:val="22"/>
        </w:rPr>
        <w:t xml:space="preserve">e-mail: </w:t>
      </w:r>
      <w:hyperlink r:id="rId37" w:history="1">
        <w:r w:rsidRPr="00594CE2">
          <w:rPr>
            <w:rStyle w:val="Hypertextovodkaz"/>
            <w:rFonts w:ascii="Calibri" w:hAnsi="Calibri" w:cs="Calibri"/>
            <w:sz w:val="22"/>
            <w:szCs w:val="22"/>
          </w:rPr>
          <w:t>d.vavrina@hc-institute.org</w:t>
        </w:r>
      </w:hyperlink>
      <w:r w:rsidRPr="00594CE2">
        <w:rPr>
          <w:rFonts w:ascii="Calibri" w:hAnsi="Calibri" w:cs="Calibri"/>
          <w:sz w:val="22"/>
          <w:szCs w:val="22"/>
        </w:rPr>
        <w:t xml:space="preserve"> </w:t>
      </w:r>
    </w:p>
    <w:p w14:paraId="6B61C6F5" w14:textId="77777777" w:rsidR="0032730F" w:rsidRPr="006014B6" w:rsidRDefault="0032730F" w:rsidP="0032730F">
      <w:pPr>
        <w:spacing w:after="0"/>
        <w:rPr>
          <w:rFonts w:ascii="Calibri" w:hAnsi="Calibri" w:cs="Calibri"/>
          <w:sz w:val="24"/>
          <w:highlight w:val="yellow"/>
        </w:rPr>
      </w:pPr>
    </w:p>
    <w:p w14:paraId="211A85D0" w14:textId="77777777" w:rsidR="0032730F" w:rsidRPr="00594CE2" w:rsidRDefault="0032730F" w:rsidP="0032730F">
      <w:pPr>
        <w:shd w:val="clear" w:color="auto" w:fill="FBE4D5" w:themeFill="accent2" w:themeFillTint="33"/>
        <w:spacing w:after="0" w:line="240" w:lineRule="auto"/>
        <w:rPr>
          <w:rFonts w:ascii="Calibri" w:hAnsi="Calibri" w:cs="Calibri"/>
          <w:b/>
          <w:bCs/>
          <w:caps/>
          <w:color w:val="002060"/>
          <w:sz w:val="24"/>
        </w:rPr>
      </w:pPr>
      <w:r w:rsidRPr="00594CE2">
        <w:rPr>
          <w:rFonts w:ascii="Calibri" w:hAnsi="Calibri" w:cs="Calibri"/>
          <w:b/>
          <w:bCs/>
          <w:caps/>
          <w:color w:val="002060"/>
          <w:sz w:val="24"/>
        </w:rPr>
        <w:t>Odborní partneři projektu:</w:t>
      </w:r>
    </w:p>
    <w:p w14:paraId="06F30EFA" w14:textId="77777777" w:rsidR="0032730F" w:rsidRPr="006014B6" w:rsidRDefault="0032730F" w:rsidP="0032730F">
      <w:pPr>
        <w:spacing w:after="0"/>
        <w:rPr>
          <w:rFonts w:ascii="Calibri" w:hAnsi="Calibri" w:cs="Calibri"/>
          <w:sz w:val="24"/>
        </w:rPr>
      </w:pPr>
    </w:p>
    <w:p w14:paraId="35924578" w14:textId="77777777" w:rsidR="0032730F" w:rsidRPr="006014B6" w:rsidRDefault="0032730F" w:rsidP="0032730F">
      <w:pPr>
        <w:spacing w:after="0"/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sz w:val="24"/>
        </w:rPr>
        <w:t>AUDIT ONE s.r.o.</w:t>
      </w:r>
    </w:p>
    <w:p w14:paraId="477FCC5C" w14:textId="77777777" w:rsidR="0032730F" w:rsidRDefault="00000000" w:rsidP="0032730F">
      <w:pPr>
        <w:spacing w:after="0"/>
        <w:rPr>
          <w:rFonts w:ascii="Calibri" w:hAnsi="Calibri" w:cs="Calibri"/>
          <w:sz w:val="22"/>
          <w:szCs w:val="22"/>
        </w:rPr>
      </w:pPr>
      <w:hyperlink r:id="rId38" w:history="1">
        <w:r w:rsidR="0032730F" w:rsidRPr="001D3A84">
          <w:rPr>
            <w:rStyle w:val="Hypertextovodkaz"/>
            <w:rFonts w:ascii="Calibri" w:hAnsi="Calibri" w:cs="Calibri"/>
            <w:sz w:val="22"/>
            <w:szCs w:val="22"/>
          </w:rPr>
          <w:t>www.auditone.cz</w:t>
        </w:r>
      </w:hyperlink>
    </w:p>
    <w:p w14:paraId="0CCFAF01" w14:textId="77777777" w:rsidR="0032730F" w:rsidRPr="00586C77" w:rsidRDefault="0032730F" w:rsidP="0032730F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>Jakub Kovář, partner</w:t>
      </w:r>
    </w:p>
    <w:p w14:paraId="16797B14" w14:textId="77777777" w:rsidR="0032730F" w:rsidRPr="00586C77" w:rsidRDefault="0032730F" w:rsidP="0032730F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>tel.: +420 602 157 719</w:t>
      </w:r>
    </w:p>
    <w:p w14:paraId="4D736D34" w14:textId="107F2946" w:rsidR="0032730F" w:rsidRDefault="0032730F" w:rsidP="0032730F">
      <w:pPr>
        <w:spacing w:after="0"/>
        <w:rPr>
          <w:rStyle w:val="Hypertextovodkaz"/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 xml:space="preserve">e-mail: </w:t>
      </w:r>
      <w:hyperlink r:id="rId39" w:history="1">
        <w:r w:rsidR="0084576C" w:rsidRPr="00310146">
          <w:rPr>
            <w:rStyle w:val="Hypertextovodkaz"/>
            <w:rFonts w:ascii="Calibri" w:hAnsi="Calibri" w:cs="Calibri"/>
            <w:sz w:val="22"/>
            <w:szCs w:val="22"/>
          </w:rPr>
          <w:t>jakub.kovar@auditone.cz</w:t>
        </w:r>
      </w:hyperlink>
    </w:p>
    <w:p w14:paraId="1697436E" w14:textId="77777777" w:rsidR="00E7227D" w:rsidRDefault="00E7227D" w:rsidP="00E7227D">
      <w:pPr>
        <w:spacing w:after="0"/>
        <w:rPr>
          <w:sz w:val="8"/>
          <w:szCs w:val="8"/>
        </w:rPr>
      </w:pPr>
    </w:p>
    <w:p w14:paraId="5CF866A0" w14:textId="77777777" w:rsidR="00E7227D" w:rsidRDefault="00E7227D" w:rsidP="00E7227D">
      <w:pPr>
        <w:spacing w:after="0"/>
        <w:rPr>
          <w:sz w:val="8"/>
          <w:szCs w:val="8"/>
        </w:rPr>
      </w:pPr>
    </w:p>
    <w:p w14:paraId="4085F1ED" w14:textId="77777777" w:rsidR="00E7227D" w:rsidRDefault="00E7227D" w:rsidP="00E7227D">
      <w:pPr>
        <w:spacing w:after="0"/>
      </w:pPr>
    </w:p>
    <w:p w14:paraId="6D9ED6DA" w14:textId="77777777" w:rsidR="00E7227D" w:rsidRPr="00D20530" w:rsidRDefault="00E7227D" w:rsidP="00E7227D">
      <w:pPr>
        <w:spacing w:after="0"/>
        <w:jc w:val="center"/>
        <w:rPr>
          <w:rFonts w:asciiTheme="minorHAnsi" w:hAnsiTheme="minorHAnsi" w:cstheme="minorHAnsi"/>
          <w:b/>
          <w:sz w:val="24"/>
        </w:rPr>
      </w:pPr>
      <w:r w:rsidRPr="00D20530">
        <w:rPr>
          <w:rFonts w:asciiTheme="minorHAnsi" w:hAnsiTheme="minorHAnsi" w:cstheme="minorHAnsi"/>
          <w:b/>
          <w:sz w:val="24"/>
        </w:rPr>
        <w:t>Organizace HealthCare Institute o.p.s. děkuje za podporu odbornému partnerovi:</w:t>
      </w:r>
    </w:p>
    <w:p w14:paraId="01A56D86" w14:textId="77777777" w:rsidR="00E7227D" w:rsidRPr="00824B1F" w:rsidRDefault="00E7227D" w:rsidP="00E7227D">
      <w:pPr>
        <w:spacing w:after="0"/>
        <w:jc w:val="center"/>
        <w:rPr>
          <w:sz w:val="8"/>
          <w:szCs w:val="8"/>
        </w:rPr>
      </w:pPr>
    </w:p>
    <w:p w14:paraId="03EACCAE" w14:textId="77777777" w:rsidR="0032730F" w:rsidRPr="006014B6" w:rsidRDefault="0032730F" w:rsidP="0032730F">
      <w:pPr>
        <w:jc w:val="center"/>
        <w:rPr>
          <w:rFonts w:ascii="Calibri" w:hAnsi="Calibri" w:cs="Calibri"/>
          <w:b/>
          <w:bCs/>
          <w:sz w:val="24"/>
        </w:rPr>
      </w:pPr>
      <w:r w:rsidRPr="00F25257">
        <w:rPr>
          <w:rFonts w:cs="Tahoma"/>
          <w:noProof/>
          <w:color w:val="A6A6A6" w:themeColor="background1" w:themeShade="A6"/>
          <w:szCs w:val="16"/>
        </w:rPr>
        <w:drawing>
          <wp:anchor distT="0" distB="0" distL="114300" distR="114300" simplePos="0" relativeHeight="251715584" behindDoc="0" locked="0" layoutInCell="1" allowOverlap="1" wp14:anchorId="5C184EC5" wp14:editId="2B92B6AE">
            <wp:simplePos x="0" y="0"/>
            <wp:positionH relativeFrom="margin">
              <wp:posOffset>1873885</wp:posOffset>
            </wp:positionH>
            <wp:positionV relativeFrom="paragraph">
              <wp:posOffset>337820</wp:posOffset>
            </wp:positionV>
            <wp:extent cx="1912620" cy="405765"/>
            <wp:effectExtent l="0" t="0" r="0" b="0"/>
            <wp:wrapSquare wrapText="bothSides"/>
            <wp:docPr id="25" name="Obrázek 23">
              <a:extLst xmlns:a="http://schemas.openxmlformats.org/drawingml/2006/main">
                <a:ext uri="{FF2B5EF4-FFF2-40B4-BE49-F238E27FC236}">
                  <a16:creationId xmlns:a16="http://schemas.microsoft.com/office/drawing/2014/main" id="{879AE250-6A0B-4034-A8A1-DF760A30AF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3">
                      <a:extLst>
                        <a:ext uri="{FF2B5EF4-FFF2-40B4-BE49-F238E27FC236}">
                          <a16:creationId xmlns:a16="http://schemas.microsoft.com/office/drawing/2014/main" id="{879AE250-6A0B-4034-A8A1-DF760A30AF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hAnsi="Calibri" w:cs="Calibri"/>
          <w:b/>
          <w:bCs/>
          <w:noProof/>
          <w:sz w:val="24"/>
        </w:rPr>
        <w:t>AUDIT ONE s.r.o</w:t>
      </w:r>
      <w:r w:rsidRPr="006014B6">
        <w:rPr>
          <w:rFonts w:ascii="Calibri" w:hAnsi="Calibri" w:cs="Calibri"/>
          <w:b/>
          <w:bCs/>
          <w:noProof/>
          <w:sz w:val="24"/>
        </w:rPr>
        <w:t>.</w:t>
      </w:r>
    </w:p>
    <w:p w14:paraId="61BAF365" w14:textId="77777777" w:rsidR="0032730F" w:rsidRPr="003C40D9" w:rsidRDefault="0032730F" w:rsidP="0032730F">
      <w:pPr>
        <w:jc w:val="center"/>
        <w:rPr>
          <w:rFonts w:ascii="Calibri" w:hAnsi="Calibri" w:cs="Calibri"/>
          <w:sz w:val="18"/>
          <w:szCs w:val="18"/>
        </w:rPr>
      </w:pPr>
      <w:r w:rsidRPr="003C40D9">
        <w:rPr>
          <w:rFonts w:ascii="Calibri" w:hAnsi="Calibri" w:cs="Calibri"/>
          <w:sz w:val="18"/>
          <w:szCs w:val="18"/>
        </w:rPr>
        <w:t xml:space="preserve"> </w:t>
      </w:r>
    </w:p>
    <w:p w14:paraId="51C414FD" w14:textId="6A8D5A13" w:rsidR="00E7227D" w:rsidRDefault="00E7227D" w:rsidP="00E7227D">
      <w:pPr>
        <w:jc w:val="center"/>
      </w:pPr>
    </w:p>
    <w:p w14:paraId="6A6616E2" w14:textId="77777777" w:rsidR="00E7227D" w:rsidRDefault="00E7227D" w:rsidP="00E7227D">
      <w:pPr>
        <w:jc w:val="center"/>
      </w:pPr>
    </w:p>
    <w:p w14:paraId="6988C84C" w14:textId="77777777" w:rsidR="00E7227D" w:rsidRDefault="00E7227D" w:rsidP="00E7227D">
      <w:pPr>
        <w:jc w:val="center"/>
      </w:pPr>
    </w:p>
    <w:p w14:paraId="24CC9775" w14:textId="1DE17C34" w:rsidR="00324A02" w:rsidRPr="008340A7" w:rsidRDefault="00E7227D" w:rsidP="008340A7">
      <w:pPr>
        <w:spacing w:after="0"/>
        <w:jc w:val="center"/>
        <w:rPr>
          <w:rFonts w:asciiTheme="minorHAnsi" w:hAnsiTheme="minorHAnsi" w:cstheme="minorHAnsi"/>
          <w:b/>
          <w:sz w:val="24"/>
        </w:rPr>
      </w:pPr>
      <w:r w:rsidRPr="006F35FB">
        <w:rPr>
          <w:rFonts w:asciiTheme="minorHAnsi" w:hAnsiTheme="minorHAnsi" w:cstheme="minorHAnsi"/>
          <w:b/>
          <w:sz w:val="24"/>
        </w:rPr>
        <w:t>a také ostatním partnerům celostátního projektu „Zdravotní pojišťovna roku 202</w:t>
      </w:r>
      <w:r w:rsidR="00940E28">
        <w:rPr>
          <w:rFonts w:asciiTheme="minorHAnsi" w:hAnsiTheme="minorHAnsi" w:cstheme="minorHAnsi"/>
          <w:b/>
          <w:sz w:val="24"/>
        </w:rPr>
        <w:t>3</w:t>
      </w:r>
      <w:r w:rsidRPr="006F35FB">
        <w:rPr>
          <w:rFonts w:asciiTheme="minorHAnsi" w:hAnsiTheme="minorHAnsi" w:cstheme="minorHAnsi"/>
          <w:b/>
          <w:sz w:val="24"/>
        </w:rPr>
        <w:t>“</w:t>
      </w:r>
      <w:r>
        <w:rPr>
          <w:rFonts w:asciiTheme="minorHAnsi" w:hAnsiTheme="minorHAnsi" w:cstheme="minorHAnsi"/>
          <w:b/>
          <w:sz w:val="24"/>
        </w:rPr>
        <w:t>.</w:t>
      </w:r>
      <w:bookmarkEnd w:id="1"/>
    </w:p>
    <w:sectPr w:rsidR="00324A02" w:rsidRPr="008340A7" w:rsidSect="00BB21CD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 w:code="9"/>
      <w:pgMar w:top="1418" w:right="1418" w:bottom="851" w:left="1418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8BEAA" w14:textId="77777777" w:rsidR="00416D44" w:rsidRDefault="00416D44">
      <w:pPr>
        <w:spacing w:after="0" w:line="240" w:lineRule="auto"/>
      </w:pPr>
      <w:r>
        <w:separator/>
      </w:r>
    </w:p>
  </w:endnote>
  <w:endnote w:type="continuationSeparator" w:id="0">
    <w:p w14:paraId="33D77198" w14:textId="77777777" w:rsidR="00416D44" w:rsidRDefault="00416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81C78" w14:textId="77777777" w:rsidR="00D2511F" w:rsidRDefault="000621DB" w:rsidP="0080611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0E3919F0" w14:textId="77777777" w:rsidR="00D2511F" w:rsidRDefault="00D2511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DA204" w14:textId="77777777" w:rsidR="00D2511F" w:rsidRPr="00612C74" w:rsidRDefault="000621DB">
    <w:pPr>
      <w:pStyle w:val="Zpat"/>
      <w:jc w:val="right"/>
      <w:rPr>
        <w:rFonts w:ascii="Calibri" w:hAnsi="Calibri" w:cs="Calibri"/>
        <w:color w:val="A5A5A5"/>
        <w:sz w:val="22"/>
        <w:szCs w:val="22"/>
      </w:rPr>
    </w:pPr>
    <w:r w:rsidRPr="00612C74">
      <w:rPr>
        <w:rFonts w:ascii="Calibri" w:hAnsi="Calibri" w:cs="Calibri"/>
        <w:color w:val="A5A5A5"/>
        <w:sz w:val="22"/>
        <w:szCs w:val="22"/>
      </w:rPr>
      <w:fldChar w:fldCharType="begin"/>
    </w:r>
    <w:r w:rsidRPr="00612C74">
      <w:rPr>
        <w:rFonts w:ascii="Calibri" w:hAnsi="Calibri" w:cs="Calibri"/>
        <w:color w:val="A5A5A5"/>
        <w:sz w:val="22"/>
        <w:szCs w:val="22"/>
      </w:rPr>
      <w:instrText>PAGE   \* MERGEFORMAT</w:instrText>
    </w:r>
    <w:r w:rsidRPr="00612C74">
      <w:rPr>
        <w:rFonts w:ascii="Calibri" w:hAnsi="Calibri" w:cs="Calibri"/>
        <w:color w:val="A5A5A5"/>
        <w:sz w:val="22"/>
        <w:szCs w:val="22"/>
      </w:rPr>
      <w:fldChar w:fldCharType="separate"/>
    </w:r>
    <w:r w:rsidRPr="00612C74">
      <w:rPr>
        <w:rFonts w:ascii="Calibri" w:hAnsi="Calibri" w:cs="Calibri"/>
        <w:color w:val="A5A5A5"/>
        <w:sz w:val="22"/>
        <w:szCs w:val="22"/>
        <w:lang w:val="cs-CZ"/>
      </w:rPr>
      <w:t>2</w:t>
    </w:r>
    <w:r w:rsidRPr="00612C74">
      <w:rPr>
        <w:rFonts w:ascii="Calibri" w:hAnsi="Calibri" w:cs="Calibri"/>
        <w:color w:val="A5A5A5"/>
        <w:sz w:val="22"/>
        <w:szCs w:val="22"/>
      </w:rPr>
      <w:fldChar w:fldCharType="end"/>
    </w:r>
  </w:p>
  <w:p w14:paraId="1BED40DB" w14:textId="77777777" w:rsidR="00D2511F" w:rsidRPr="00A577E8" w:rsidRDefault="00D2511F" w:rsidP="001B2698">
    <w:pPr>
      <w:pStyle w:val="Zpat"/>
      <w:tabs>
        <w:tab w:val="clear" w:pos="9072"/>
        <w:tab w:val="right" w:pos="10233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87F9D" w14:textId="77777777" w:rsidR="000A00B4" w:rsidRDefault="000A00B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85AD1" w14:textId="77777777" w:rsidR="00416D44" w:rsidRDefault="00416D44">
      <w:pPr>
        <w:spacing w:after="0" w:line="240" w:lineRule="auto"/>
      </w:pPr>
      <w:r>
        <w:separator/>
      </w:r>
    </w:p>
  </w:footnote>
  <w:footnote w:type="continuationSeparator" w:id="0">
    <w:p w14:paraId="4C6FCB9C" w14:textId="77777777" w:rsidR="00416D44" w:rsidRDefault="00416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B89C9" w14:textId="62DC9BAE" w:rsidR="00BE1561" w:rsidRDefault="00000000">
    <w:pPr>
      <w:pStyle w:val="Zhlav"/>
    </w:pPr>
    <w:r>
      <w:rPr>
        <w:noProof/>
      </w:rPr>
      <w:pict w14:anchorId="444D5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9780751" o:spid="_x0000_s1028" type="#_x0000_t75" style="position:absolute;left:0;text-align:left;margin-left:0;margin-top:0;width:595.2pt;height:841.9pt;z-index:-251644928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F5776" w14:textId="66949BE3" w:rsidR="00D2511F" w:rsidRDefault="00000000">
    <w:pPr>
      <w:pStyle w:val="Zhlav"/>
    </w:pPr>
    <w:r>
      <w:rPr>
        <w:noProof/>
      </w:rPr>
      <w:pict w14:anchorId="6E2D3B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9780752" o:spid="_x0000_s1029" type="#_x0000_t75" style="position:absolute;left:0;text-align:left;margin-left:0;margin-top:0;width:595.2pt;height:841.9pt;z-index:-251643904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  <w:r w:rsidR="005A00BF">
      <w:rPr>
        <w:noProof/>
      </w:rPr>
      <w:drawing>
        <wp:anchor distT="0" distB="0" distL="114300" distR="114300" simplePos="0" relativeHeight="251669504" behindDoc="0" locked="0" layoutInCell="1" allowOverlap="1" wp14:anchorId="65D03838" wp14:editId="7E66C0E5">
          <wp:simplePos x="0" y="0"/>
          <wp:positionH relativeFrom="margin">
            <wp:align>right</wp:align>
          </wp:positionH>
          <wp:positionV relativeFrom="paragraph">
            <wp:posOffset>-102235</wp:posOffset>
          </wp:positionV>
          <wp:extent cx="868680" cy="360680"/>
          <wp:effectExtent l="0" t="0" r="7620" b="1270"/>
          <wp:wrapSquare wrapText="bothSides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360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0BF" w:rsidRPr="00F25257">
      <w:rPr>
        <w:rFonts w:cs="Tahoma"/>
        <w:noProof/>
        <w:color w:val="A6A6A6" w:themeColor="background1" w:themeShade="A6"/>
        <w:szCs w:val="16"/>
      </w:rPr>
      <w:drawing>
        <wp:anchor distT="0" distB="0" distL="114300" distR="114300" simplePos="0" relativeHeight="251668480" behindDoc="0" locked="0" layoutInCell="1" allowOverlap="1" wp14:anchorId="6E49ABF4" wp14:editId="72628A74">
          <wp:simplePos x="0" y="0"/>
          <wp:positionH relativeFrom="margin">
            <wp:align>left</wp:align>
          </wp:positionH>
          <wp:positionV relativeFrom="paragraph">
            <wp:posOffset>-167640</wp:posOffset>
          </wp:positionV>
          <wp:extent cx="1912620" cy="405909"/>
          <wp:effectExtent l="0" t="0" r="0" b="0"/>
          <wp:wrapNone/>
          <wp:docPr id="24" name="Obrázek 23">
            <a:extLst xmlns:a="http://schemas.openxmlformats.org/drawingml/2006/main">
              <a:ext uri="{FF2B5EF4-FFF2-40B4-BE49-F238E27FC236}">
                <a16:creationId xmlns:a16="http://schemas.microsoft.com/office/drawing/2014/main" id="{879AE250-6A0B-4034-A8A1-DF760A30AF9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Obrázek 23">
                    <a:extLst>
                      <a:ext uri="{FF2B5EF4-FFF2-40B4-BE49-F238E27FC236}">
                        <a16:creationId xmlns:a16="http://schemas.microsoft.com/office/drawing/2014/main" id="{879AE250-6A0B-4034-A8A1-DF760A30AF9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2620" cy="4059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24F5E" w14:textId="2B89E779" w:rsidR="00BE1561" w:rsidRDefault="00000000">
    <w:pPr>
      <w:pStyle w:val="Zhlav"/>
    </w:pPr>
    <w:r>
      <w:rPr>
        <w:noProof/>
      </w:rPr>
      <w:pict w14:anchorId="6481CE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9780750" o:spid="_x0000_s1027" type="#_x0000_t75" style="position:absolute;left:0;text-align:left;margin-left:0;margin-top:0;width:595.2pt;height:841.9pt;z-index:-251645952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26DB9"/>
    <w:multiLevelType w:val="hybridMultilevel"/>
    <w:tmpl w:val="B0B80EA4"/>
    <w:lvl w:ilvl="0" w:tplc="F8C068D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D1038"/>
    <w:multiLevelType w:val="hybridMultilevel"/>
    <w:tmpl w:val="BA9A35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D0E89"/>
    <w:multiLevelType w:val="hybridMultilevel"/>
    <w:tmpl w:val="DF8A4FE0"/>
    <w:lvl w:ilvl="0" w:tplc="9A04EF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9B8"/>
        <w:u w:color="0069B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E785C"/>
    <w:multiLevelType w:val="hybridMultilevel"/>
    <w:tmpl w:val="2292BC82"/>
    <w:lvl w:ilvl="0" w:tplc="5C5CC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9B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6497A"/>
    <w:multiLevelType w:val="hybridMultilevel"/>
    <w:tmpl w:val="F2B830BE"/>
    <w:lvl w:ilvl="0" w:tplc="9A04EF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69B8"/>
        <w:u w:color="0069B8"/>
      </w:rPr>
    </w:lvl>
    <w:lvl w:ilvl="1" w:tplc="BF9C6E64">
      <w:numFmt w:val="none"/>
      <w:lvlText w:val=""/>
      <w:lvlJc w:val="left"/>
      <w:pPr>
        <w:tabs>
          <w:tab w:val="num" w:pos="360"/>
        </w:tabs>
      </w:pPr>
    </w:lvl>
    <w:lvl w:ilvl="2" w:tplc="799CE0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F6AA9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52E1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76A1F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CE536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645F4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AC4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B0F7C"/>
    <w:multiLevelType w:val="multilevel"/>
    <w:tmpl w:val="1CE260EE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7948"/>
        </w:tabs>
        <w:ind w:left="7948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2DB64836"/>
    <w:multiLevelType w:val="hybridMultilevel"/>
    <w:tmpl w:val="069C0E24"/>
    <w:lvl w:ilvl="0" w:tplc="6D3E3A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75C2A"/>
    <w:multiLevelType w:val="hybridMultilevel"/>
    <w:tmpl w:val="EEB41A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429ED"/>
    <w:multiLevelType w:val="hybridMultilevel"/>
    <w:tmpl w:val="6AC459E8"/>
    <w:lvl w:ilvl="0" w:tplc="6D3E3A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A451B4"/>
    <w:multiLevelType w:val="hybridMultilevel"/>
    <w:tmpl w:val="97F06F1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13AFF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74AA17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87007C8"/>
    <w:multiLevelType w:val="hybridMultilevel"/>
    <w:tmpl w:val="501CAF82"/>
    <w:lvl w:ilvl="0" w:tplc="6D3E3A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BA47BD"/>
    <w:multiLevelType w:val="hybridMultilevel"/>
    <w:tmpl w:val="AB0A114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BF5327"/>
    <w:multiLevelType w:val="hybridMultilevel"/>
    <w:tmpl w:val="E370E1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D4007B"/>
    <w:multiLevelType w:val="hybridMultilevel"/>
    <w:tmpl w:val="1E609A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245E6A"/>
    <w:multiLevelType w:val="hybridMultilevel"/>
    <w:tmpl w:val="BB96DA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633369"/>
    <w:multiLevelType w:val="hybridMultilevel"/>
    <w:tmpl w:val="C658DB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7A258D"/>
    <w:multiLevelType w:val="hybridMultilevel"/>
    <w:tmpl w:val="AB0A114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1C3E39"/>
    <w:multiLevelType w:val="hybridMultilevel"/>
    <w:tmpl w:val="DA2C8C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314427">
    <w:abstractNumId w:val="9"/>
  </w:num>
  <w:num w:numId="2" w16cid:durableId="493840815">
    <w:abstractNumId w:val="5"/>
  </w:num>
  <w:num w:numId="3" w16cid:durableId="556625872">
    <w:abstractNumId w:val="15"/>
  </w:num>
  <w:num w:numId="4" w16cid:durableId="964047119">
    <w:abstractNumId w:val="12"/>
  </w:num>
  <w:num w:numId="5" w16cid:durableId="642780666">
    <w:abstractNumId w:val="7"/>
  </w:num>
  <w:num w:numId="6" w16cid:durableId="662008792">
    <w:abstractNumId w:val="14"/>
  </w:num>
  <w:num w:numId="7" w16cid:durableId="1586693521">
    <w:abstractNumId w:val="1"/>
  </w:num>
  <w:num w:numId="8" w16cid:durableId="455488942">
    <w:abstractNumId w:val="11"/>
  </w:num>
  <w:num w:numId="9" w16cid:durableId="1059670058">
    <w:abstractNumId w:val="16"/>
  </w:num>
  <w:num w:numId="10" w16cid:durableId="588000970">
    <w:abstractNumId w:val="0"/>
  </w:num>
  <w:num w:numId="11" w16cid:durableId="1792429920">
    <w:abstractNumId w:val="8"/>
  </w:num>
  <w:num w:numId="12" w16cid:durableId="507645601">
    <w:abstractNumId w:val="6"/>
  </w:num>
  <w:num w:numId="13" w16cid:durableId="766729616">
    <w:abstractNumId w:val="10"/>
  </w:num>
  <w:num w:numId="14" w16cid:durableId="185441628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85091593">
    <w:abstractNumId w:val="17"/>
  </w:num>
  <w:num w:numId="16" w16cid:durableId="1126393888">
    <w:abstractNumId w:val="3"/>
  </w:num>
  <w:num w:numId="17" w16cid:durableId="1750350380">
    <w:abstractNumId w:val="2"/>
  </w:num>
  <w:num w:numId="18" w16cid:durableId="19177448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YoxyurxtL1YhmT7/1hdv7wWytUOoTC9e42ANVgTsGNNZA7/lvmlkc2ilUchMt6XpN/W0x2spubAq17NtREQ4PA==" w:salt="erin5DNeu9kspCthsHxgoQ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00"/>
    <w:rsid w:val="000064D9"/>
    <w:rsid w:val="00055D8B"/>
    <w:rsid w:val="000566F4"/>
    <w:rsid w:val="000621DB"/>
    <w:rsid w:val="00064EA6"/>
    <w:rsid w:val="0009152E"/>
    <w:rsid w:val="000A00B4"/>
    <w:rsid w:val="000A178B"/>
    <w:rsid w:val="000F1DC9"/>
    <w:rsid w:val="000F58F1"/>
    <w:rsid w:val="00100939"/>
    <w:rsid w:val="00106851"/>
    <w:rsid w:val="001212C9"/>
    <w:rsid w:val="0012180A"/>
    <w:rsid w:val="0013552F"/>
    <w:rsid w:val="001C59E7"/>
    <w:rsid w:val="001E41D5"/>
    <w:rsid w:val="001E43B4"/>
    <w:rsid w:val="001F2FAD"/>
    <w:rsid w:val="00235D22"/>
    <w:rsid w:val="00240FFE"/>
    <w:rsid w:val="00241288"/>
    <w:rsid w:val="00250D94"/>
    <w:rsid w:val="00251B32"/>
    <w:rsid w:val="002523D7"/>
    <w:rsid w:val="00280F14"/>
    <w:rsid w:val="002916B8"/>
    <w:rsid w:val="002B7C5B"/>
    <w:rsid w:val="002D478D"/>
    <w:rsid w:val="00324A02"/>
    <w:rsid w:val="0032730F"/>
    <w:rsid w:val="00344EDB"/>
    <w:rsid w:val="003451B3"/>
    <w:rsid w:val="00361DB7"/>
    <w:rsid w:val="0036340F"/>
    <w:rsid w:val="003B0580"/>
    <w:rsid w:val="00404259"/>
    <w:rsid w:val="00416D44"/>
    <w:rsid w:val="00430FC7"/>
    <w:rsid w:val="00433822"/>
    <w:rsid w:val="00441F1A"/>
    <w:rsid w:val="00460C89"/>
    <w:rsid w:val="004906A4"/>
    <w:rsid w:val="004B342B"/>
    <w:rsid w:val="004B5960"/>
    <w:rsid w:val="004C54E2"/>
    <w:rsid w:val="004D1434"/>
    <w:rsid w:val="004E07F7"/>
    <w:rsid w:val="004F1A1B"/>
    <w:rsid w:val="0050236D"/>
    <w:rsid w:val="0051411C"/>
    <w:rsid w:val="00534758"/>
    <w:rsid w:val="005643E6"/>
    <w:rsid w:val="005741D6"/>
    <w:rsid w:val="0057456B"/>
    <w:rsid w:val="00586C77"/>
    <w:rsid w:val="00587F37"/>
    <w:rsid w:val="00594CE2"/>
    <w:rsid w:val="005A00BF"/>
    <w:rsid w:val="005A5370"/>
    <w:rsid w:val="00613302"/>
    <w:rsid w:val="006265B0"/>
    <w:rsid w:val="006430BA"/>
    <w:rsid w:val="00650913"/>
    <w:rsid w:val="006530A6"/>
    <w:rsid w:val="00690F99"/>
    <w:rsid w:val="0069153A"/>
    <w:rsid w:val="0069374E"/>
    <w:rsid w:val="006D3848"/>
    <w:rsid w:val="006E0948"/>
    <w:rsid w:val="007075DA"/>
    <w:rsid w:val="007204A3"/>
    <w:rsid w:val="007748C9"/>
    <w:rsid w:val="0079741F"/>
    <w:rsid w:val="007D1A04"/>
    <w:rsid w:val="007D59E7"/>
    <w:rsid w:val="007D7CFF"/>
    <w:rsid w:val="007E5BF3"/>
    <w:rsid w:val="00817237"/>
    <w:rsid w:val="0082342B"/>
    <w:rsid w:val="008340A7"/>
    <w:rsid w:val="00837330"/>
    <w:rsid w:val="0084576C"/>
    <w:rsid w:val="00861E3D"/>
    <w:rsid w:val="008705CD"/>
    <w:rsid w:val="008A6415"/>
    <w:rsid w:val="008B69B4"/>
    <w:rsid w:val="008E06C7"/>
    <w:rsid w:val="008E5D07"/>
    <w:rsid w:val="008E782D"/>
    <w:rsid w:val="008E7F94"/>
    <w:rsid w:val="00907E74"/>
    <w:rsid w:val="00923093"/>
    <w:rsid w:val="00940E28"/>
    <w:rsid w:val="00952E71"/>
    <w:rsid w:val="00953F85"/>
    <w:rsid w:val="00956260"/>
    <w:rsid w:val="00961FA5"/>
    <w:rsid w:val="00966934"/>
    <w:rsid w:val="00992031"/>
    <w:rsid w:val="009A59FD"/>
    <w:rsid w:val="009C02FF"/>
    <w:rsid w:val="009C739A"/>
    <w:rsid w:val="009F463F"/>
    <w:rsid w:val="00A121BA"/>
    <w:rsid w:val="00A259D7"/>
    <w:rsid w:val="00AB6C95"/>
    <w:rsid w:val="00AC38C2"/>
    <w:rsid w:val="00AD0BD4"/>
    <w:rsid w:val="00AD691C"/>
    <w:rsid w:val="00AE7FC5"/>
    <w:rsid w:val="00B41402"/>
    <w:rsid w:val="00B60710"/>
    <w:rsid w:val="00B61B31"/>
    <w:rsid w:val="00B62EAD"/>
    <w:rsid w:val="00B71DE2"/>
    <w:rsid w:val="00B72855"/>
    <w:rsid w:val="00BB21CD"/>
    <w:rsid w:val="00BC191C"/>
    <w:rsid w:val="00BE1561"/>
    <w:rsid w:val="00BF15AF"/>
    <w:rsid w:val="00BF40DB"/>
    <w:rsid w:val="00C35F7D"/>
    <w:rsid w:val="00C5487D"/>
    <w:rsid w:val="00C56049"/>
    <w:rsid w:val="00C76D81"/>
    <w:rsid w:val="00C938A1"/>
    <w:rsid w:val="00D229DB"/>
    <w:rsid w:val="00D2511F"/>
    <w:rsid w:val="00D36C09"/>
    <w:rsid w:val="00D535E1"/>
    <w:rsid w:val="00D92A40"/>
    <w:rsid w:val="00D96AD5"/>
    <w:rsid w:val="00E1540D"/>
    <w:rsid w:val="00E23D85"/>
    <w:rsid w:val="00E26866"/>
    <w:rsid w:val="00E30B51"/>
    <w:rsid w:val="00E456AB"/>
    <w:rsid w:val="00E51F22"/>
    <w:rsid w:val="00E52785"/>
    <w:rsid w:val="00E7227D"/>
    <w:rsid w:val="00EA1894"/>
    <w:rsid w:val="00EB0FDB"/>
    <w:rsid w:val="00EC33AB"/>
    <w:rsid w:val="00EF5C9F"/>
    <w:rsid w:val="00F04EBF"/>
    <w:rsid w:val="00F108D8"/>
    <w:rsid w:val="00F250B3"/>
    <w:rsid w:val="00F45899"/>
    <w:rsid w:val="00FB4497"/>
    <w:rsid w:val="00FC00FD"/>
    <w:rsid w:val="00FC31EB"/>
    <w:rsid w:val="00FD7267"/>
    <w:rsid w:val="00FE079F"/>
    <w:rsid w:val="00F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D7743"/>
  <w15:chartTrackingRefBased/>
  <w15:docId w15:val="{69EB5532-95BE-4D69-9C08-3B2C9874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621DB"/>
    <w:pPr>
      <w:spacing w:after="120" w:line="360" w:lineRule="auto"/>
      <w:jc w:val="both"/>
    </w:pPr>
    <w:rPr>
      <w:rFonts w:ascii="Tahoma" w:eastAsia="Times New Roman" w:hAnsi="Tahoma" w:cs="Times New Roman"/>
      <w:sz w:val="16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0621DB"/>
    <w:pPr>
      <w:keepNext/>
      <w:keepLines/>
      <w:numPr>
        <w:numId w:val="2"/>
      </w:numPr>
      <w:spacing w:before="360" w:after="240"/>
      <w:outlineLvl w:val="0"/>
    </w:pPr>
    <w:rPr>
      <w:b/>
      <w:bCs/>
      <w:smallCaps/>
      <w:kern w:val="32"/>
      <w:sz w:val="24"/>
      <w:u w:val="single" w:color="3366FF"/>
      <w:lang w:val="x-none" w:eastAsia="x-none"/>
    </w:rPr>
  </w:style>
  <w:style w:type="paragraph" w:styleId="Nadpis2">
    <w:name w:val="heading 2"/>
    <w:basedOn w:val="Normln"/>
    <w:next w:val="Normln"/>
    <w:link w:val="Nadpis2Char"/>
    <w:autoRedefine/>
    <w:uiPriority w:val="99"/>
    <w:qFormat/>
    <w:rsid w:val="000621DB"/>
    <w:pPr>
      <w:keepNext/>
      <w:numPr>
        <w:ilvl w:val="1"/>
        <w:numId w:val="2"/>
      </w:numPr>
      <w:tabs>
        <w:tab w:val="clear" w:pos="7948"/>
        <w:tab w:val="num" w:pos="576"/>
      </w:tabs>
      <w:spacing w:before="480" w:after="240"/>
      <w:ind w:left="576"/>
      <w:outlineLvl w:val="1"/>
    </w:pPr>
    <w:rPr>
      <w:b/>
      <w:bCs/>
      <w:iCs/>
      <w:smallCaps/>
      <w:sz w:val="20"/>
      <w:szCs w:val="28"/>
      <w:u w:color="3366FF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9"/>
    <w:qFormat/>
    <w:rsid w:val="000621DB"/>
    <w:pPr>
      <w:keepNext/>
      <w:numPr>
        <w:ilvl w:val="2"/>
        <w:numId w:val="2"/>
      </w:numPr>
      <w:spacing w:before="480"/>
      <w:outlineLvl w:val="2"/>
    </w:pPr>
    <w:rPr>
      <w:b/>
      <w:bCs/>
      <w:sz w:val="22"/>
      <w:u w:val="dotted" w:color="3366FF"/>
      <w:lang w:val="x-none" w:eastAsia="x-none"/>
    </w:rPr>
  </w:style>
  <w:style w:type="paragraph" w:styleId="Nadpis4">
    <w:name w:val="heading 4"/>
    <w:basedOn w:val="Normln"/>
    <w:next w:val="Normln"/>
    <w:link w:val="Nadpis4Char"/>
    <w:qFormat/>
    <w:rsid w:val="000621DB"/>
    <w:pPr>
      <w:keepNext/>
      <w:spacing w:before="240" w:after="60"/>
      <w:outlineLvl w:val="3"/>
    </w:pPr>
    <w:rPr>
      <w:b/>
      <w:bCs/>
      <w:sz w:val="20"/>
      <w:szCs w:val="28"/>
      <w:lang w:val="x-none" w:eastAsia="x-none"/>
    </w:rPr>
  </w:style>
  <w:style w:type="paragraph" w:styleId="Nadpis5">
    <w:name w:val="heading 5"/>
    <w:basedOn w:val="Normln"/>
    <w:next w:val="Normln"/>
    <w:link w:val="Nadpis5Char"/>
    <w:uiPriority w:val="99"/>
    <w:qFormat/>
    <w:rsid w:val="000621DB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dpis6">
    <w:name w:val="heading 6"/>
    <w:basedOn w:val="Normln"/>
    <w:next w:val="Normln"/>
    <w:link w:val="Nadpis6Char"/>
    <w:uiPriority w:val="99"/>
    <w:qFormat/>
    <w:rsid w:val="000621DB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Nadpis7">
    <w:name w:val="heading 7"/>
    <w:basedOn w:val="Normln"/>
    <w:next w:val="Normln"/>
    <w:link w:val="Nadpis7Char"/>
    <w:uiPriority w:val="99"/>
    <w:qFormat/>
    <w:rsid w:val="000621DB"/>
    <w:pPr>
      <w:numPr>
        <w:ilvl w:val="6"/>
        <w:numId w:val="2"/>
      </w:numPr>
      <w:spacing w:before="240" w:after="60"/>
      <w:outlineLvl w:val="6"/>
    </w:pPr>
    <w:rPr>
      <w:lang w:val="x-none" w:eastAsia="x-none"/>
    </w:rPr>
  </w:style>
  <w:style w:type="paragraph" w:styleId="Nadpis8">
    <w:name w:val="heading 8"/>
    <w:basedOn w:val="Normln"/>
    <w:next w:val="Normln"/>
    <w:link w:val="Nadpis8Char"/>
    <w:uiPriority w:val="99"/>
    <w:qFormat/>
    <w:rsid w:val="000621DB"/>
    <w:pPr>
      <w:numPr>
        <w:ilvl w:val="7"/>
        <w:numId w:val="2"/>
      </w:numPr>
      <w:spacing w:before="240" w:after="60"/>
      <w:outlineLvl w:val="7"/>
    </w:pPr>
    <w:rPr>
      <w:i/>
      <w:iCs/>
      <w:lang w:val="x-none" w:eastAsia="x-none"/>
    </w:rPr>
  </w:style>
  <w:style w:type="paragraph" w:styleId="Nadpis9">
    <w:name w:val="heading 9"/>
    <w:basedOn w:val="Normln"/>
    <w:next w:val="Normln"/>
    <w:link w:val="Nadpis9Char"/>
    <w:uiPriority w:val="99"/>
    <w:qFormat/>
    <w:rsid w:val="000621DB"/>
    <w:pPr>
      <w:numPr>
        <w:ilvl w:val="8"/>
        <w:numId w:val="2"/>
      </w:num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0621DB"/>
    <w:rPr>
      <w:rFonts w:ascii="Tahoma" w:eastAsia="Times New Roman" w:hAnsi="Tahoma" w:cs="Times New Roman"/>
      <w:b/>
      <w:bCs/>
      <w:smallCaps/>
      <w:kern w:val="32"/>
      <w:sz w:val="24"/>
      <w:szCs w:val="24"/>
      <w:u w:val="single" w:color="3366FF"/>
      <w:lang w:val="x-none" w:eastAsia="x-none"/>
    </w:rPr>
  </w:style>
  <w:style w:type="character" w:customStyle="1" w:styleId="Nadpis2Char">
    <w:name w:val="Nadpis 2 Char"/>
    <w:basedOn w:val="Standardnpsmoodstavce"/>
    <w:link w:val="Nadpis2"/>
    <w:uiPriority w:val="99"/>
    <w:rsid w:val="000621DB"/>
    <w:rPr>
      <w:rFonts w:ascii="Tahoma" w:eastAsia="Times New Roman" w:hAnsi="Tahoma" w:cs="Times New Roman"/>
      <w:b/>
      <w:bCs/>
      <w:iCs/>
      <w:smallCaps/>
      <w:sz w:val="20"/>
      <w:szCs w:val="28"/>
      <w:u w:color="3366FF"/>
      <w:lang w:val="x-none" w:eastAsia="x-none"/>
    </w:rPr>
  </w:style>
  <w:style w:type="character" w:customStyle="1" w:styleId="Nadpis3Char">
    <w:name w:val="Nadpis 3 Char"/>
    <w:basedOn w:val="Standardnpsmoodstavce"/>
    <w:link w:val="Nadpis3"/>
    <w:uiPriority w:val="99"/>
    <w:rsid w:val="000621DB"/>
    <w:rPr>
      <w:rFonts w:ascii="Tahoma" w:eastAsia="Times New Roman" w:hAnsi="Tahoma" w:cs="Times New Roman"/>
      <w:b/>
      <w:bCs/>
      <w:szCs w:val="24"/>
      <w:u w:val="dotted" w:color="3366FF"/>
      <w:lang w:val="x-none" w:eastAsia="x-none"/>
    </w:rPr>
  </w:style>
  <w:style w:type="character" w:customStyle="1" w:styleId="Nadpis4Char">
    <w:name w:val="Nadpis 4 Char"/>
    <w:basedOn w:val="Standardnpsmoodstavce"/>
    <w:link w:val="Nadpis4"/>
    <w:rsid w:val="000621DB"/>
    <w:rPr>
      <w:rFonts w:ascii="Tahoma" w:eastAsia="Times New Roman" w:hAnsi="Tahoma" w:cs="Times New Roman"/>
      <w:b/>
      <w:bCs/>
      <w:sz w:val="20"/>
      <w:szCs w:val="28"/>
      <w:lang w:val="x-none" w:eastAsia="x-none"/>
    </w:rPr>
  </w:style>
  <w:style w:type="character" w:customStyle="1" w:styleId="Nadpis5Char">
    <w:name w:val="Nadpis 5 Char"/>
    <w:basedOn w:val="Standardnpsmoodstavce"/>
    <w:link w:val="Nadpis5"/>
    <w:uiPriority w:val="99"/>
    <w:rsid w:val="000621DB"/>
    <w:rPr>
      <w:rFonts w:ascii="Tahoma" w:eastAsia="Times New Roman" w:hAnsi="Tahoma" w:cs="Times New Roman"/>
      <w:b/>
      <w:bCs/>
      <w:i/>
      <w:iCs/>
      <w:sz w:val="26"/>
      <w:szCs w:val="26"/>
      <w:lang w:val="x-none" w:eastAsia="x-none"/>
    </w:rPr>
  </w:style>
  <w:style w:type="character" w:customStyle="1" w:styleId="Nadpis6Char">
    <w:name w:val="Nadpis 6 Char"/>
    <w:basedOn w:val="Standardnpsmoodstavce"/>
    <w:link w:val="Nadpis6"/>
    <w:uiPriority w:val="99"/>
    <w:rsid w:val="000621DB"/>
    <w:rPr>
      <w:rFonts w:ascii="Tahoma" w:eastAsia="Times New Roman" w:hAnsi="Tahoma" w:cs="Times New Roman"/>
      <w:b/>
      <w:bCs/>
      <w:lang w:val="x-none" w:eastAsia="x-none"/>
    </w:rPr>
  </w:style>
  <w:style w:type="character" w:customStyle="1" w:styleId="Nadpis7Char">
    <w:name w:val="Nadpis 7 Char"/>
    <w:basedOn w:val="Standardnpsmoodstavce"/>
    <w:link w:val="Nadpis7"/>
    <w:uiPriority w:val="99"/>
    <w:rsid w:val="000621DB"/>
    <w:rPr>
      <w:rFonts w:ascii="Tahoma" w:eastAsia="Times New Roman" w:hAnsi="Tahoma" w:cs="Times New Roman"/>
      <w:sz w:val="16"/>
      <w:szCs w:val="24"/>
      <w:lang w:val="x-none" w:eastAsia="x-none"/>
    </w:rPr>
  </w:style>
  <w:style w:type="character" w:customStyle="1" w:styleId="Nadpis8Char">
    <w:name w:val="Nadpis 8 Char"/>
    <w:basedOn w:val="Standardnpsmoodstavce"/>
    <w:link w:val="Nadpis8"/>
    <w:uiPriority w:val="99"/>
    <w:rsid w:val="000621DB"/>
    <w:rPr>
      <w:rFonts w:ascii="Tahoma" w:eastAsia="Times New Roman" w:hAnsi="Tahoma" w:cs="Times New Roman"/>
      <w:i/>
      <w:iCs/>
      <w:sz w:val="16"/>
      <w:szCs w:val="24"/>
      <w:lang w:val="x-none" w:eastAsia="x-none"/>
    </w:rPr>
  </w:style>
  <w:style w:type="character" w:customStyle="1" w:styleId="Nadpis9Char">
    <w:name w:val="Nadpis 9 Char"/>
    <w:basedOn w:val="Standardnpsmoodstavce"/>
    <w:link w:val="Nadpis9"/>
    <w:uiPriority w:val="99"/>
    <w:rsid w:val="000621DB"/>
    <w:rPr>
      <w:rFonts w:ascii="Arial" w:eastAsia="Times New Roman" w:hAnsi="Arial" w:cs="Times New Roman"/>
      <w:lang w:val="x-none" w:eastAsia="x-none"/>
    </w:rPr>
  </w:style>
  <w:style w:type="paragraph" w:customStyle="1" w:styleId="StylZarovnatdoblokuPrvndek125cmdkovn15dChar">
    <w:name w:val="Styl Zarovnat do bloku První řádek:  125 cm Řádkování:  15 řád... Char"/>
    <w:basedOn w:val="Normln"/>
    <w:link w:val="StylZarovnatdoblokuPrvndek125cmdkovn15dCharChar"/>
    <w:uiPriority w:val="99"/>
    <w:rsid w:val="000621DB"/>
    <w:pPr>
      <w:spacing w:line="288" w:lineRule="auto"/>
      <w:ind w:firstLine="709"/>
    </w:pPr>
    <w:rPr>
      <w:rFonts w:ascii="Times New Roman" w:hAnsi="Times New Roman"/>
      <w:sz w:val="24"/>
      <w:szCs w:val="20"/>
    </w:rPr>
  </w:style>
  <w:style w:type="character" w:customStyle="1" w:styleId="StylZarovnatdoblokuPrvndek125cmdkovn15dCharChar">
    <w:name w:val="Styl Zarovnat do bloku První řádek:  125 cm Řádkování:  15 řád... Char Char"/>
    <w:link w:val="StylZarovnatdoblokuPrvndek125cmdkovn15dChar"/>
    <w:uiPriority w:val="99"/>
    <w:rsid w:val="000621D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0621D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basedOn w:val="Standardnpsmoodstavce"/>
    <w:link w:val="Zpat"/>
    <w:uiPriority w:val="99"/>
    <w:rsid w:val="000621DB"/>
    <w:rPr>
      <w:rFonts w:ascii="Tahoma" w:eastAsia="Times New Roman" w:hAnsi="Tahoma" w:cs="Times New Roman"/>
      <w:sz w:val="16"/>
      <w:szCs w:val="24"/>
      <w:lang w:val="x-none" w:eastAsia="x-none"/>
    </w:rPr>
  </w:style>
  <w:style w:type="character" w:styleId="slostrnky">
    <w:name w:val="page number"/>
    <w:basedOn w:val="Standardnpsmoodstavce"/>
    <w:uiPriority w:val="99"/>
    <w:rsid w:val="000621DB"/>
  </w:style>
  <w:style w:type="paragraph" w:styleId="Zhlav">
    <w:name w:val="header"/>
    <w:basedOn w:val="Normln"/>
    <w:link w:val="ZhlavChar"/>
    <w:uiPriority w:val="99"/>
    <w:rsid w:val="000621D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basedOn w:val="Standardnpsmoodstavce"/>
    <w:link w:val="Zhlav"/>
    <w:uiPriority w:val="99"/>
    <w:rsid w:val="000621DB"/>
    <w:rPr>
      <w:rFonts w:ascii="Tahoma" w:eastAsia="Times New Roman" w:hAnsi="Tahoma" w:cs="Times New Roman"/>
      <w:sz w:val="16"/>
      <w:szCs w:val="24"/>
      <w:lang w:val="x-none" w:eastAsia="x-none"/>
    </w:rPr>
  </w:style>
  <w:style w:type="table" w:styleId="Mkatabulky">
    <w:name w:val="Table Grid"/>
    <w:basedOn w:val="Normlntabulka"/>
    <w:uiPriority w:val="99"/>
    <w:rsid w:val="000621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semiHidden/>
    <w:rsid w:val="000621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0621DB"/>
    <w:rPr>
      <w:sz w:val="20"/>
      <w:szCs w:val="20"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621DB"/>
    <w:rPr>
      <w:rFonts w:ascii="Tahoma" w:eastAsia="Times New Roman" w:hAnsi="Tahoma" w:cs="Times New Roman"/>
      <w:sz w:val="20"/>
      <w:szCs w:val="20"/>
      <w:lang w:val="x-none" w:eastAsia="x-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0621DB"/>
    <w:rPr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21DB"/>
    <w:rPr>
      <w:rFonts w:ascii="Tahoma" w:eastAsia="Times New Roman" w:hAnsi="Tahoma" w:cs="Times New Roman"/>
      <w:b/>
      <w:bCs/>
      <w:sz w:val="20"/>
      <w:szCs w:val="20"/>
      <w:lang w:val="x-none" w:eastAsia="cs-CZ"/>
    </w:rPr>
  </w:style>
  <w:style w:type="character" w:customStyle="1" w:styleId="CommentTextChar">
    <w:name w:val="Comment Text Char"/>
    <w:uiPriority w:val="99"/>
    <w:semiHidden/>
    <w:locked/>
    <w:rsid w:val="000621DB"/>
    <w:rPr>
      <w:rFonts w:ascii="Tahoma" w:hAnsi="Tahoma"/>
      <w:sz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0621DB"/>
    <w:rPr>
      <w:szCs w:val="16"/>
      <w:lang w:val="x-none" w:eastAsia="x-non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21DB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StylZarovnatdoblokuPrvndek125cmdkovn15d">
    <w:name w:val="Styl Zarovnat do bloku První řádek:  125 cm Řádkování:  15 řád..."/>
    <w:basedOn w:val="Normln"/>
    <w:uiPriority w:val="99"/>
    <w:rsid w:val="000621DB"/>
    <w:pPr>
      <w:spacing w:line="288" w:lineRule="auto"/>
      <w:ind w:firstLine="709"/>
    </w:pPr>
    <w:rPr>
      <w:szCs w:val="20"/>
    </w:rPr>
  </w:style>
  <w:style w:type="paragraph" w:customStyle="1" w:styleId="nadpis">
    <w:name w:val="nadpis"/>
    <w:uiPriority w:val="99"/>
    <w:rsid w:val="000621DB"/>
    <w:pPr>
      <w:tabs>
        <w:tab w:val="left" w:pos="340"/>
      </w:tabs>
      <w:overflowPunct w:val="0"/>
      <w:autoSpaceDE w:val="0"/>
      <w:autoSpaceDN w:val="0"/>
      <w:adjustRightInd w:val="0"/>
      <w:spacing w:after="120" w:line="360" w:lineRule="atLeast"/>
      <w:textAlignment w:val="baseline"/>
    </w:pPr>
    <w:rPr>
      <w:rFonts w:ascii="Times New Roman" w:eastAsia="Times New Roman" w:hAnsi="Times New Roman" w:cs="Times New Roman"/>
      <w:b/>
      <w:i/>
      <w:color w:val="000000"/>
      <w:sz w:val="30"/>
      <w:szCs w:val="20"/>
      <w:lang w:eastAsia="cs-CZ"/>
    </w:rPr>
  </w:style>
  <w:style w:type="paragraph" w:styleId="Obsah1">
    <w:name w:val="toc 1"/>
    <w:basedOn w:val="Normln"/>
    <w:next w:val="Normln"/>
    <w:autoRedefine/>
    <w:uiPriority w:val="39"/>
    <w:rsid w:val="000621DB"/>
  </w:style>
  <w:style w:type="paragraph" w:styleId="Obsah2">
    <w:name w:val="toc 2"/>
    <w:basedOn w:val="Normln"/>
    <w:next w:val="Normln"/>
    <w:autoRedefine/>
    <w:uiPriority w:val="39"/>
    <w:rsid w:val="000621DB"/>
    <w:pPr>
      <w:ind w:left="240"/>
    </w:pPr>
  </w:style>
  <w:style w:type="paragraph" w:styleId="Obsah3">
    <w:name w:val="toc 3"/>
    <w:basedOn w:val="Normln"/>
    <w:next w:val="Normln"/>
    <w:autoRedefine/>
    <w:uiPriority w:val="99"/>
    <w:rsid w:val="000621DB"/>
    <w:pPr>
      <w:ind w:left="480"/>
    </w:pPr>
  </w:style>
  <w:style w:type="character" w:styleId="Hypertextovodkaz">
    <w:name w:val="Hyperlink"/>
    <w:uiPriority w:val="99"/>
    <w:rsid w:val="000621DB"/>
    <w:rPr>
      <w:color w:val="0000FF"/>
      <w:u w:val="single"/>
    </w:rPr>
  </w:style>
  <w:style w:type="paragraph" w:customStyle="1" w:styleId="Normln-odsazen">
    <w:name w:val="Normální - odsazený"/>
    <w:basedOn w:val="Normln"/>
    <w:uiPriority w:val="99"/>
    <w:rsid w:val="000621DB"/>
    <w:pPr>
      <w:ind w:firstLine="567"/>
    </w:pPr>
  </w:style>
  <w:style w:type="paragraph" w:customStyle="1" w:styleId="Normlnsodsazenm">
    <w:name w:val="Normální s odsazením"/>
    <w:basedOn w:val="Normln"/>
    <w:uiPriority w:val="99"/>
    <w:rsid w:val="000621DB"/>
    <w:pPr>
      <w:ind w:firstLine="567"/>
    </w:pPr>
    <w:rPr>
      <w:b/>
      <w:i/>
    </w:rPr>
  </w:style>
  <w:style w:type="paragraph" w:customStyle="1" w:styleId="Tabulkatext">
    <w:name w:val="Tabulka text"/>
    <w:basedOn w:val="Normln"/>
    <w:uiPriority w:val="99"/>
    <w:rsid w:val="000621DB"/>
    <w:pPr>
      <w:spacing w:after="0" w:line="240" w:lineRule="auto"/>
      <w:jc w:val="left"/>
    </w:pPr>
    <w:rPr>
      <w:rFonts w:cs="Tahoma"/>
      <w:szCs w:val="20"/>
    </w:rPr>
  </w:style>
  <w:style w:type="paragraph" w:customStyle="1" w:styleId="Tabulkasla">
    <w:name w:val="Tabulka čísla"/>
    <w:basedOn w:val="Normln"/>
    <w:uiPriority w:val="99"/>
    <w:rsid w:val="000621DB"/>
    <w:pPr>
      <w:spacing w:after="0" w:line="240" w:lineRule="auto"/>
      <w:jc w:val="right"/>
    </w:pPr>
    <w:rPr>
      <w:rFonts w:cs="Tahoma"/>
      <w:szCs w:val="20"/>
    </w:rPr>
  </w:style>
  <w:style w:type="paragraph" w:customStyle="1" w:styleId="Tabulkahlavika">
    <w:name w:val="Tabulka hlavička"/>
    <w:basedOn w:val="Normln"/>
    <w:uiPriority w:val="99"/>
    <w:rsid w:val="000621DB"/>
    <w:pPr>
      <w:spacing w:after="0" w:line="240" w:lineRule="auto"/>
      <w:jc w:val="center"/>
    </w:pPr>
    <w:rPr>
      <w:rFonts w:cs="Tahoma"/>
      <w:szCs w:val="20"/>
    </w:rPr>
  </w:style>
  <w:style w:type="paragraph" w:customStyle="1" w:styleId="psmena">
    <w:name w:val="písmena"/>
    <w:basedOn w:val="Normln"/>
    <w:uiPriority w:val="99"/>
    <w:rsid w:val="000621DB"/>
    <w:pPr>
      <w:ind w:left="540" w:hanging="540"/>
    </w:pPr>
    <w:rPr>
      <w:rFonts w:cs="Tahoma"/>
    </w:rPr>
  </w:style>
  <w:style w:type="paragraph" w:styleId="Obsah4">
    <w:name w:val="toc 4"/>
    <w:basedOn w:val="Normln"/>
    <w:next w:val="Normln"/>
    <w:autoRedefine/>
    <w:semiHidden/>
    <w:rsid w:val="000621DB"/>
    <w:pPr>
      <w:spacing w:after="0" w:line="240" w:lineRule="auto"/>
      <w:ind w:left="720"/>
      <w:jc w:val="left"/>
    </w:pPr>
    <w:rPr>
      <w:rFonts w:ascii="Times New Roman" w:hAnsi="Times New Roman"/>
      <w:sz w:val="24"/>
    </w:rPr>
  </w:style>
  <w:style w:type="paragraph" w:styleId="Obsah5">
    <w:name w:val="toc 5"/>
    <w:basedOn w:val="Normln"/>
    <w:next w:val="Normln"/>
    <w:autoRedefine/>
    <w:semiHidden/>
    <w:rsid w:val="000621DB"/>
    <w:pPr>
      <w:spacing w:after="0" w:line="240" w:lineRule="auto"/>
      <w:ind w:left="960"/>
      <w:jc w:val="left"/>
    </w:pPr>
    <w:rPr>
      <w:rFonts w:ascii="Times New Roman" w:hAnsi="Times New Roman"/>
      <w:sz w:val="24"/>
    </w:rPr>
  </w:style>
  <w:style w:type="paragraph" w:styleId="Obsah6">
    <w:name w:val="toc 6"/>
    <w:basedOn w:val="Normln"/>
    <w:next w:val="Normln"/>
    <w:autoRedefine/>
    <w:semiHidden/>
    <w:rsid w:val="000621DB"/>
    <w:pPr>
      <w:spacing w:after="0" w:line="240" w:lineRule="auto"/>
      <w:ind w:left="1200"/>
      <w:jc w:val="left"/>
    </w:pPr>
    <w:rPr>
      <w:rFonts w:ascii="Times New Roman" w:hAnsi="Times New Roman"/>
      <w:sz w:val="24"/>
    </w:rPr>
  </w:style>
  <w:style w:type="paragraph" w:styleId="Obsah7">
    <w:name w:val="toc 7"/>
    <w:basedOn w:val="Normln"/>
    <w:next w:val="Normln"/>
    <w:autoRedefine/>
    <w:semiHidden/>
    <w:rsid w:val="000621DB"/>
    <w:pPr>
      <w:spacing w:after="0" w:line="240" w:lineRule="auto"/>
      <w:ind w:left="1440"/>
      <w:jc w:val="left"/>
    </w:pPr>
    <w:rPr>
      <w:rFonts w:ascii="Times New Roman" w:hAnsi="Times New Roman"/>
      <w:sz w:val="24"/>
    </w:rPr>
  </w:style>
  <w:style w:type="paragraph" w:styleId="Obsah8">
    <w:name w:val="toc 8"/>
    <w:basedOn w:val="Normln"/>
    <w:next w:val="Normln"/>
    <w:autoRedefine/>
    <w:semiHidden/>
    <w:rsid w:val="000621DB"/>
    <w:pPr>
      <w:spacing w:after="0" w:line="240" w:lineRule="auto"/>
      <w:ind w:left="1680"/>
      <w:jc w:val="left"/>
    </w:pPr>
    <w:rPr>
      <w:rFonts w:ascii="Times New Roman" w:hAnsi="Times New Roman"/>
      <w:sz w:val="24"/>
    </w:rPr>
  </w:style>
  <w:style w:type="paragraph" w:styleId="Obsah9">
    <w:name w:val="toc 9"/>
    <w:basedOn w:val="Normln"/>
    <w:next w:val="Normln"/>
    <w:autoRedefine/>
    <w:semiHidden/>
    <w:rsid w:val="000621DB"/>
    <w:pPr>
      <w:spacing w:after="0" w:line="240" w:lineRule="auto"/>
      <w:ind w:left="1920"/>
      <w:jc w:val="left"/>
    </w:pPr>
    <w:rPr>
      <w:rFonts w:ascii="Times New Roman" w:hAnsi="Times New Roman"/>
      <w:sz w:val="24"/>
    </w:rPr>
  </w:style>
  <w:style w:type="paragraph" w:styleId="Nadpisobsahu">
    <w:name w:val="TOC Heading"/>
    <w:basedOn w:val="Nadpis1"/>
    <w:next w:val="Normln"/>
    <w:uiPriority w:val="39"/>
    <w:qFormat/>
    <w:rsid w:val="000621DB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u w:val="none"/>
      <w:lang w:eastAsia="en-US"/>
    </w:rPr>
  </w:style>
  <w:style w:type="paragraph" w:customStyle="1" w:styleId="Dosaenvzdln">
    <w:name w:val="Dosažené vzdělání"/>
    <w:basedOn w:val="Normln"/>
    <w:uiPriority w:val="99"/>
    <w:rsid w:val="000621DB"/>
    <w:pPr>
      <w:tabs>
        <w:tab w:val="num" w:pos="720"/>
      </w:tabs>
      <w:spacing w:after="60" w:line="220" w:lineRule="atLeast"/>
      <w:ind w:left="720" w:hanging="360"/>
    </w:pPr>
    <w:rPr>
      <w:rFonts w:ascii="Arial" w:eastAsia="Batang" w:hAnsi="Arial"/>
      <w:spacing w:val="-5"/>
      <w:sz w:val="20"/>
      <w:szCs w:val="20"/>
      <w:lang w:eastAsia="en-US"/>
    </w:rPr>
  </w:style>
  <w:style w:type="paragraph" w:customStyle="1" w:styleId="Instituce">
    <w:name w:val="Instituce"/>
    <w:basedOn w:val="Normln"/>
    <w:next w:val="Dosaenvzdln"/>
    <w:autoRedefine/>
    <w:uiPriority w:val="99"/>
    <w:rsid w:val="000621DB"/>
    <w:pPr>
      <w:tabs>
        <w:tab w:val="left" w:pos="2160"/>
        <w:tab w:val="right" w:pos="6199"/>
      </w:tabs>
      <w:spacing w:before="240" w:after="60" w:line="220" w:lineRule="atLeast"/>
      <w:jc w:val="left"/>
    </w:pPr>
    <w:rPr>
      <w:rFonts w:ascii="Times New Roman" w:eastAsia="Batang" w:hAnsi="Times New Roman"/>
      <w:b/>
      <w:sz w:val="20"/>
      <w:szCs w:val="20"/>
      <w:lang w:eastAsia="en-US"/>
    </w:rPr>
  </w:style>
  <w:style w:type="paragraph" w:customStyle="1" w:styleId="Jmno">
    <w:name w:val="Jméno"/>
    <w:basedOn w:val="Normln"/>
    <w:next w:val="Normln"/>
    <w:uiPriority w:val="99"/>
    <w:rsid w:val="000621DB"/>
    <w:pPr>
      <w:pBdr>
        <w:bottom w:val="single" w:sz="6" w:space="4" w:color="auto"/>
      </w:pBdr>
      <w:spacing w:after="440" w:line="240" w:lineRule="atLeast"/>
      <w:jc w:val="left"/>
    </w:pPr>
    <w:rPr>
      <w:rFonts w:ascii="Arial Black" w:eastAsia="Batang" w:hAnsi="Arial Black"/>
      <w:spacing w:val="-35"/>
      <w:sz w:val="54"/>
      <w:szCs w:val="20"/>
      <w:lang w:eastAsia="en-US"/>
    </w:rPr>
  </w:style>
  <w:style w:type="paragraph" w:customStyle="1" w:styleId="a">
    <w:basedOn w:val="Normln"/>
    <w:next w:val="Rozloendokumentu"/>
    <w:rsid w:val="000621DB"/>
    <w:pPr>
      <w:shd w:val="clear" w:color="auto" w:fill="000080"/>
    </w:pPr>
    <w:rPr>
      <w:rFonts w:cs="Tahoma"/>
      <w:sz w:val="20"/>
      <w:szCs w:val="20"/>
    </w:rPr>
  </w:style>
  <w:style w:type="character" w:customStyle="1" w:styleId="platne1">
    <w:name w:val="platne1"/>
    <w:basedOn w:val="Standardnpsmoodstavce"/>
    <w:rsid w:val="000621DB"/>
  </w:style>
  <w:style w:type="paragraph" w:styleId="Odstavecseseznamem">
    <w:name w:val="List Paragraph"/>
    <w:basedOn w:val="Normln"/>
    <w:uiPriority w:val="34"/>
    <w:qFormat/>
    <w:rsid w:val="000621DB"/>
    <w:pPr>
      <w:ind w:left="720"/>
      <w:contextualSpacing/>
    </w:pPr>
    <w:rPr>
      <w:szCs w:val="20"/>
    </w:rPr>
  </w:style>
  <w:style w:type="paragraph" w:customStyle="1" w:styleId="p1">
    <w:name w:val="p1"/>
    <w:basedOn w:val="Normln"/>
    <w:rsid w:val="000621D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customStyle="1" w:styleId="Nabdka">
    <w:name w:val="Nabídka"/>
    <w:basedOn w:val="Normln"/>
    <w:link w:val="NabdkaChar"/>
    <w:autoRedefine/>
    <w:uiPriority w:val="99"/>
    <w:rsid w:val="000621DB"/>
    <w:pPr>
      <w:spacing w:before="240" w:after="0"/>
      <w:ind w:left="720"/>
    </w:pPr>
    <w:rPr>
      <w:rFonts w:ascii="Arial" w:hAnsi="Arial"/>
      <w:bCs/>
      <w:sz w:val="20"/>
      <w:szCs w:val="20"/>
      <w:lang w:val="x-none" w:eastAsia="x-none"/>
    </w:rPr>
  </w:style>
  <w:style w:type="character" w:customStyle="1" w:styleId="NabdkaChar">
    <w:name w:val="Nabídka Char"/>
    <w:link w:val="Nabdka"/>
    <w:uiPriority w:val="99"/>
    <w:locked/>
    <w:rsid w:val="000621DB"/>
    <w:rPr>
      <w:rFonts w:ascii="Arial" w:eastAsia="Times New Roman" w:hAnsi="Arial" w:cs="Times New Roman"/>
      <w:bCs/>
      <w:sz w:val="20"/>
      <w:szCs w:val="20"/>
      <w:lang w:val="x-none" w:eastAsia="x-none"/>
    </w:rPr>
  </w:style>
  <w:style w:type="paragraph" w:customStyle="1" w:styleId="Bntext">
    <w:name w:val="Běžný text"/>
    <w:basedOn w:val="Normln"/>
    <w:uiPriority w:val="99"/>
    <w:rsid w:val="000621DB"/>
    <w:pPr>
      <w:tabs>
        <w:tab w:val="left" w:pos="1985"/>
      </w:tabs>
      <w:spacing w:before="60" w:after="60" w:line="240" w:lineRule="auto"/>
      <w:ind w:left="1701" w:right="1134"/>
    </w:pPr>
    <w:rPr>
      <w:rFonts w:ascii="Arial" w:hAnsi="Arial"/>
      <w:sz w:val="20"/>
      <w:szCs w:val="20"/>
    </w:rPr>
  </w:style>
  <w:style w:type="paragraph" w:styleId="Titulek">
    <w:name w:val="caption"/>
    <w:basedOn w:val="Normln"/>
    <w:next w:val="Normln"/>
    <w:uiPriority w:val="99"/>
    <w:qFormat/>
    <w:rsid w:val="000621DB"/>
    <w:pPr>
      <w:spacing w:before="120" w:line="240" w:lineRule="auto"/>
      <w:ind w:left="1701"/>
    </w:pPr>
    <w:rPr>
      <w:rFonts w:ascii="Arial" w:hAnsi="Arial"/>
      <w:i/>
      <w:szCs w:val="20"/>
    </w:rPr>
  </w:style>
  <w:style w:type="character" w:styleId="Nevyeenzmnka">
    <w:name w:val="Unresolved Mention"/>
    <w:uiPriority w:val="99"/>
    <w:semiHidden/>
    <w:unhideWhenUsed/>
    <w:rsid w:val="000621DB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0621D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0621D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0621DB"/>
    <w:rPr>
      <w:rFonts w:ascii="Segoe UI" w:eastAsia="Times New Roman" w:hAnsi="Segoe UI" w:cs="Segoe UI"/>
      <w:sz w:val="16"/>
      <w:szCs w:val="16"/>
      <w:lang w:eastAsia="cs-CZ"/>
    </w:rPr>
  </w:style>
  <w:style w:type="character" w:customStyle="1" w:styleId="normaltextrun">
    <w:name w:val="normaltextrun"/>
    <w:basedOn w:val="Standardnpsmoodstavce"/>
    <w:rsid w:val="00961FA5"/>
  </w:style>
  <w:style w:type="paragraph" w:styleId="Revize">
    <w:name w:val="Revision"/>
    <w:hidden/>
    <w:uiPriority w:val="99"/>
    <w:semiHidden/>
    <w:rsid w:val="00956260"/>
    <w:pPr>
      <w:spacing w:after="0" w:line="240" w:lineRule="auto"/>
    </w:pPr>
    <w:rPr>
      <w:rFonts w:ascii="Tahoma" w:eastAsia="Times New Roman" w:hAnsi="Tahoma" w:cs="Times New Roman"/>
      <w:sz w:val="16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457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3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c-institute.org/cz/o-nas/odborna-konference-efektivni-nemocnice.html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www.hc-institute.org/cz/projekty/barometr-mezi-sestrami.html" TargetMode="External"/><Relationship Id="rId39" Type="http://schemas.openxmlformats.org/officeDocument/2006/relationships/hyperlink" Target="mailto:jakub.kovar@auditone.cz" TargetMode="External"/><Relationship Id="rId21" Type="http://schemas.openxmlformats.org/officeDocument/2006/relationships/hyperlink" Target="http://www.hc-institute.org/cz/projekty/zdravotni-pojistovna-roku.html" TargetMode="External"/><Relationship Id="rId34" Type="http://schemas.openxmlformats.org/officeDocument/2006/relationships/hyperlink" Target="https://www.hc-institute.org/cz/projekty/barometr-mezi-pacientskymi-organizacemi.html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hc-institute.org/cz/projekty/nemocnice-ceske-republiky.html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6.jpeg"/><Relationship Id="rId32" Type="http://schemas.openxmlformats.org/officeDocument/2006/relationships/hyperlink" Target="http://www.hc-institute.org/cz/projekty/barometr-mezi-zamestnavateli.html" TargetMode="External"/><Relationship Id="rId37" Type="http://schemas.openxmlformats.org/officeDocument/2006/relationships/hyperlink" Target="mailto:d.vavrina@hc-institute.org" TargetMode="External"/><Relationship Id="rId40" Type="http://schemas.openxmlformats.org/officeDocument/2006/relationships/image" Target="media/image9.png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://www.hc-institute.org/cz/projekty/nemocnice-ceske-republiky.html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www.hc-institute.org/cz/projekty/barometr-mezi-mediky.html" TargetMode="External"/><Relationship Id="rId36" Type="http://schemas.openxmlformats.org/officeDocument/2006/relationships/hyperlink" Target="http://www.nejlepsi-nemocnice.cz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hc-institute.org/cz/projekty/barometr.html" TargetMode="External"/><Relationship Id="rId31" Type="http://schemas.openxmlformats.org/officeDocument/2006/relationships/hyperlink" Target="http://www.hc-institute.org/cz/projekty/barometr-mezi-zamestnavateli.html" TargetMode="External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c-institute.org/cz/o-nas/odborna-konference-efektivni-nemocnice.html" TargetMode="External"/><Relationship Id="rId22" Type="http://schemas.openxmlformats.org/officeDocument/2006/relationships/hyperlink" Target="http://www.hc-institute.org/cz/projekty/zdravotni-pojistovna-roku.html" TargetMode="External"/><Relationship Id="rId27" Type="http://schemas.openxmlformats.org/officeDocument/2006/relationships/hyperlink" Target="http://www.hc-institute.org/cz/projekty/barometr-mezi-mediky.html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://www.hc-institute.org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3.jpeg"/><Relationship Id="rId25" Type="http://schemas.openxmlformats.org/officeDocument/2006/relationships/hyperlink" Target="http://www.hc-institute.org/cz/projekty/barometr-mezi-sestrami.html" TargetMode="External"/><Relationship Id="rId33" Type="http://schemas.openxmlformats.org/officeDocument/2006/relationships/hyperlink" Target="https://www.hc-institute.org/cz/projekty/barometr-mezi-pacientskymi-organizacemi.html" TargetMode="External"/><Relationship Id="rId38" Type="http://schemas.openxmlformats.org/officeDocument/2006/relationships/hyperlink" Target="http://www.auditone.cz" TargetMode="External"/><Relationship Id="rId46" Type="http://schemas.openxmlformats.org/officeDocument/2006/relationships/footer" Target="footer3.xml"/><Relationship Id="rId20" Type="http://schemas.openxmlformats.org/officeDocument/2006/relationships/hyperlink" Target="http://www.hc-institute.org/cz/projekty/barometr.html" TargetMode="External"/><Relationship Id="rId4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D9AD471996F44D8E64B294C2836235" ma:contentTypeVersion="17" ma:contentTypeDescription="Vytvoří nový dokument" ma:contentTypeScope="" ma:versionID="53d630852e37d7db63bab19f6ce5c71f">
  <xsd:schema xmlns:xsd="http://www.w3.org/2001/XMLSchema" xmlns:xs="http://www.w3.org/2001/XMLSchema" xmlns:p="http://schemas.microsoft.com/office/2006/metadata/properties" xmlns:ns2="254ae232-7415-4e2d-b6ab-8ba01de5c663" xmlns:ns3="734319a7-b88b-4eea-991a-233271601ebb" targetNamespace="http://schemas.microsoft.com/office/2006/metadata/properties" ma:root="true" ma:fieldsID="ed41a30019aedf4e393a2382c86f7a3c" ns2:_="" ns3:_="">
    <xsd:import namespace="254ae232-7415-4e2d-b6ab-8ba01de5c663"/>
    <xsd:import namespace="734319a7-b88b-4eea-991a-233271601e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ae232-7415-4e2d-b6ab-8ba01de5c6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0cab86c4-466a-41c7-8c9f-31f1535cca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319a7-b88b-4eea-991a-233271601eb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527e123-2aef-4ef7-a6b7-a3f253684f8a}" ma:internalName="TaxCatchAll" ma:showField="CatchAllData" ma:web="734319a7-b88b-4eea-991a-233271601e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4ae232-7415-4e2d-b6ab-8ba01de5c663">
      <Terms xmlns="http://schemas.microsoft.com/office/infopath/2007/PartnerControls"/>
    </lcf76f155ced4ddcb4097134ff3c332f>
    <TaxCatchAll xmlns="734319a7-b88b-4eea-991a-233271601ebb" xsi:nil="true"/>
  </documentManagement>
</p:properties>
</file>

<file path=customXml/itemProps1.xml><?xml version="1.0" encoding="utf-8"?>
<ds:datastoreItem xmlns:ds="http://schemas.openxmlformats.org/officeDocument/2006/customXml" ds:itemID="{84E772BA-9D2C-4B95-8DDA-524ABD81C2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657595-53C0-48D7-BF6F-3241E4877B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4ae232-7415-4e2d-b6ab-8ba01de5c663"/>
    <ds:schemaRef ds:uri="734319a7-b88b-4eea-991a-233271601e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BA68F5-DBC9-46F2-ADC3-55FB07281B4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7C83D8D-AF21-48F9-8D48-21F63140BBC6}">
  <ds:schemaRefs>
    <ds:schemaRef ds:uri="http://schemas.microsoft.com/office/2006/metadata/properties"/>
    <ds:schemaRef ds:uri="http://schemas.microsoft.com/office/infopath/2007/PartnerControls"/>
    <ds:schemaRef ds:uri="254ae232-7415-4e2d-b6ab-8ba01de5c663"/>
    <ds:schemaRef ds:uri="734319a7-b88b-4eea-991a-233271601e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1321</Words>
  <Characters>7800</Characters>
  <Application>Microsoft Office Word</Application>
  <DocSecurity>8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Martina Farkavcova</cp:lastModifiedBy>
  <cp:revision>4</cp:revision>
  <dcterms:created xsi:type="dcterms:W3CDTF">2023-11-06T20:10:00Z</dcterms:created>
  <dcterms:modified xsi:type="dcterms:W3CDTF">2023-11-18T10:40:00Z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0x01010063D9AD471996F44D8E64B294C2836235</vt:lpwstr>
  </property>
  <property fmtid="{D5CDD505-2E9C-101B-9397-08002B2CF9AE}" pid="3" name="MediaServiceImageTags">
    <vt:lpwstr/>
  </property>
  <property fmtid="{D5CDD505-2E9C-101B-9397-08002B2CF9AE}" pid="4" name="MSIP_Label_edf3e27d-e367-435c-a721-a19f8d0de4eb_Enabled">
    <vt:lpwstr>true</vt:lpwstr>
  </property>
  <property fmtid="{D5CDD505-2E9C-101B-9397-08002B2CF9AE}" pid="5" name="MSIP_Label_edf3e27d-e367-435c-a721-a19f8d0de4eb_SetDate">
    <vt:lpwstr>2023-11-03T15:42:44Z</vt:lpwstr>
  </property>
  <property fmtid="{D5CDD505-2E9C-101B-9397-08002B2CF9AE}" pid="6" name="MSIP_Label_edf3e27d-e367-435c-a721-a19f8d0de4eb_Method">
    <vt:lpwstr>Standard</vt:lpwstr>
  </property>
  <property fmtid="{D5CDD505-2E9C-101B-9397-08002B2CF9AE}" pid="7" name="MSIP_Label_edf3e27d-e367-435c-a721-a19f8d0de4eb_Name">
    <vt:lpwstr>Pro vnitřní potřebu</vt:lpwstr>
  </property>
  <property fmtid="{D5CDD505-2E9C-101B-9397-08002B2CF9AE}" pid="8" name="MSIP_Label_edf3e27d-e367-435c-a721-a19f8d0de4eb_SiteId">
    <vt:lpwstr>404b27a7-cdcc-4e96-843f-58c3cdbcfbb2</vt:lpwstr>
  </property>
  <property fmtid="{D5CDD505-2E9C-101B-9397-08002B2CF9AE}" pid="9" name="MSIP_Label_edf3e27d-e367-435c-a721-a19f8d0de4eb_ActionId">
    <vt:lpwstr>f9fd8ef8-2aeb-4d9b-843c-bde56ca11942</vt:lpwstr>
  </property>
  <property fmtid="{D5CDD505-2E9C-101B-9397-08002B2CF9AE}" pid="10" name="MSIP_Label_edf3e27d-e367-435c-a721-a19f8d0de4eb_ContentBits">
    <vt:lpwstr>0</vt:lpwstr>
  </property>
</Properties>
</file>