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78494" w14:textId="1FDA86FC" w:rsidR="00B36A81" w:rsidRDefault="00B36A81" w:rsidP="00F26D99">
      <w:pPr>
        <w:rPr>
          <w:rFonts w:ascii="Calibri" w:hAnsi="Calibri"/>
          <w:b/>
          <w:sz w:val="36"/>
          <w:szCs w:val="36"/>
        </w:rPr>
      </w:pPr>
    </w:p>
    <w:p w14:paraId="1D792A58" w14:textId="4C5A3FAB" w:rsidR="00BF69D0" w:rsidRDefault="00BF69D0" w:rsidP="00F26D99">
      <w:pPr>
        <w:rPr>
          <w:rFonts w:ascii="Calibri" w:hAnsi="Calibri"/>
          <w:b/>
          <w:sz w:val="36"/>
          <w:szCs w:val="36"/>
        </w:rPr>
      </w:pPr>
    </w:p>
    <w:p w14:paraId="3D496AD3" w14:textId="4493E31D" w:rsidR="00BF69D0" w:rsidRDefault="00BF69D0" w:rsidP="00F26D99">
      <w:pPr>
        <w:rPr>
          <w:rFonts w:ascii="Calibri" w:hAnsi="Calibri"/>
          <w:b/>
          <w:sz w:val="36"/>
          <w:szCs w:val="36"/>
        </w:rPr>
      </w:pPr>
    </w:p>
    <w:p w14:paraId="787CADCB" w14:textId="77777777" w:rsidR="00BF69D0" w:rsidRPr="00C23D56" w:rsidRDefault="00BF69D0" w:rsidP="00F26D99">
      <w:pPr>
        <w:rPr>
          <w:rFonts w:ascii="Calibri" w:hAnsi="Calibri"/>
          <w:sz w:val="36"/>
          <w:szCs w:val="36"/>
        </w:rPr>
      </w:pPr>
    </w:p>
    <w:p w14:paraId="7BFE82A9" w14:textId="2CD0FA51" w:rsidR="00B36A81" w:rsidRPr="00C23D56" w:rsidRDefault="00B36A81" w:rsidP="00F26D99">
      <w:pPr>
        <w:rPr>
          <w:rFonts w:ascii="Calibri" w:hAnsi="Calibri"/>
          <w:sz w:val="36"/>
          <w:szCs w:val="36"/>
        </w:rPr>
      </w:pPr>
    </w:p>
    <w:p w14:paraId="67808BA2" w14:textId="39702F7C" w:rsidR="00150706" w:rsidRPr="00BF69D0" w:rsidRDefault="009272CD" w:rsidP="00BF69D0">
      <w:pPr>
        <w:jc w:val="center"/>
        <w:rPr>
          <w:rFonts w:ascii="Calibri" w:hAnsi="Calibri"/>
          <w:b/>
          <w:bCs/>
          <w:caps/>
          <w:color w:val="002060"/>
          <w:sz w:val="40"/>
          <w:szCs w:val="40"/>
        </w:rPr>
      </w:pPr>
      <w:r w:rsidRPr="00E1104F">
        <w:rPr>
          <w:rFonts w:ascii="Calibri" w:hAnsi="Calibri"/>
          <w:b/>
          <w:bCs/>
          <w:caps/>
          <w:color w:val="002060"/>
          <w:sz w:val="40"/>
          <w:szCs w:val="40"/>
        </w:rPr>
        <w:t>TISKOVÁ ZPRÁVA</w:t>
      </w:r>
    </w:p>
    <w:p w14:paraId="5C23CDB8" w14:textId="622431EA" w:rsidR="00E74B8A" w:rsidRDefault="00E74B8A" w:rsidP="00600DB7">
      <w:pPr>
        <w:jc w:val="center"/>
        <w:rPr>
          <w:rFonts w:ascii="Calibri" w:hAnsi="Calibri"/>
          <w:b/>
          <w:sz w:val="48"/>
          <w:szCs w:val="48"/>
          <w:u w:val="single"/>
        </w:rPr>
      </w:pPr>
    </w:p>
    <w:p w14:paraId="219BD0E0" w14:textId="77777777" w:rsidR="00BF69D0" w:rsidRDefault="00BF69D0" w:rsidP="00600DB7">
      <w:pPr>
        <w:jc w:val="center"/>
        <w:rPr>
          <w:rFonts w:ascii="Calibri" w:hAnsi="Calibri"/>
          <w:b/>
          <w:sz w:val="48"/>
          <w:szCs w:val="48"/>
          <w:u w:val="single"/>
        </w:rPr>
      </w:pPr>
    </w:p>
    <w:p w14:paraId="1434C0FB" w14:textId="7913D644" w:rsidR="00BF69D0" w:rsidRDefault="00BF69D0" w:rsidP="00BF69D0">
      <w:pPr>
        <w:jc w:val="center"/>
        <w:rPr>
          <w:rFonts w:ascii="Calibri" w:hAnsi="Calibri" w:cs="Calibri"/>
          <w:b/>
          <w:bCs/>
          <w:caps/>
          <w:color w:val="002060"/>
          <w:sz w:val="40"/>
          <w:szCs w:val="40"/>
          <w:shd w:val="clear" w:color="auto" w:fill="FBE4D5"/>
        </w:rPr>
      </w:pPr>
      <w:r w:rsidRPr="00213405">
        <w:rPr>
          <w:rFonts w:ascii="Calibri" w:hAnsi="Calibri" w:cs="Calibri"/>
          <w:b/>
          <w:bCs/>
          <w:caps/>
          <w:color w:val="002060"/>
          <w:sz w:val="40"/>
          <w:szCs w:val="40"/>
          <w:shd w:val="clear" w:color="auto" w:fill="FBE4D5"/>
        </w:rPr>
        <w:t>DETAILNÍ VÝSLEDKy</w:t>
      </w:r>
      <w:r>
        <w:rPr>
          <w:rFonts w:ascii="Calibri" w:hAnsi="Calibri" w:cs="Calibri"/>
          <w:b/>
          <w:bCs/>
          <w:caps/>
          <w:color w:val="002060"/>
          <w:sz w:val="40"/>
          <w:szCs w:val="40"/>
          <w:shd w:val="clear" w:color="auto" w:fill="FBE4D5"/>
        </w:rPr>
        <w:br/>
      </w:r>
      <w:r w:rsidRPr="00213405">
        <w:rPr>
          <w:rFonts w:ascii="Calibri" w:hAnsi="Calibri" w:cs="Calibri"/>
          <w:b/>
          <w:bCs/>
          <w:caps/>
          <w:color w:val="002060"/>
          <w:sz w:val="40"/>
          <w:szCs w:val="40"/>
          <w:shd w:val="clear" w:color="auto" w:fill="FBE4D5"/>
        </w:rPr>
        <w:t xml:space="preserve">CELOSTÁTNÍHO </w:t>
      </w:r>
      <w:r>
        <w:rPr>
          <w:rFonts w:ascii="Calibri" w:hAnsi="Calibri" w:cs="Calibri"/>
          <w:b/>
          <w:bCs/>
          <w:caps/>
          <w:color w:val="002060"/>
          <w:sz w:val="40"/>
          <w:szCs w:val="40"/>
          <w:shd w:val="clear" w:color="auto" w:fill="FBE4D5"/>
        </w:rPr>
        <w:t xml:space="preserve">hodnotícího </w:t>
      </w:r>
      <w:r w:rsidRPr="00213405">
        <w:rPr>
          <w:rFonts w:ascii="Calibri" w:hAnsi="Calibri" w:cs="Calibri"/>
          <w:b/>
          <w:bCs/>
          <w:caps/>
          <w:color w:val="002060"/>
          <w:sz w:val="40"/>
          <w:szCs w:val="40"/>
          <w:shd w:val="clear" w:color="auto" w:fill="FBE4D5"/>
        </w:rPr>
        <w:t>PROJEKTU „</w:t>
      </w:r>
      <w:r>
        <w:rPr>
          <w:rFonts w:ascii="Calibri" w:hAnsi="Calibri" w:cs="Calibri"/>
          <w:b/>
          <w:bCs/>
          <w:caps/>
          <w:color w:val="002060"/>
          <w:sz w:val="40"/>
          <w:szCs w:val="40"/>
          <w:shd w:val="clear" w:color="auto" w:fill="FBE4D5"/>
        </w:rPr>
        <w:t>zdravotní pojišťovna roku</w:t>
      </w:r>
      <w:r w:rsidRPr="00213405">
        <w:rPr>
          <w:rFonts w:ascii="Calibri" w:hAnsi="Calibri" w:cs="Calibri"/>
          <w:b/>
          <w:bCs/>
          <w:caps/>
          <w:color w:val="002060"/>
          <w:sz w:val="40"/>
          <w:szCs w:val="40"/>
          <w:shd w:val="clear" w:color="auto" w:fill="FBE4D5"/>
        </w:rPr>
        <w:t xml:space="preserve"> 2021“</w:t>
      </w:r>
    </w:p>
    <w:p w14:paraId="042DF8AE" w14:textId="7B828A45" w:rsidR="00182D39" w:rsidRDefault="00182D39" w:rsidP="003C1B2E">
      <w:pPr>
        <w:rPr>
          <w:rFonts w:ascii="Calibri" w:hAnsi="Calibri"/>
          <w:b/>
          <w:sz w:val="48"/>
          <w:szCs w:val="48"/>
          <w:u w:val="single"/>
        </w:rPr>
      </w:pPr>
    </w:p>
    <w:p w14:paraId="7BF5DEE8" w14:textId="3939AC8A" w:rsidR="00182D39" w:rsidRDefault="00182D39" w:rsidP="00E74B8A">
      <w:pPr>
        <w:jc w:val="center"/>
        <w:rPr>
          <w:rFonts w:ascii="Calibri" w:hAnsi="Calibri"/>
          <w:b/>
          <w:sz w:val="48"/>
          <w:szCs w:val="48"/>
          <w:u w:val="single"/>
        </w:rPr>
      </w:pPr>
    </w:p>
    <w:p w14:paraId="779842BB" w14:textId="7AFAC5D2" w:rsidR="00BF69D0" w:rsidRDefault="00BF69D0" w:rsidP="00E74B8A">
      <w:pPr>
        <w:jc w:val="center"/>
        <w:rPr>
          <w:rFonts w:ascii="Calibri" w:hAnsi="Calibri"/>
          <w:b/>
          <w:sz w:val="48"/>
          <w:szCs w:val="48"/>
          <w:u w:val="single"/>
        </w:rPr>
      </w:pPr>
    </w:p>
    <w:p w14:paraId="1CE9930D" w14:textId="0183FBDC" w:rsidR="00BF69D0" w:rsidRDefault="00D4136A" w:rsidP="00E74B8A">
      <w:pPr>
        <w:jc w:val="center"/>
        <w:rPr>
          <w:rFonts w:ascii="Calibri" w:hAnsi="Calibri"/>
          <w:b/>
          <w:sz w:val="48"/>
          <w:szCs w:val="48"/>
          <w:u w:val="single"/>
        </w:rPr>
      </w:pPr>
      <w:r>
        <w:rPr>
          <w:noProof/>
        </w:rPr>
        <w:drawing>
          <wp:anchor distT="0" distB="0" distL="114300" distR="114300" simplePos="0" relativeHeight="251670016" behindDoc="0" locked="0" layoutInCell="1" allowOverlap="1" wp14:anchorId="6B3399EA" wp14:editId="441C7C6B">
            <wp:simplePos x="0" y="0"/>
            <wp:positionH relativeFrom="margin">
              <wp:posOffset>433705</wp:posOffset>
            </wp:positionH>
            <wp:positionV relativeFrom="paragraph">
              <wp:posOffset>8890</wp:posOffset>
            </wp:positionV>
            <wp:extent cx="4335780" cy="3249930"/>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5780" cy="3249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CABA1E" w14:textId="4F52FD18" w:rsidR="00BF69D0" w:rsidRDefault="00BF69D0" w:rsidP="00E74B8A">
      <w:pPr>
        <w:jc w:val="center"/>
        <w:rPr>
          <w:rFonts w:ascii="Calibri" w:hAnsi="Calibri"/>
          <w:b/>
          <w:sz w:val="48"/>
          <w:szCs w:val="48"/>
          <w:u w:val="single"/>
        </w:rPr>
      </w:pPr>
    </w:p>
    <w:p w14:paraId="3DC466A6" w14:textId="32A2BB7B" w:rsidR="00BF69D0" w:rsidRDefault="00BF69D0" w:rsidP="00E74B8A">
      <w:pPr>
        <w:jc w:val="center"/>
        <w:rPr>
          <w:rFonts w:ascii="Calibri" w:hAnsi="Calibri"/>
          <w:b/>
          <w:sz w:val="48"/>
          <w:szCs w:val="48"/>
          <w:u w:val="single"/>
        </w:rPr>
      </w:pPr>
    </w:p>
    <w:p w14:paraId="27FF3AF9" w14:textId="77777777" w:rsidR="00BF69D0" w:rsidRDefault="00BF69D0" w:rsidP="00E74B8A">
      <w:pPr>
        <w:jc w:val="center"/>
        <w:rPr>
          <w:rFonts w:ascii="Calibri" w:hAnsi="Calibri"/>
          <w:b/>
          <w:sz w:val="48"/>
          <w:szCs w:val="48"/>
          <w:u w:val="single"/>
        </w:rPr>
      </w:pPr>
    </w:p>
    <w:p w14:paraId="0A7ACBB7" w14:textId="474F0781" w:rsidR="00182D39" w:rsidRDefault="00182D39" w:rsidP="00E74B8A">
      <w:pPr>
        <w:jc w:val="center"/>
        <w:rPr>
          <w:rFonts w:ascii="Calibri" w:hAnsi="Calibri"/>
          <w:b/>
          <w:sz w:val="48"/>
          <w:szCs w:val="48"/>
          <w:u w:val="single"/>
        </w:rPr>
      </w:pPr>
    </w:p>
    <w:p w14:paraId="3DDFBF79" w14:textId="16931E11" w:rsidR="003C1B2E" w:rsidRDefault="003C1B2E" w:rsidP="00E74B8A">
      <w:pPr>
        <w:jc w:val="center"/>
        <w:rPr>
          <w:rFonts w:ascii="Calibri" w:hAnsi="Calibri"/>
          <w:b/>
          <w:sz w:val="48"/>
          <w:szCs w:val="48"/>
          <w:u w:val="single"/>
        </w:rPr>
      </w:pPr>
    </w:p>
    <w:p w14:paraId="24F53071" w14:textId="6D5036B7" w:rsidR="003C1B2E" w:rsidRDefault="003C1B2E" w:rsidP="00E74B8A">
      <w:pPr>
        <w:jc w:val="center"/>
        <w:rPr>
          <w:rFonts w:ascii="Calibri" w:hAnsi="Calibri"/>
          <w:b/>
          <w:sz w:val="48"/>
          <w:szCs w:val="48"/>
          <w:u w:val="single"/>
        </w:rPr>
      </w:pPr>
    </w:p>
    <w:p w14:paraId="394FF840" w14:textId="4BF38D22" w:rsidR="003C1B2E" w:rsidRDefault="003C1B2E" w:rsidP="00E74B8A">
      <w:pPr>
        <w:jc w:val="center"/>
        <w:rPr>
          <w:rFonts w:ascii="Calibri" w:hAnsi="Calibri"/>
          <w:b/>
          <w:sz w:val="48"/>
          <w:szCs w:val="48"/>
          <w:u w:val="single"/>
        </w:rPr>
      </w:pPr>
    </w:p>
    <w:p w14:paraId="597A420B" w14:textId="42448107" w:rsidR="003C1B2E" w:rsidRDefault="003C1B2E" w:rsidP="00E74B8A">
      <w:pPr>
        <w:jc w:val="center"/>
        <w:rPr>
          <w:rFonts w:ascii="Calibri" w:hAnsi="Calibri"/>
          <w:b/>
          <w:sz w:val="48"/>
          <w:szCs w:val="48"/>
          <w:u w:val="single"/>
        </w:rPr>
      </w:pPr>
    </w:p>
    <w:p w14:paraId="5916CBFF" w14:textId="5A9CE966" w:rsidR="003C1B2E" w:rsidRDefault="003C1B2E" w:rsidP="00E74B8A">
      <w:pPr>
        <w:jc w:val="center"/>
        <w:rPr>
          <w:rFonts w:ascii="Calibri" w:hAnsi="Calibri"/>
          <w:b/>
          <w:sz w:val="48"/>
          <w:szCs w:val="48"/>
          <w:u w:val="single"/>
        </w:rPr>
      </w:pPr>
    </w:p>
    <w:p w14:paraId="4C06FF24" w14:textId="77777777" w:rsidR="003C1B2E" w:rsidRPr="00600DB7" w:rsidRDefault="003C1B2E" w:rsidP="00E74B8A">
      <w:pPr>
        <w:jc w:val="center"/>
        <w:rPr>
          <w:rFonts w:ascii="Calibri" w:hAnsi="Calibri"/>
          <w:b/>
          <w:sz w:val="48"/>
          <w:szCs w:val="48"/>
          <w:u w:val="single"/>
        </w:rPr>
      </w:pPr>
    </w:p>
    <w:bookmarkStart w:id="0" w:name="_Toc87523929" w:displacedByCustomXml="next"/>
    <w:sdt>
      <w:sdtPr>
        <w:rPr>
          <w:rFonts w:ascii="Times New Roman" w:hAnsi="Times New Roman"/>
          <w:b w:val="0"/>
          <w:bCs w:val="0"/>
          <w:caps w:val="0"/>
          <w:color w:val="auto"/>
          <w:kern w:val="0"/>
          <w:szCs w:val="24"/>
        </w:rPr>
        <w:id w:val="521218934"/>
        <w:docPartObj>
          <w:docPartGallery w:val="Table of Contents"/>
          <w:docPartUnique/>
        </w:docPartObj>
      </w:sdtPr>
      <w:sdtEndPr/>
      <w:sdtContent>
        <w:p w14:paraId="72F664A6" w14:textId="123F8DC1" w:rsidR="004037EC" w:rsidRPr="003C1B2E" w:rsidRDefault="004037EC" w:rsidP="003C1B2E">
          <w:pPr>
            <w:pStyle w:val="Nadpis1"/>
          </w:pPr>
          <w:r w:rsidRPr="003C1B2E">
            <w:t>Obsah</w:t>
          </w:r>
          <w:bookmarkEnd w:id="0"/>
        </w:p>
        <w:p w14:paraId="40A610A0" w14:textId="3D0C848F" w:rsidR="00CE2063" w:rsidRPr="00CE2063" w:rsidRDefault="004037EC">
          <w:pPr>
            <w:pStyle w:val="Obsah1"/>
            <w:rPr>
              <w:rFonts w:eastAsiaTheme="minorEastAsia"/>
              <w:b w:val="0"/>
              <w:bCs w:val="0"/>
              <w:color w:val="auto"/>
              <w:sz w:val="22"/>
              <w:szCs w:val="22"/>
            </w:rPr>
          </w:pPr>
          <w:r w:rsidRPr="00CE2063">
            <w:rPr>
              <w:color w:val="auto"/>
              <w:sz w:val="22"/>
              <w:szCs w:val="22"/>
            </w:rPr>
            <w:fldChar w:fldCharType="begin"/>
          </w:r>
          <w:r w:rsidRPr="00CE2063">
            <w:rPr>
              <w:color w:val="auto"/>
              <w:sz w:val="22"/>
              <w:szCs w:val="22"/>
            </w:rPr>
            <w:instrText xml:space="preserve"> TOC \o "1-3" \h \z \u </w:instrText>
          </w:r>
          <w:r w:rsidRPr="00CE2063">
            <w:rPr>
              <w:color w:val="auto"/>
              <w:sz w:val="22"/>
              <w:szCs w:val="22"/>
            </w:rPr>
            <w:fldChar w:fldCharType="separate"/>
          </w:r>
        </w:p>
        <w:p w14:paraId="3DD8A4DD" w14:textId="6BEF425D" w:rsidR="00CE2063" w:rsidRPr="00CE2063" w:rsidRDefault="000555E3">
          <w:pPr>
            <w:pStyle w:val="Obsah1"/>
            <w:rPr>
              <w:rFonts w:eastAsiaTheme="minorEastAsia"/>
              <w:b w:val="0"/>
              <w:bCs w:val="0"/>
              <w:color w:val="auto"/>
              <w:sz w:val="22"/>
              <w:szCs w:val="22"/>
            </w:rPr>
          </w:pPr>
          <w:hyperlink w:anchor="_Toc87523930" w:history="1">
            <w:r w:rsidR="00CE2063" w:rsidRPr="00CE2063">
              <w:rPr>
                <w:rStyle w:val="Hypertextovodkaz"/>
                <w:color w:val="auto"/>
                <w:sz w:val="22"/>
                <w:szCs w:val="22"/>
              </w:rPr>
              <w:t>ZKRÁCENÁ TISKOVÁ ZPRÁVA</w:t>
            </w:r>
            <w:r w:rsidR="00CE2063" w:rsidRPr="00CE2063">
              <w:rPr>
                <w:webHidden/>
                <w:color w:val="auto"/>
                <w:sz w:val="22"/>
                <w:szCs w:val="22"/>
              </w:rPr>
              <w:tab/>
            </w:r>
            <w:r w:rsidR="00CE2063" w:rsidRPr="00CE2063">
              <w:rPr>
                <w:webHidden/>
                <w:color w:val="auto"/>
                <w:sz w:val="22"/>
                <w:szCs w:val="22"/>
              </w:rPr>
              <w:fldChar w:fldCharType="begin"/>
            </w:r>
            <w:r w:rsidR="00CE2063" w:rsidRPr="00CE2063">
              <w:rPr>
                <w:webHidden/>
                <w:color w:val="auto"/>
                <w:sz w:val="22"/>
                <w:szCs w:val="22"/>
              </w:rPr>
              <w:instrText xml:space="preserve"> PAGEREF _Toc87523930 \h </w:instrText>
            </w:r>
            <w:r w:rsidR="00CE2063" w:rsidRPr="00CE2063">
              <w:rPr>
                <w:webHidden/>
                <w:color w:val="auto"/>
                <w:sz w:val="22"/>
                <w:szCs w:val="22"/>
              </w:rPr>
            </w:r>
            <w:r w:rsidR="00CE2063" w:rsidRPr="00CE2063">
              <w:rPr>
                <w:webHidden/>
                <w:color w:val="auto"/>
                <w:sz w:val="22"/>
                <w:szCs w:val="22"/>
              </w:rPr>
              <w:fldChar w:fldCharType="separate"/>
            </w:r>
            <w:r w:rsidR="00581B2B">
              <w:rPr>
                <w:webHidden/>
                <w:color w:val="auto"/>
                <w:sz w:val="22"/>
                <w:szCs w:val="22"/>
              </w:rPr>
              <w:t>3</w:t>
            </w:r>
            <w:r w:rsidR="00CE2063" w:rsidRPr="00CE2063">
              <w:rPr>
                <w:webHidden/>
                <w:color w:val="auto"/>
                <w:sz w:val="22"/>
                <w:szCs w:val="22"/>
              </w:rPr>
              <w:fldChar w:fldCharType="end"/>
            </w:r>
          </w:hyperlink>
        </w:p>
        <w:p w14:paraId="3B398ADA" w14:textId="0128BEE3" w:rsidR="00CE2063" w:rsidRPr="00CE2063" w:rsidRDefault="000555E3">
          <w:pPr>
            <w:pStyle w:val="Obsah1"/>
            <w:rPr>
              <w:rFonts w:eastAsiaTheme="minorEastAsia"/>
              <w:b w:val="0"/>
              <w:bCs w:val="0"/>
              <w:color w:val="auto"/>
              <w:sz w:val="22"/>
              <w:szCs w:val="22"/>
            </w:rPr>
          </w:pPr>
          <w:hyperlink w:anchor="_Toc87523931" w:history="1">
            <w:r w:rsidR="00CE2063" w:rsidRPr="00CE2063">
              <w:rPr>
                <w:rStyle w:val="Hypertextovodkaz"/>
                <w:color w:val="auto"/>
                <w:sz w:val="22"/>
                <w:szCs w:val="22"/>
              </w:rPr>
              <w:t>ZDRAVOTNÍ POJIŠŤOVNA ROKU 2021 Z POHLEDU POJIŠTĚNCŮ</w:t>
            </w:r>
            <w:r w:rsidR="00CE2063" w:rsidRPr="00CE2063">
              <w:rPr>
                <w:webHidden/>
                <w:color w:val="auto"/>
                <w:sz w:val="22"/>
                <w:szCs w:val="22"/>
              </w:rPr>
              <w:tab/>
            </w:r>
            <w:r w:rsidR="00CE2063" w:rsidRPr="00CE2063">
              <w:rPr>
                <w:webHidden/>
                <w:color w:val="auto"/>
                <w:sz w:val="22"/>
                <w:szCs w:val="22"/>
              </w:rPr>
              <w:fldChar w:fldCharType="begin"/>
            </w:r>
            <w:r w:rsidR="00CE2063" w:rsidRPr="00CE2063">
              <w:rPr>
                <w:webHidden/>
                <w:color w:val="auto"/>
                <w:sz w:val="22"/>
                <w:szCs w:val="22"/>
              </w:rPr>
              <w:instrText xml:space="preserve"> PAGEREF _Toc87523931 \h </w:instrText>
            </w:r>
            <w:r w:rsidR="00CE2063" w:rsidRPr="00CE2063">
              <w:rPr>
                <w:webHidden/>
                <w:color w:val="auto"/>
                <w:sz w:val="22"/>
                <w:szCs w:val="22"/>
              </w:rPr>
            </w:r>
            <w:r w:rsidR="00CE2063" w:rsidRPr="00CE2063">
              <w:rPr>
                <w:webHidden/>
                <w:color w:val="auto"/>
                <w:sz w:val="22"/>
                <w:szCs w:val="22"/>
              </w:rPr>
              <w:fldChar w:fldCharType="separate"/>
            </w:r>
            <w:r w:rsidR="00581B2B">
              <w:rPr>
                <w:webHidden/>
                <w:color w:val="auto"/>
                <w:sz w:val="22"/>
                <w:szCs w:val="22"/>
              </w:rPr>
              <w:t>5</w:t>
            </w:r>
            <w:r w:rsidR="00CE2063" w:rsidRPr="00CE2063">
              <w:rPr>
                <w:webHidden/>
                <w:color w:val="auto"/>
                <w:sz w:val="22"/>
                <w:szCs w:val="22"/>
              </w:rPr>
              <w:fldChar w:fldCharType="end"/>
            </w:r>
          </w:hyperlink>
        </w:p>
        <w:p w14:paraId="29909B7F" w14:textId="19347212" w:rsidR="00CE2063" w:rsidRPr="00CE2063" w:rsidRDefault="000555E3">
          <w:pPr>
            <w:pStyle w:val="Obsah2"/>
            <w:rPr>
              <w:rFonts w:asciiTheme="minorHAnsi" w:eastAsiaTheme="minorEastAsia" w:hAnsiTheme="minorHAnsi" w:cstheme="minorHAnsi"/>
              <w:noProof/>
              <w:sz w:val="22"/>
              <w:szCs w:val="22"/>
            </w:rPr>
          </w:pPr>
          <w:hyperlink w:anchor="_Toc87523932" w:history="1">
            <w:r w:rsidR="00CE2063" w:rsidRPr="00CE2063">
              <w:rPr>
                <w:rStyle w:val="Hypertextovodkaz"/>
                <w:rFonts w:asciiTheme="minorHAnsi" w:hAnsiTheme="minorHAnsi" w:cstheme="minorHAnsi"/>
                <w:noProof/>
                <w:color w:val="auto"/>
                <w:sz w:val="22"/>
                <w:szCs w:val="22"/>
              </w:rPr>
              <w:t>Pořadí zdravotních pojišťoven za oblast: „Pojištěnci“</w:t>
            </w:r>
            <w:r w:rsidR="00CE2063" w:rsidRPr="00CE2063">
              <w:rPr>
                <w:rFonts w:asciiTheme="minorHAnsi" w:hAnsiTheme="minorHAnsi" w:cstheme="minorHAnsi"/>
                <w:noProof/>
                <w:webHidden/>
                <w:sz w:val="22"/>
                <w:szCs w:val="22"/>
              </w:rPr>
              <w:tab/>
            </w:r>
            <w:r w:rsidR="00CE2063" w:rsidRPr="00CE2063">
              <w:rPr>
                <w:rFonts w:asciiTheme="minorHAnsi" w:hAnsiTheme="minorHAnsi" w:cstheme="minorHAnsi"/>
                <w:noProof/>
                <w:webHidden/>
                <w:sz w:val="22"/>
                <w:szCs w:val="22"/>
              </w:rPr>
              <w:fldChar w:fldCharType="begin"/>
            </w:r>
            <w:r w:rsidR="00CE2063" w:rsidRPr="00CE2063">
              <w:rPr>
                <w:rFonts w:asciiTheme="minorHAnsi" w:hAnsiTheme="minorHAnsi" w:cstheme="minorHAnsi"/>
                <w:noProof/>
                <w:webHidden/>
                <w:sz w:val="22"/>
                <w:szCs w:val="22"/>
              </w:rPr>
              <w:instrText xml:space="preserve"> PAGEREF _Toc87523932 \h </w:instrText>
            </w:r>
            <w:r w:rsidR="00CE2063" w:rsidRPr="00CE2063">
              <w:rPr>
                <w:rFonts w:asciiTheme="minorHAnsi" w:hAnsiTheme="minorHAnsi" w:cstheme="minorHAnsi"/>
                <w:noProof/>
                <w:webHidden/>
                <w:sz w:val="22"/>
                <w:szCs w:val="22"/>
              </w:rPr>
            </w:r>
            <w:r w:rsidR="00CE2063" w:rsidRPr="00CE2063">
              <w:rPr>
                <w:rFonts w:asciiTheme="minorHAnsi" w:hAnsiTheme="minorHAnsi" w:cstheme="minorHAnsi"/>
                <w:noProof/>
                <w:webHidden/>
                <w:sz w:val="22"/>
                <w:szCs w:val="22"/>
              </w:rPr>
              <w:fldChar w:fldCharType="separate"/>
            </w:r>
            <w:r w:rsidR="00581B2B">
              <w:rPr>
                <w:rFonts w:asciiTheme="minorHAnsi" w:hAnsiTheme="minorHAnsi" w:cstheme="minorHAnsi"/>
                <w:noProof/>
                <w:webHidden/>
                <w:sz w:val="22"/>
                <w:szCs w:val="22"/>
              </w:rPr>
              <w:t>5</w:t>
            </w:r>
            <w:r w:rsidR="00CE2063" w:rsidRPr="00CE2063">
              <w:rPr>
                <w:rFonts w:asciiTheme="minorHAnsi" w:hAnsiTheme="minorHAnsi" w:cstheme="minorHAnsi"/>
                <w:noProof/>
                <w:webHidden/>
                <w:sz w:val="22"/>
                <w:szCs w:val="22"/>
              </w:rPr>
              <w:fldChar w:fldCharType="end"/>
            </w:r>
          </w:hyperlink>
        </w:p>
        <w:p w14:paraId="2BAA29DC" w14:textId="2AB388EF" w:rsidR="00CE2063" w:rsidRPr="00CE2063" w:rsidRDefault="000555E3">
          <w:pPr>
            <w:pStyle w:val="Obsah2"/>
            <w:rPr>
              <w:rFonts w:asciiTheme="minorHAnsi" w:eastAsiaTheme="minorEastAsia" w:hAnsiTheme="minorHAnsi" w:cstheme="minorHAnsi"/>
              <w:noProof/>
              <w:sz w:val="22"/>
              <w:szCs w:val="22"/>
            </w:rPr>
          </w:pPr>
          <w:hyperlink w:anchor="_Toc87523933" w:history="1">
            <w:r w:rsidR="00CE2063" w:rsidRPr="00CE2063">
              <w:rPr>
                <w:rStyle w:val="Hypertextovodkaz"/>
                <w:rFonts w:asciiTheme="minorHAnsi" w:hAnsiTheme="minorHAnsi" w:cstheme="minorHAnsi"/>
                <w:noProof/>
                <w:color w:val="auto"/>
                <w:sz w:val="22"/>
                <w:szCs w:val="22"/>
              </w:rPr>
              <w:t>Hodnocení zdravotních pojišťoven z pohledu pojištěnců:</w:t>
            </w:r>
            <w:r w:rsidR="00CE2063" w:rsidRPr="00CE2063">
              <w:rPr>
                <w:rFonts w:asciiTheme="minorHAnsi" w:hAnsiTheme="minorHAnsi" w:cstheme="minorHAnsi"/>
                <w:noProof/>
                <w:webHidden/>
                <w:sz w:val="22"/>
                <w:szCs w:val="22"/>
              </w:rPr>
              <w:tab/>
            </w:r>
            <w:r w:rsidR="00CE2063" w:rsidRPr="00CE2063">
              <w:rPr>
                <w:rFonts w:asciiTheme="minorHAnsi" w:hAnsiTheme="minorHAnsi" w:cstheme="minorHAnsi"/>
                <w:noProof/>
                <w:webHidden/>
                <w:sz w:val="22"/>
                <w:szCs w:val="22"/>
              </w:rPr>
              <w:fldChar w:fldCharType="begin"/>
            </w:r>
            <w:r w:rsidR="00CE2063" w:rsidRPr="00CE2063">
              <w:rPr>
                <w:rFonts w:asciiTheme="minorHAnsi" w:hAnsiTheme="minorHAnsi" w:cstheme="minorHAnsi"/>
                <w:noProof/>
                <w:webHidden/>
                <w:sz w:val="22"/>
                <w:szCs w:val="22"/>
              </w:rPr>
              <w:instrText xml:space="preserve"> PAGEREF _Toc87523933 \h </w:instrText>
            </w:r>
            <w:r w:rsidR="00CE2063" w:rsidRPr="00CE2063">
              <w:rPr>
                <w:rFonts w:asciiTheme="minorHAnsi" w:hAnsiTheme="minorHAnsi" w:cstheme="minorHAnsi"/>
                <w:noProof/>
                <w:webHidden/>
                <w:sz w:val="22"/>
                <w:szCs w:val="22"/>
              </w:rPr>
            </w:r>
            <w:r w:rsidR="00CE2063" w:rsidRPr="00CE2063">
              <w:rPr>
                <w:rFonts w:asciiTheme="minorHAnsi" w:hAnsiTheme="minorHAnsi" w:cstheme="minorHAnsi"/>
                <w:noProof/>
                <w:webHidden/>
                <w:sz w:val="22"/>
                <w:szCs w:val="22"/>
              </w:rPr>
              <w:fldChar w:fldCharType="separate"/>
            </w:r>
            <w:r w:rsidR="00581B2B">
              <w:rPr>
                <w:rFonts w:asciiTheme="minorHAnsi" w:hAnsiTheme="minorHAnsi" w:cstheme="minorHAnsi"/>
                <w:noProof/>
                <w:webHidden/>
                <w:sz w:val="22"/>
                <w:szCs w:val="22"/>
              </w:rPr>
              <w:t>5</w:t>
            </w:r>
            <w:r w:rsidR="00CE2063" w:rsidRPr="00CE2063">
              <w:rPr>
                <w:rFonts w:asciiTheme="minorHAnsi" w:hAnsiTheme="minorHAnsi" w:cstheme="minorHAnsi"/>
                <w:noProof/>
                <w:webHidden/>
                <w:sz w:val="22"/>
                <w:szCs w:val="22"/>
              </w:rPr>
              <w:fldChar w:fldCharType="end"/>
            </w:r>
          </w:hyperlink>
        </w:p>
        <w:p w14:paraId="3A14A4C7" w14:textId="6A0024EC" w:rsidR="00CE2063" w:rsidRPr="00CE2063" w:rsidRDefault="000555E3">
          <w:pPr>
            <w:pStyle w:val="Obsah2"/>
            <w:rPr>
              <w:rFonts w:asciiTheme="minorHAnsi" w:eastAsiaTheme="minorEastAsia" w:hAnsiTheme="minorHAnsi" w:cstheme="minorHAnsi"/>
              <w:noProof/>
              <w:sz w:val="22"/>
              <w:szCs w:val="22"/>
            </w:rPr>
          </w:pPr>
          <w:hyperlink w:anchor="_Toc87523934" w:history="1">
            <w:r w:rsidR="00CE2063" w:rsidRPr="00CE2063">
              <w:rPr>
                <w:rStyle w:val="Hypertextovodkaz"/>
                <w:rFonts w:asciiTheme="minorHAnsi" w:hAnsiTheme="minorHAnsi" w:cstheme="minorHAnsi"/>
                <w:noProof/>
                <w:color w:val="auto"/>
                <w:sz w:val="22"/>
                <w:szCs w:val="22"/>
              </w:rPr>
              <w:t>Hodnocení zdravotních pojišťoven z pohledu klienta:</w:t>
            </w:r>
            <w:r w:rsidR="00CE2063" w:rsidRPr="00CE2063">
              <w:rPr>
                <w:rFonts w:asciiTheme="minorHAnsi" w:hAnsiTheme="minorHAnsi" w:cstheme="minorHAnsi"/>
                <w:noProof/>
                <w:webHidden/>
                <w:sz w:val="22"/>
                <w:szCs w:val="22"/>
              </w:rPr>
              <w:tab/>
            </w:r>
            <w:r w:rsidR="00CE2063" w:rsidRPr="00CE2063">
              <w:rPr>
                <w:rFonts w:asciiTheme="minorHAnsi" w:hAnsiTheme="minorHAnsi" w:cstheme="minorHAnsi"/>
                <w:noProof/>
                <w:webHidden/>
                <w:sz w:val="22"/>
                <w:szCs w:val="22"/>
              </w:rPr>
              <w:fldChar w:fldCharType="begin"/>
            </w:r>
            <w:r w:rsidR="00CE2063" w:rsidRPr="00CE2063">
              <w:rPr>
                <w:rFonts w:asciiTheme="minorHAnsi" w:hAnsiTheme="minorHAnsi" w:cstheme="minorHAnsi"/>
                <w:noProof/>
                <w:webHidden/>
                <w:sz w:val="22"/>
                <w:szCs w:val="22"/>
              </w:rPr>
              <w:instrText xml:space="preserve"> PAGEREF _Toc87523934 \h </w:instrText>
            </w:r>
            <w:r w:rsidR="00CE2063" w:rsidRPr="00CE2063">
              <w:rPr>
                <w:rFonts w:asciiTheme="minorHAnsi" w:hAnsiTheme="minorHAnsi" w:cstheme="minorHAnsi"/>
                <w:noProof/>
                <w:webHidden/>
                <w:sz w:val="22"/>
                <w:szCs w:val="22"/>
              </w:rPr>
            </w:r>
            <w:r w:rsidR="00CE2063" w:rsidRPr="00CE2063">
              <w:rPr>
                <w:rFonts w:asciiTheme="minorHAnsi" w:hAnsiTheme="minorHAnsi" w:cstheme="minorHAnsi"/>
                <w:noProof/>
                <w:webHidden/>
                <w:sz w:val="22"/>
                <w:szCs w:val="22"/>
              </w:rPr>
              <w:fldChar w:fldCharType="separate"/>
            </w:r>
            <w:r w:rsidR="00581B2B">
              <w:rPr>
                <w:rFonts w:asciiTheme="minorHAnsi" w:hAnsiTheme="minorHAnsi" w:cstheme="minorHAnsi"/>
                <w:noProof/>
                <w:webHidden/>
                <w:sz w:val="22"/>
                <w:szCs w:val="22"/>
              </w:rPr>
              <w:t>5</w:t>
            </w:r>
            <w:r w:rsidR="00CE2063" w:rsidRPr="00CE2063">
              <w:rPr>
                <w:rFonts w:asciiTheme="minorHAnsi" w:hAnsiTheme="minorHAnsi" w:cstheme="minorHAnsi"/>
                <w:noProof/>
                <w:webHidden/>
                <w:sz w:val="22"/>
                <w:szCs w:val="22"/>
              </w:rPr>
              <w:fldChar w:fldCharType="end"/>
            </w:r>
          </w:hyperlink>
        </w:p>
        <w:p w14:paraId="4502478D" w14:textId="1C630626" w:rsidR="00CE2063" w:rsidRPr="00CE2063" w:rsidRDefault="000555E3">
          <w:pPr>
            <w:pStyle w:val="Obsah1"/>
            <w:rPr>
              <w:rFonts w:eastAsiaTheme="minorEastAsia"/>
              <w:b w:val="0"/>
              <w:bCs w:val="0"/>
              <w:color w:val="auto"/>
              <w:sz w:val="22"/>
              <w:szCs w:val="22"/>
            </w:rPr>
          </w:pPr>
          <w:hyperlink w:anchor="_Toc87523935" w:history="1">
            <w:r w:rsidR="00CE2063" w:rsidRPr="00CE2063">
              <w:rPr>
                <w:rStyle w:val="Hypertextovodkaz"/>
                <w:color w:val="auto"/>
                <w:sz w:val="22"/>
                <w:szCs w:val="22"/>
              </w:rPr>
              <w:t>ZDRAVOTNÍ POJIŠŤOVNA ROKU 2021 Z POHLEDU ŘEDITELŮ NEMOCNIC</w:t>
            </w:r>
            <w:r w:rsidR="00CE2063" w:rsidRPr="00CE2063">
              <w:rPr>
                <w:webHidden/>
                <w:color w:val="auto"/>
                <w:sz w:val="22"/>
                <w:szCs w:val="22"/>
              </w:rPr>
              <w:tab/>
            </w:r>
            <w:r w:rsidR="00CE2063" w:rsidRPr="00CE2063">
              <w:rPr>
                <w:webHidden/>
                <w:color w:val="auto"/>
                <w:sz w:val="22"/>
                <w:szCs w:val="22"/>
              </w:rPr>
              <w:fldChar w:fldCharType="begin"/>
            </w:r>
            <w:r w:rsidR="00CE2063" w:rsidRPr="00CE2063">
              <w:rPr>
                <w:webHidden/>
                <w:color w:val="auto"/>
                <w:sz w:val="22"/>
                <w:szCs w:val="22"/>
              </w:rPr>
              <w:instrText xml:space="preserve"> PAGEREF _Toc87523935 \h </w:instrText>
            </w:r>
            <w:r w:rsidR="00CE2063" w:rsidRPr="00CE2063">
              <w:rPr>
                <w:webHidden/>
                <w:color w:val="auto"/>
                <w:sz w:val="22"/>
                <w:szCs w:val="22"/>
              </w:rPr>
            </w:r>
            <w:r w:rsidR="00CE2063" w:rsidRPr="00CE2063">
              <w:rPr>
                <w:webHidden/>
                <w:color w:val="auto"/>
                <w:sz w:val="22"/>
                <w:szCs w:val="22"/>
              </w:rPr>
              <w:fldChar w:fldCharType="separate"/>
            </w:r>
            <w:r w:rsidR="00581B2B">
              <w:rPr>
                <w:webHidden/>
                <w:color w:val="auto"/>
                <w:sz w:val="22"/>
                <w:szCs w:val="22"/>
              </w:rPr>
              <w:t>7</w:t>
            </w:r>
            <w:r w:rsidR="00CE2063" w:rsidRPr="00CE2063">
              <w:rPr>
                <w:webHidden/>
                <w:color w:val="auto"/>
                <w:sz w:val="22"/>
                <w:szCs w:val="22"/>
              </w:rPr>
              <w:fldChar w:fldCharType="end"/>
            </w:r>
          </w:hyperlink>
        </w:p>
        <w:p w14:paraId="037FBD39" w14:textId="5B6DB696" w:rsidR="00CE2063" w:rsidRPr="00CE2063" w:rsidRDefault="000555E3">
          <w:pPr>
            <w:pStyle w:val="Obsah2"/>
            <w:rPr>
              <w:rFonts w:asciiTheme="minorHAnsi" w:eastAsiaTheme="minorEastAsia" w:hAnsiTheme="minorHAnsi" w:cstheme="minorHAnsi"/>
              <w:noProof/>
              <w:sz w:val="22"/>
              <w:szCs w:val="22"/>
            </w:rPr>
          </w:pPr>
          <w:hyperlink w:anchor="_Toc87523936" w:history="1">
            <w:r w:rsidR="00CE2063" w:rsidRPr="00CE2063">
              <w:rPr>
                <w:rStyle w:val="Hypertextovodkaz"/>
                <w:rFonts w:asciiTheme="minorHAnsi" w:hAnsiTheme="minorHAnsi" w:cstheme="minorHAnsi"/>
                <w:noProof/>
                <w:color w:val="auto"/>
                <w:sz w:val="22"/>
                <w:szCs w:val="22"/>
              </w:rPr>
              <w:t>Pořadí zdravotních pojišťoven za oblast: „Ředitelé nemocnic“</w:t>
            </w:r>
            <w:r w:rsidR="00CE2063" w:rsidRPr="00CE2063">
              <w:rPr>
                <w:rFonts w:asciiTheme="minorHAnsi" w:hAnsiTheme="minorHAnsi" w:cstheme="minorHAnsi"/>
                <w:noProof/>
                <w:webHidden/>
                <w:sz w:val="22"/>
                <w:szCs w:val="22"/>
              </w:rPr>
              <w:tab/>
            </w:r>
            <w:r w:rsidR="00CE2063" w:rsidRPr="00CE2063">
              <w:rPr>
                <w:rFonts w:asciiTheme="minorHAnsi" w:hAnsiTheme="minorHAnsi" w:cstheme="minorHAnsi"/>
                <w:noProof/>
                <w:webHidden/>
                <w:sz w:val="22"/>
                <w:szCs w:val="22"/>
              </w:rPr>
              <w:fldChar w:fldCharType="begin"/>
            </w:r>
            <w:r w:rsidR="00CE2063" w:rsidRPr="00CE2063">
              <w:rPr>
                <w:rFonts w:asciiTheme="minorHAnsi" w:hAnsiTheme="minorHAnsi" w:cstheme="minorHAnsi"/>
                <w:noProof/>
                <w:webHidden/>
                <w:sz w:val="22"/>
                <w:szCs w:val="22"/>
              </w:rPr>
              <w:instrText xml:space="preserve"> PAGEREF _Toc87523936 \h </w:instrText>
            </w:r>
            <w:r w:rsidR="00CE2063" w:rsidRPr="00CE2063">
              <w:rPr>
                <w:rFonts w:asciiTheme="minorHAnsi" w:hAnsiTheme="minorHAnsi" w:cstheme="minorHAnsi"/>
                <w:noProof/>
                <w:webHidden/>
                <w:sz w:val="22"/>
                <w:szCs w:val="22"/>
              </w:rPr>
            </w:r>
            <w:r w:rsidR="00CE2063" w:rsidRPr="00CE2063">
              <w:rPr>
                <w:rFonts w:asciiTheme="minorHAnsi" w:hAnsiTheme="minorHAnsi" w:cstheme="minorHAnsi"/>
                <w:noProof/>
                <w:webHidden/>
                <w:sz w:val="22"/>
                <w:szCs w:val="22"/>
              </w:rPr>
              <w:fldChar w:fldCharType="separate"/>
            </w:r>
            <w:r w:rsidR="00581B2B">
              <w:rPr>
                <w:rFonts w:asciiTheme="minorHAnsi" w:hAnsiTheme="minorHAnsi" w:cstheme="minorHAnsi"/>
                <w:noProof/>
                <w:webHidden/>
                <w:sz w:val="22"/>
                <w:szCs w:val="22"/>
              </w:rPr>
              <w:t>7</w:t>
            </w:r>
            <w:r w:rsidR="00CE2063" w:rsidRPr="00CE2063">
              <w:rPr>
                <w:rFonts w:asciiTheme="minorHAnsi" w:hAnsiTheme="minorHAnsi" w:cstheme="minorHAnsi"/>
                <w:noProof/>
                <w:webHidden/>
                <w:sz w:val="22"/>
                <w:szCs w:val="22"/>
              </w:rPr>
              <w:fldChar w:fldCharType="end"/>
            </w:r>
          </w:hyperlink>
        </w:p>
        <w:p w14:paraId="568AF4BE" w14:textId="337E3C70" w:rsidR="00CE2063" w:rsidRPr="00CE2063" w:rsidRDefault="000555E3">
          <w:pPr>
            <w:pStyle w:val="Obsah2"/>
            <w:rPr>
              <w:rFonts w:asciiTheme="minorHAnsi" w:eastAsiaTheme="minorEastAsia" w:hAnsiTheme="minorHAnsi" w:cstheme="minorHAnsi"/>
              <w:noProof/>
              <w:sz w:val="22"/>
              <w:szCs w:val="22"/>
            </w:rPr>
          </w:pPr>
          <w:hyperlink w:anchor="_Toc87523937" w:history="1">
            <w:r w:rsidR="00CE2063" w:rsidRPr="00CE2063">
              <w:rPr>
                <w:rStyle w:val="Hypertextovodkaz"/>
                <w:rFonts w:asciiTheme="minorHAnsi" w:hAnsiTheme="minorHAnsi" w:cstheme="minorHAnsi"/>
                <w:noProof/>
                <w:color w:val="auto"/>
                <w:sz w:val="22"/>
                <w:szCs w:val="22"/>
              </w:rPr>
              <w:t>Postřehy z měření:</w:t>
            </w:r>
            <w:r w:rsidR="00CE2063" w:rsidRPr="00CE2063">
              <w:rPr>
                <w:rFonts w:asciiTheme="minorHAnsi" w:hAnsiTheme="minorHAnsi" w:cstheme="minorHAnsi"/>
                <w:noProof/>
                <w:webHidden/>
                <w:sz w:val="22"/>
                <w:szCs w:val="22"/>
              </w:rPr>
              <w:tab/>
            </w:r>
            <w:r w:rsidR="00CE2063" w:rsidRPr="00CE2063">
              <w:rPr>
                <w:rFonts w:asciiTheme="minorHAnsi" w:hAnsiTheme="minorHAnsi" w:cstheme="minorHAnsi"/>
                <w:noProof/>
                <w:webHidden/>
                <w:sz w:val="22"/>
                <w:szCs w:val="22"/>
              </w:rPr>
              <w:fldChar w:fldCharType="begin"/>
            </w:r>
            <w:r w:rsidR="00CE2063" w:rsidRPr="00CE2063">
              <w:rPr>
                <w:rFonts w:asciiTheme="minorHAnsi" w:hAnsiTheme="minorHAnsi" w:cstheme="minorHAnsi"/>
                <w:noProof/>
                <w:webHidden/>
                <w:sz w:val="22"/>
                <w:szCs w:val="22"/>
              </w:rPr>
              <w:instrText xml:space="preserve"> PAGEREF _Toc87523937 \h </w:instrText>
            </w:r>
            <w:r w:rsidR="00CE2063" w:rsidRPr="00CE2063">
              <w:rPr>
                <w:rFonts w:asciiTheme="minorHAnsi" w:hAnsiTheme="minorHAnsi" w:cstheme="minorHAnsi"/>
                <w:noProof/>
                <w:webHidden/>
                <w:sz w:val="22"/>
                <w:szCs w:val="22"/>
              </w:rPr>
            </w:r>
            <w:r w:rsidR="00CE2063" w:rsidRPr="00CE2063">
              <w:rPr>
                <w:rFonts w:asciiTheme="minorHAnsi" w:hAnsiTheme="minorHAnsi" w:cstheme="minorHAnsi"/>
                <w:noProof/>
                <w:webHidden/>
                <w:sz w:val="22"/>
                <w:szCs w:val="22"/>
              </w:rPr>
              <w:fldChar w:fldCharType="separate"/>
            </w:r>
            <w:r w:rsidR="00581B2B">
              <w:rPr>
                <w:rFonts w:asciiTheme="minorHAnsi" w:hAnsiTheme="minorHAnsi" w:cstheme="minorHAnsi"/>
                <w:noProof/>
                <w:webHidden/>
                <w:sz w:val="22"/>
                <w:szCs w:val="22"/>
              </w:rPr>
              <w:t>7</w:t>
            </w:r>
            <w:r w:rsidR="00CE2063" w:rsidRPr="00CE2063">
              <w:rPr>
                <w:rFonts w:asciiTheme="minorHAnsi" w:hAnsiTheme="minorHAnsi" w:cstheme="minorHAnsi"/>
                <w:noProof/>
                <w:webHidden/>
                <w:sz w:val="22"/>
                <w:szCs w:val="22"/>
              </w:rPr>
              <w:fldChar w:fldCharType="end"/>
            </w:r>
          </w:hyperlink>
        </w:p>
        <w:p w14:paraId="2BDC1057" w14:textId="039C5BE1" w:rsidR="00CE2063" w:rsidRPr="00CE2063" w:rsidRDefault="000555E3">
          <w:pPr>
            <w:pStyle w:val="Obsah1"/>
            <w:rPr>
              <w:rFonts w:eastAsiaTheme="minorEastAsia"/>
              <w:b w:val="0"/>
              <w:bCs w:val="0"/>
              <w:color w:val="auto"/>
              <w:sz w:val="22"/>
              <w:szCs w:val="22"/>
            </w:rPr>
          </w:pPr>
          <w:hyperlink w:anchor="_Toc87523938" w:history="1">
            <w:r w:rsidR="00CE2063" w:rsidRPr="00CE2063">
              <w:rPr>
                <w:rStyle w:val="Hypertextovodkaz"/>
                <w:color w:val="auto"/>
                <w:sz w:val="22"/>
                <w:szCs w:val="22"/>
              </w:rPr>
              <w:t>ZDRAVOTNÍ POJIŠŤOVNA ROKU 2021 Z POHLEDU FINANČNÍ KONDICE</w:t>
            </w:r>
            <w:r w:rsidR="00CE2063" w:rsidRPr="00CE2063">
              <w:rPr>
                <w:webHidden/>
                <w:color w:val="auto"/>
                <w:sz w:val="22"/>
                <w:szCs w:val="22"/>
              </w:rPr>
              <w:tab/>
            </w:r>
            <w:r w:rsidR="00CE2063" w:rsidRPr="00CE2063">
              <w:rPr>
                <w:webHidden/>
                <w:color w:val="auto"/>
                <w:sz w:val="22"/>
                <w:szCs w:val="22"/>
              </w:rPr>
              <w:fldChar w:fldCharType="begin"/>
            </w:r>
            <w:r w:rsidR="00CE2063" w:rsidRPr="00CE2063">
              <w:rPr>
                <w:webHidden/>
                <w:color w:val="auto"/>
                <w:sz w:val="22"/>
                <w:szCs w:val="22"/>
              </w:rPr>
              <w:instrText xml:space="preserve"> PAGEREF _Toc87523938 \h </w:instrText>
            </w:r>
            <w:r w:rsidR="00CE2063" w:rsidRPr="00CE2063">
              <w:rPr>
                <w:webHidden/>
                <w:color w:val="auto"/>
                <w:sz w:val="22"/>
                <w:szCs w:val="22"/>
              </w:rPr>
            </w:r>
            <w:r w:rsidR="00CE2063" w:rsidRPr="00CE2063">
              <w:rPr>
                <w:webHidden/>
                <w:color w:val="auto"/>
                <w:sz w:val="22"/>
                <w:szCs w:val="22"/>
              </w:rPr>
              <w:fldChar w:fldCharType="separate"/>
            </w:r>
            <w:r w:rsidR="00581B2B">
              <w:rPr>
                <w:webHidden/>
                <w:color w:val="auto"/>
                <w:sz w:val="22"/>
                <w:szCs w:val="22"/>
              </w:rPr>
              <w:t>8</w:t>
            </w:r>
            <w:r w:rsidR="00CE2063" w:rsidRPr="00CE2063">
              <w:rPr>
                <w:webHidden/>
                <w:color w:val="auto"/>
                <w:sz w:val="22"/>
                <w:szCs w:val="22"/>
              </w:rPr>
              <w:fldChar w:fldCharType="end"/>
            </w:r>
          </w:hyperlink>
        </w:p>
        <w:p w14:paraId="346BA1FD" w14:textId="49C12415" w:rsidR="00CE2063" w:rsidRPr="00CE2063" w:rsidRDefault="000555E3">
          <w:pPr>
            <w:pStyle w:val="Obsah2"/>
            <w:rPr>
              <w:rFonts w:asciiTheme="minorHAnsi" w:eastAsiaTheme="minorEastAsia" w:hAnsiTheme="minorHAnsi" w:cstheme="minorHAnsi"/>
              <w:noProof/>
              <w:sz w:val="22"/>
              <w:szCs w:val="22"/>
            </w:rPr>
          </w:pPr>
          <w:hyperlink w:anchor="_Toc87523939" w:history="1">
            <w:r w:rsidR="00CE2063" w:rsidRPr="00CE2063">
              <w:rPr>
                <w:rStyle w:val="Hypertextovodkaz"/>
                <w:rFonts w:asciiTheme="minorHAnsi" w:hAnsiTheme="minorHAnsi" w:cstheme="minorHAnsi"/>
                <w:noProof/>
                <w:color w:val="auto"/>
                <w:sz w:val="22"/>
                <w:szCs w:val="22"/>
              </w:rPr>
              <w:t>Pořadí zdravotních pojišťoven za oblast: „Finanční kondice“</w:t>
            </w:r>
            <w:r w:rsidR="00CE2063" w:rsidRPr="00CE2063">
              <w:rPr>
                <w:rFonts w:asciiTheme="minorHAnsi" w:hAnsiTheme="minorHAnsi" w:cstheme="minorHAnsi"/>
                <w:noProof/>
                <w:webHidden/>
                <w:sz w:val="22"/>
                <w:szCs w:val="22"/>
              </w:rPr>
              <w:tab/>
            </w:r>
            <w:r w:rsidR="00CE2063" w:rsidRPr="00CE2063">
              <w:rPr>
                <w:rFonts w:asciiTheme="minorHAnsi" w:hAnsiTheme="minorHAnsi" w:cstheme="minorHAnsi"/>
                <w:noProof/>
                <w:webHidden/>
                <w:sz w:val="22"/>
                <w:szCs w:val="22"/>
              </w:rPr>
              <w:fldChar w:fldCharType="begin"/>
            </w:r>
            <w:r w:rsidR="00CE2063" w:rsidRPr="00CE2063">
              <w:rPr>
                <w:rFonts w:asciiTheme="minorHAnsi" w:hAnsiTheme="minorHAnsi" w:cstheme="minorHAnsi"/>
                <w:noProof/>
                <w:webHidden/>
                <w:sz w:val="22"/>
                <w:szCs w:val="22"/>
              </w:rPr>
              <w:instrText xml:space="preserve"> PAGEREF _Toc87523939 \h </w:instrText>
            </w:r>
            <w:r w:rsidR="00CE2063" w:rsidRPr="00CE2063">
              <w:rPr>
                <w:rFonts w:asciiTheme="minorHAnsi" w:hAnsiTheme="minorHAnsi" w:cstheme="minorHAnsi"/>
                <w:noProof/>
                <w:webHidden/>
                <w:sz w:val="22"/>
                <w:szCs w:val="22"/>
              </w:rPr>
            </w:r>
            <w:r w:rsidR="00CE2063" w:rsidRPr="00CE2063">
              <w:rPr>
                <w:rFonts w:asciiTheme="minorHAnsi" w:hAnsiTheme="minorHAnsi" w:cstheme="minorHAnsi"/>
                <w:noProof/>
                <w:webHidden/>
                <w:sz w:val="22"/>
                <w:szCs w:val="22"/>
              </w:rPr>
              <w:fldChar w:fldCharType="separate"/>
            </w:r>
            <w:r w:rsidR="00581B2B">
              <w:rPr>
                <w:rFonts w:asciiTheme="minorHAnsi" w:hAnsiTheme="minorHAnsi" w:cstheme="minorHAnsi"/>
                <w:noProof/>
                <w:webHidden/>
                <w:sz w:val="22"/>
                <w:szCs w:val="22"/>
              </w:rPr>
              <w:t>8</w:t>
            </w:r>
            <w:r w:rsidR="00CE2063" w:rsidRPr="00CE2063">
              <w:rPr>
                <w:rFonts w:asciiTheme="minorHAnsi" w:hAnsiTheme="minorHAnsi" w:cstheme="minorHAnsi"/>
                <w:noProof/>
                <w:webHidden/>
                <w:sz w:val="22"/>
                <w:szCs w:val="22"/>
              </w:rPr>
              <w:fldChar w:fldCharType="end"/>
            </w:r>
          </w:hyperlink>
        </w:p>
        <w:p w14:paraId="20322C39" w14:textId="6A270433" w:rsidR="00CE2063" w:rsidRPr="00CE2063" w:rsidRDefault="000555E3">
          <w:pPr>
            <w:pStyle w:val="Obsah2"/>
            <w:rPr>
              <w:rFonts w:asciiTheme="minorHAnsi" w:eastAsiaTheme="minorEastAsia" w:hAnsiTheme="minorHAnsi" w:cstheme="minorHAnsi"/>
              <w:noProof/>
              <w:sz w:val="22"/>
              <w:szCs w:val="22"/>
            </w:rPr>
          </w:pPr>
          <w:hyperlink w:anchor="_Toc87523940" w:history="1">
            <w:r w:rsidR="00CE2063" w:rsidRPr="00CE2063">
              <w:rPr>
                <w:rStyle w:val="Hypertextovodkaz"/>
                <w:rFonts w:asciiTheme="minorHAnsi" w:hAnsiTheme="minorHAnsi" w:cstheme="minorHAnsi"/>
                <w:noProof/>
                <w:color w:val="auto"/>
                <w:sz w:val="22"/>
                <w:szCs w:val="22"/>
              </w:rPr>
              <w:t>Náklady na preventivní péči v roce 2020</w:t>
            </w:r>
            <w:r w:rsidR="00CE2063" w:rsidRPr="00CE2063">
              <w:rPr>
                <w:rFonts w:asciiTheme="minorHAnsi" w:hAnsiTheme="minorHAnsi" w:cstheme="minorHAnsi"/>
                <w:noProof/>
                <w:webHidden/>
                <w:sz w:val="22"/>
                <w:szCs w:val="22"/>
              </w:rPr>
              <w:tab/>
            </w:r>
            <w:r w:rsidR="00CE2063" w:rsidRPr="00CE2063">
              <w:rPr>
                <w:rFonts w:asciiTheme="minorHAnsi" w:hAnsiTheme="minorHAnsi" w:cstheme="minorHAnsi"/>
                <w:noProof/>
                <w:webHidden/>
                <w:sz w:val="22"/>
                <w:szCs w:val="22"/>
              </w:rPr>
              <w:fldChar w:fldCharType="begin"/>
            </w:r>
            <w:r w:rsidR="00CE2063" w:rsidRPr="00CE2063">
              <w:rPr>
                <w:rFonts w:asciiTheme="minorHAnsi" w:hAnsiTheme="minorHAnsi" w:cstheme="minorHAnsi"/>
                <w:noProof/>
                <w:webHidden/>
                <w:sz w:val="22"/>
                <w:szCs w:val="22"/>
              </w:rPr>
              <w:instrText xml:space="preserve"> PAGEREF _Toc87523940 \h </w:instrText>
            </w:r>
            <w:r w:rsidR="00CE2063" w:rsidRPr="00CE2063">
              <w:rPr>
                <w:rFonts w:asciiTheme="minorHAnsi" w:hAnsiTheme="minorHAnsi" w:cstheme="minorHAnsi"/>
                <w:noProof/>
                <w:webHidden/>
                <w:sz w:val="22"/>
                <w:szCs w:val="22"/>
              </w:rPr>
            </w:r>
            <w:r w:rsidR="00CE2063" w:rsidRPr="00CE2063">
              <w:rPr>
                <w:rFonts w:asciiTheme="minorHAnsi" w:hAnsiTheme="minorHAnsi" w:cstheme="minorHAnsi"/>
                <w:noProof/>
                <w:webHidden/>
                <w:sz w:val="22"/>
                <w:szCs w:val="22"/>
              </w:rPr>
              <w:fldChar w:fldCharType="separate"/>
            </w:r>
            <w:r w:rsidR="00581B2B">
              <w:rPr>
                <w:rFonts w:asciiTheme="minorHAnsi" w:hAnsiTheme="minorHAnsi" w:cstheme="minorHAnsi"/>
                <w:noProof/>
                <w:webHidden/>
                <w:sz w:val="22"/>
                <w:szCs w:val="22"/>
              </w:rPr>
              <w:t>9</w:t>
            </w:r>
            <w:r w:rsidR="00CE2063" w:rsidRPr="00CE2063">
              <w:rPr>
                <w:rFonts w:asciiTheme="minorHAnsi" w:hAnsiTheme="minorHAnsi" w:cstheme="minorHAnsi"/>
                <w:noProof/>
                <w:webHidden/>
                <w:sz w:val="22"/>
                <w:szCs w:val="22"/>
              </w:rPr>
              <w:fldChar w:fldCharType="end"/>
            </w:r>
          </w:hyperlink>
        </w:p>
        <w:p w14:paraId="3FD73ADC" w14:textId="530DD857" w:rsidR="00CE2063" w:rsidRPr="00CE2063" w:rsidRDefault="000555E3">
          <w:pPr>
            <w:pStyle w:val="Obsah2"/>
            <w:rPr>
              <w:rFonts w:asciiTheme="minorHAnsi" w:eastAsiaTheme="minorEastAsia" w:hAnsiTheme="minorHAnsi" w:cstheme="minorHAnsi"/>
              <w:noProof/>
              <w:sz w:val="22"/>
              <w:szCs w:val="22"/>
            </w:rPr>
          </w:pPr>
          <w:hyperlink w:anchor="_Toc87523941" w:history="1">
            <w:r w:rsidR="00CE2063" w:rsidRPr="00CE2063">
              <w:rPr>
                <w:rStyle w:val="Hypertextovodkaz"/>
                <w:rFonts w:asciiTheme="minorHAnsi" w:hAnsiTheme="minorHAnsi" w:cstheme="minorHAnsi"/>
                <w:noProof/>
                <w:color w:val="auto"/>
                <w:sz w:val="22"/>
                <w:szCs w:val="22"/>
              </w:rPr>
              <w:t>Pořadí zdravotních pojišťoven dle výdajů na preventivní péči</w:t>
            </w:r>
            <w:r w:rsidR="00CE2063" w:rsidRPr="00CE2063">
              <w:rPr>
                <w:rFonts w:asciiTheme="minorHAnsi" w:hAnsiTheme="minorHAnsi" w:cstheme="minorHAnsi"/>
                <w:noProof/>
                <w:webHidden/>
                <w:sz w:val="22"/>
                <w:szCs w:val="22"/>
              </w:rPr>
              <w:tab/>
            </w:r>
            <w:r w:rsidR="00CE2063" w:rsidRPr="00CE2063">
              <w:rPr>
                <w:rFonts w:asciiTheme="minorHAnsi" w:hAnsiTheme="minorHAnsi" w:cstheme="minorHAnsi"/>
                <w:noProof/>
                <w:webHidden/>
                <w:sz w:val="22"/>
                <w:szCs w:val="22"/>
              </w:rPr>
              <w:fldChar w:fldCharType="begin"/>
            </w:r>
            <w:r w:rsidR="00CE2063" w:rsidRPr="00CE2063">
              <w:rPr>
                <w:rFonts w:asciiTheme="minorHAnsi" w:hAnsiTheme="minorHAnsi" w:cstheme="minorHAnsi"/>
                <w:noProof/>
                <w:webHidden/>
                <w:sz w:val="22"/>
                <w:szCs w:val="22"/>
              </w:rPr>
              <w:instrText xml:space="preserve"> PAGEREF _Toc87523941 \h </w:instrText>
            </w:r>
            <w:r w:rsidR="00CE2063" w:rsidRPr="00CE2063">
              <w:rPr>
                <w:rFonts w:asciiTheme="minorHAnsi" w:hAnsiTheme="minorHAnsi" w:cstheme="minorHAnsi"/>
                <w:noProof/>
                <w:webHidden/>
                <w:sz w:val="22"/>
                <w:szCs w:val="22"/>
              </w:rPr>
            </w:r>
            <w:r w:rsidR="00CE2063" w:rsidRPr="00CE2063">
              <w:rPr>
                <w:rFonts w:asciiTheme="minorHAnsi" w:hAnsiTheme="minorHAnsi" w:cstheme="minorHAnsi"/>
                <w:noProof/>
                <w:webHidden/>
                <w:sz w:val="22"/>
                <w:szCs w:val="22"/>
              </w:rPr>
              <w:fldChar w:fldCharType="separate"/>
            </w:r>
            <w:r w:rsidR="00581B2B">
              <w:rPr>
                <w:rFonts w:asciiTheme="minorHAnsi" w:hAnsiTheme="minorHAnsi" w:cstheme="minorHAnsi"/>
                <w:noProof/>
                <w:webHidden/>
                <w:sz w:val="22"/>
                <w:szCs w:val="22"/>
              </w:rPr>
              <w:t>9</w:t>
            </w:r>
            <w:r w:rsidR="00CE2063" w:rsidRPr="00CE2063">
              <w:rPr>
                <w:rFonts w:asciiTheme="minorHAnsi" w:hAnsiTheme="minorHAnsi" w:cstheme="minorHAnsi"/>
                <w:noProof/>
                <w:webHidden/>
                <w:sz w:val="22"/>
                <w:szCs w:val="22"/>
              </w:rPr>
              <w:fldChar w:fldCharType="end"/>
            </w:r>
          </w:hyperlink>
        </w:p>
        <w:p w14:paraId="3EF9CD95" w14:textId="7649FD7F" w:rsidR="00CE2063" w:rsidRPr="00CE2063" w:rsidRDefault="000555E3">
          <w:pPr>
            <w:pStyle w:val="Obsah1"/>
            <w:rPr>
              <w:rFonts w:eastAsiaTheme="minorEastAsia"/>
              <w:b w:val="0"/>
              <w:bCs w:val="0"/>
              <w:sz w:val="22"/>
              <w:szCs w:val="22"/>
            </w:rPr>
          </w:pPr>
          <w:hyperlink w:anchor="_Toc87523942" w:history="1">
            <w:r w:rsidR="00CE2063" w:rsidRPr="00CE2063">
              <w:rPr>
                <w:rStyle w:val="Hypertextovodkaz"/>
                <w:color w:val="FF0000"/>
                <w:sz w:val="22"/>
                <w:szCs w:val="22"/>
              </w:rPr>
              <w:t>NEJLEPŠÍ ZDRAVOTNÍ POJIŠŤOVNA ČR 2021 ABSOLUTNÍ VÍTĚZ</w:t>
            </w:r>
            <w:r w:rsidR="00CE2063" w:rsidRPr="00CE2063">
              <w:rPr>
                <w:webHidden/>
                <w:sz w:val="22"/>
                <w:szCs w:val="22"/>
              </w:rPr>
              <w:tab/>
            </w:r>
            <w:r w:rsidR="00CE2063" w:rsidRPr="00CE2063">
              <w:rPr>
                <w:webHidden/>
                <w:sz w:val="22"/>
                <w:szCs w:val="22"/>
              </w:rPr>
              <w:fldChar w:fldCharType="begin"/>
            </w:r>
            <w:r w:rsidR="00CE2063" w:rsidRPr="00CE2063">
              <w:rPr>
                <w:webHidden/>
                <w:sz w:val="22"/>
                <w:szCs w:val="22"/>
              </w:rPr>
              <w:instrText xml:space="preserve"> PAGEREF _Toc87523942 \h </w:instrText>
            </w:r>
            <w:r w:rsidR="00CE2063" w:rsidRPr="00CE2063">
              <w:rPr>
                <w:webHidden/>
                <w:sz w:val="22"/>
                <w:szCs w:val="22"/>
              </w:rPr>
            </w:r>
            <w:r w:rsidR="00CE2063" w:rsidRPr="00CE2063">
              <w:rPr>
                <w:webHidden/>
                <w:sz w:val="22"/>
                <w:szCs w:val="22"/>
              </w:rPr>
              <w:fldChar w:fldCharType="separate"/>
            </w:r>
            <w:r w:rsidR="00581B2B">
              <w:rPr>
                <w:webHidden/>
                <w:sz w:val="22"/>
                <w:szCs w:val="22"/>
              </w:rPr>
              <w:t>10</w:t>
            </w:r>
            <w:r w:rsidR="00CE2063" w:rsidRPr="00CE2063">
              <w:rPr>
                <w:webHidden/>
                <w:sz w:val="22"/>
                <w:szCs w:val="22"/>
              </w:rPr>
              <w:fldChar w:fldCharType="end"/>
            </w:r>
          </w:hyperlink>
        </w:p>
        <w:p w14:paraId="1050A7CC" w14:textId="7B1AE014" w:rsidR="00CE2063" w:rsidRPr="00CE2063" w:rsidRDefault="000555E3">
          <w:pPr>
            <w:pStyle w:val="Obsah2"/>
            <w:rPr>
              <w:rFonts w:asciiTheme="minorHAnsi" w:eastAsiaTheme="minorEastAsia" w:hAnsiTheme="minorHAnsi" w:cstheme="minorHAnsi"/>
              <w:noProof/>
              <w:sz w:val="22"/>
              <w:szCs w:val="22"/>
            </w:rPr>
          </w:pPr>
          <w:hyperlink w:anchor="_Toc87523943" w:history="1">
            <w:r w:rsidR="00CE2063" w:rsidRPr="00CE2063">
              <w:rPr>
                <w:rStyle w:val="Hypertextovodkaz"/>
                <w:rFonts w:asciiTheme="minorHAnsi" w:eastAsia="Calibri" w:hAnsiTheme="minorHAnsi" w:cstheme="minorHAnsi"/>
                <w:noProof/>
                <w:color w:val="auto"/>
                <w:sz w:val="22"/>
                <w:szCs w:val="22"/>
              </w:rPr>
              <w:t xml:space="preserve">Absolutní </w:t>
            </w:r>
            <w:r w:rsidR="00D040CD">
              <w:rPr>
                <w:rStyle w:val="Hypertextovodkaz"/>
                <w:rFonts w:asciiTheme="minorHAnsi" w:eastAsia="Calibri" w:hAnsiTheme="minorHAnsi" w:cstheme="minorHAnsi"/>
                <w:noProof/>
                <w:color w:val="auto"/>
                <w:sz w:val="22"/>
                <w:szCs w:val="22"/>
              </w:rPr>
              <w:t>p</w:t>
            </w:r>
            <w:r w:rsidR="00CE2063" w:rsidRPr="00CE2063">
              <w:rPr>
                <w:rStyle w:val="Hypertextovodkaz"/>
                <w:rFonts w:asciiTheme="minorHAnsi" w:eastAsia="Calibri" w:hAnsiTheme="minorHAnsi" w:cstheme="minorHAnsi"/>
                <w:noProof/>
                <w:color w:val="auto"/>
                <w:sz w:val="22"/>
                <w:szCs w:val="22"/>
              </w:rPr>
              <w:t>ořadí zdravotních pojišťoven</w:t>
            </w:r>
            <w:r w:rsidR="00CE2063" w:rsidRPr="00CE2063">
              <w:rPr>
                <w:rFonts w:asciiTheme="minorHAnsi" w:hAnsiTheme="minorHAnsi" w:cstheme="minorHAnsi"/>
                <w:noProof/>
                <w:webHidden/>
                <w:sz w:val="22"/>
                <w:szCs w:val="22"/>
              </w:rPr>
              <w:tab/>
            </w:r>
            <w:r w:rsidR="00CE2063" w:rsidRPr="00CE2063">
              <w:rPr>
                <w:rFonts w:asciiTheme="minorHAnsi" w:hAnsiTheme="minorHAnsi" w:cstheme="minorHAnsi"/>
                <w:noProof/>
                <w:webHidden/>
                <w:sz w:val="22"/>
                <w:szCs w:val="22"/>
              </w:rPr>
              <w:fldChar w:fldCharType="begin"/>
            </w:r>
            <w:r w:rsidR="00CE2063" w:rsidRPr="00CE2063">
              <w:rPr>
                <w:rFonts w:asciiTheme="minorHAnsi" w:hAnsiTheme="minorHAnsi" w:cstheme="minorHAnsi"/>
                <w:noProof/>
                <w:webHidden/>
                <w:sz w:val="22"/>
                <w:szCs w:val="22"/>
              </w:rPr>
              <w:instrText xml:space="preserve"> PAGEREF _Toc87523943 \h </w:instrText>
            </w:r>
            <w:r w:rsidR="00CE2063" w:rsidRPr="00CE2063">
              <w:rPr>
                <w:rFonts w:asciiTheme="minorHAnsi" w:hAnsiTheme="minorHAnsi" w:cstheme="minorHAnsi"/>
                <w:noProof/>
                <w:webHidden/>
                <w:sz w:val="22"/>
                <w:szCs w:val="22"/>
              </w:rPr>
            </w:r>
            <w:r w:rsidR="00CE2063" w:rsidRPr="00CE2063">
              <w:rPr>
                <w:rFonts w:asciiTheme="minorHAnsi" w:hAnsiTheme="minorHAnsi" w:cstheme="minorHAnsi"/>
                <w:noProof/>
                <w:webHidden/>
                <w:sz w:val="22"/>
                <w:szCs w:val="22"/>
              </w:rPr>
              <w:fldChar w:fldCharType="separate"/>
            </w:r>
            <w:r w:rsidR="00581B2B">
              <w:rPr>
                <w:rFonts w:asciiTheme="minorHAnsi" w:hAnsiTheme="minorHAnsi" w:cstheme="minorHAnsi"/>
                <w:noProof/>
                <w:webHidden/>
                <w:sz w:val="22"/>
                <w:szCs w:val="22"/>
              </w:rPr>
              <w:t>10</w:t>
            </w:r>
            <w:r w:rsidR="00CE2063" w:rsidRPr="00CE2063">
              <w:rPr>
                <w:rFonts w:asciiTheme="minorHAnsi" w:hAnsiTheme="minorHAnsi" w:cstheme="minorHAnsi"/>
                <w:noProof/>
                <w:webHidden/>
                <w:sz w:val="22"/>
                <w:szCs w:val="22"/>
              </w:rPr>
              <w:fldChar w:fldCharType="end"/>
            </w:r>
          </w:hyperlink>
        </w:p>
        <w:p w14:paraId="0141E859" w14:textId="2573C6D5" w:rsidR="00CE2063" w:rsidRPr="00CE2063" w:rsidRDefault="000555E3">
          <w:pPr>
            <w:pStyle w:val="Obsah1"/>
            <w:rPr>
              <w:rFonts w:eastAsiaTheme="minorEastAsia"/>
              <w:b w:val="0"/>
              <w:bCs w:val="0"/>
              <w:color w:val="auto"/>
              <w:sz w:val="22"/>
              <w:szCs w:val="22"/>
            </w:rPr>
          </w:pPr>
          <w:hyperlink w:anchor="_Toc87523944" w:history="1">
            <w:r w:rsidR="00CE2063" w:rsidRPr="00CE2063">
              <w:rPr>
                <w:rStyle w:val="Hypertextovodkaz"/>
                <w:color w:val="auto"/>
                <w:sz w:val="22"/>
                <w:szCs w:val="22"/>
              </w:rPr>
              <w:t xml:space="preserve">ZDRAVOTNÍ POJIŠŤOVNA ROKU 2021 Z POHLEDU PREVENTIVNÍCH PROGRAMŮ PRO DĚTI </w:t>
            </w:r>
            <w:r w:rsidR="00D040CD">
              <w:rPr>
                <w:rStyle w:val="Hypertextovodkaz"/>
                <w:color w:val="auto"/>
                <w:sz w:val="22"/>
                <w:szCs w:val="22"/>
              </w:rPr>
              <w:br/>
            </w:r>
            <w:r w:rsidR="00CE2063" w:rsidRPr="00CE2063">
              <w:rPr>
                <w:rStyle w:val="Hypertextovodkaz"/>
                <w:color w:val="auto"/>
                <w:sz w:val="22"/>
                <w:szCs w:val="22"/>
              </w:rPr>
              <w:t>A DOROST</w:t>
            </w:r>
            <w:r w:rsidR="00CE2063" w:rsidRPr="00CE2063">
              <w:rPr>
                <w:webHidden/>
                <w:color w:val="auto"/>
                <w:sz w:val="22"/>
                <w:szCs w:val="22"/>
              </w:rPr>
              <w:tab/>
            </w:r>
            <w:r w:rsidR="00CE2063" w:rsidRPr="00CE2063">
              <w:rPr>
                <w:webHidden/>
                <w:color w:val="auto"/>
                <w:sz w:val="22"/>
                <w:szCs w:val="22"/>
              </w:rPr>
              <w:fldChar w:fldCharType="begin"/>
            </w:r>
            <w:r w:rsidR="00CE2063" w:rsidRPr="00CE2063">
              <w:rPr>
                <w:webHidden/>
                <w:color w:val="auto"/>
                <w:sz w:val="22"/>
                <w:szCs w:val="22"/>
              </w:rPr>
              <w:instrText xml:space="preserve"> PAGEREF _Toc87523944 \h </w:instrText>
            </w:r>
            <w:r w:rsidR="00CE2063" w:rsidRPr="00CE2063">
              <w:rPr>
                <w:webHidden/>
                <w:color w:val="auto"/>
                <w:sz w:val="22"/>
                <w:szCs w:val="22"/>
              </w:rPr>
            </w:r>
            <w:r w:rsidR="00CE2063" w:rsidRPr="00CE2063">
              <w:rPr>
                <w:webHidden/>
                <w:color w:val="auto"/>
                <w:sz w:val="22"/>
                <w:szCs w:val="22"/>
              </w:rPr>
              <w:fldChar w:fldCharType="separate"/>
            </w:r>
            <w:r w:rsidR="00581B2B">
              <w:rPr>
                <w:webHidden/>
                <w:color w:val="auto"/>
                <w:sz w:val="22"/>
                <w:szCs w:val="22"/>
              </w:rPr>
              <w:t>12</w:t>
            </w:r>
            <w:r w:rsidR="00CE2063" w:rsidRPr="00CE2063">
              <w:rPr>
                <w:webHidden/>
                <w:color w:val="auto"/>
                <w:sz w:val="22"/>
                <w:szCs w:val="22"/>
              </w:rPr>
              <w:fldChar w:fldCharType="end"/>
            </w:r>
          </w:hyperlink>
        </w:p>
        <w:p w14:paraId="587B4A64" w14:textId="481BF3E0" w:rsidR="00CE2063" w:rsidRPr="00CE2063" w:rsidRDefault="000555E3">
          <w:pPr>
            <w:pStyle w:val="Obsah2"/>
            <w:rPr>
              <w:rFonts w:asciiTheme="minorHAnsi" w:eastAsiaTheme="minorEastAsia" w:hAnsiTheme="minorHAnsi" w:cstheme="minorHAnsi"/>
              <w:noProof/>
              <w:sz w:val="22"/>
              <w:szCs w:val="22"/>
            </w:rPr>
          </w:pPr>
          <w:hyperlink w:anchor="_Toc87523945" w:history="1">
            <w:r w:rsidR="00CE2063" w:rsidRPr="00CE2063">
              <w:rPr>
                <w:rStyle w:val="Hypertextovodkaz"/>
                <w:rFonts w:asciiTheme="minorHAnsi" w:hAnsiTheme="minorHAnsi" w:cstheme="minorHAnsi"/>
                <w:noProof/>
                <w:color w:val="auto"/>
                <w:sz w:val="22"/>
                <w:szCs w:val="22"/>
              </w:rPr>
              <w:t>Pořadí zdravotních pojišťoven za oblast: „Preventivní programy pro děti a dorost“</w:t>
            </w:r>
            <w:r w:rsidR="00CE2063" w:rsidRPr="00CE2063">
              <w:rPr>
                <w:rFonts w:asciiTheme="minorHAnsi" w:hAnsiTheme="minorHAnsi" w:cstheme="minorHAnsi"/>
                <w:noProof/>
                <w:webHidden/>
                <w:sz w:val="22"/>
                <w:szCs w:val="22"/>
              </w:rPr>
              <w:tab/>
            </w:r>
            <w:r w:rsidR="00CE2063" w:rsidRPr="00CE2063">
              <w:rPr>
                <w:rFonts w:asciiTheme="minorHAnsi" w:hAnsiTheme="minorHAnsi" w:cstheme="minorHAnsi"/>
                <w:noProof/>
                <w:webHidden/>
                <w:sz w:val="22"/>
                <w:szCs w:val="22"/>
              </w:rPr>
              <w:fldChar w:fldCharType="begin"/>
            </w:r>
            <w:r w:rsidR="00CE2063" w:rsidRPr="00CE2063">
              <w:rPr>
                <w:rFonts w:asciiTheme="minorHAnsi" w:hAnsiTheme="minorHAnsi" w:cstheme="minorHAnsi"/>
                <w:noProof/>
                <w:webHidden/>
                <w:sz w:val="22"/>
                <w:szCs w:val="22"/>
              </w:rPr>
              <w:instrText xml:space="preserve"> PAGEREF _Toc87523945 \h </w:instrText>
            </w:r>
            <w:r w:rsidR="00CE2063" w:rsidRPr="00CE2063">
              <w:rPr>
                <w:rFonts w:asciiTheme="minorHAnsi" w:hAnsiTheme="minorHAnsi" w:cstheme="minorHAnsi"/>
                <w:noProof/>
                <w:webHidden/>
                <w:sz w:val="22"/>
                <w:szCs w:val="22"/>
              </w:rPr>
            </w:r>
            <w:r w:rsidR="00CE2063" w:rsidRPr="00CE2063">
              <w:rPr>
                <w:rFonts w:asciiTheme="minorHAnsi" w:hAnsiTheme="minorHAnsi" w:cstheme="minorHAnsi"/>
                <w:noProof/>
                <w:webHidden/>
                <w:sz w:val="22"/>
                <w:szCs w:val="22"/>
              </w:rPr>
              <w:fldChar w:fldCharType="separate"/>
            </w:r>
            <w:r w:rsidR="00581B2B">
              <w:rPr>
                <w:rFonts w:asciiTheme="minorHAnsi" w:hAnsiTheme="minorHAnsi" w:cstheme="minorHAnsi"/>
                <w:noProof/>
                <w:webHidden/>
                <w:sz w:val="22"/>
                <w:szCs w:val="22"/>
              </w:rPr>
              <w:t>12</w:t>
            </w:r>
            <w:r w:rsidR="00CE2063" w:rsidRPr="00CE2063">
              <w:rPr>
                <w:rFonts w:asciiTheme="minorHAnsi" w:hAnsiTheme="minorHAnsi" w:cstheme="minorHAnsi"/>
                <w:noProof/>
                <w:webHidden/>
                <w:sz w:val="22"/>
                <w:szCs w:val="22"/>
              </w:rPr>
              <w:fldChar w:fldCharType="end"/>
            </w:r>
          </w:hyperlink>
        </w:p>
        <w:p w14:paraId="0CE1B0AE" w14:textId="4413D9CD" w:rsidR="00CE2063" w:rsidRPr="00CE2063" w:rsidRDefault="000555E3">
          <w:pPr>
            <w:pStyle w:val="Obsah1"/>
            <w:rPr>
              <w:rFonts w:eastAsiaTheme="minorEastAsia"/>
              <w:b w:val="0"/>
              <w:bCs w:val="0"/>
              <w:color w:val="auto"/>
              <w:sz w:val="22"/>
              <w:szCs w:val="22"/>
            </w:rPr>
          </w:pPr>
          <w:hyperlink w:anchor="_Toc87523946" w:history="1">
            <w:r w:rsidR="00CE2063" w:rsidRPr="00CE2063">
              <w:rPr>
                <w:rStyle w:val="Hypertextovodkaz"/>
                <w:color w:val="auto"/>
                <w:sz w:val="22"/>
                <w:szCs w:val="22"/>
              </w:rPr>
              <w:t>ZDRAVOTNÍ POJIŠŤOVNA ROKU 2021 Z POHLEDU ONLINE KOMUNIKACE</w:t>
            </w:r>
            <w:r w:rsidR="00CE2063" w:rsidRPr="00CE2063">
              <w:rPr>
                <w:webHidden/>
                <w:color w:val="auto"/>
                <w:sz w:val="22"/>
                <w:szCs w:val="22"/>
              </w:rPr>
              <w:tab/>
            </w:r>
            <w:r w:rsidR="00CE2063" w:rsidRPr="00CE2063">
              <w:rPr>
                <w:webHidden/>
                <w:color w:val="auto"/>
                <w:sz w:val="22"/>
                <w:szCs w:val="22"/>
              </w:rPr>
              <w:fldChar w:fldCharType="begin"/>
            </w:r>
            <w:r w:rsidR="00CE2063" w:rsidRPr="00CE2063">
              <w:rPr>
                <w:webHidden/>
                <w:color w:val="auto"/>
                <w:sz w:val="22"/>
                <w:szCs w:val="22"/>
              </w:rPr>
              <w:instrText xml:space="preserve"> PAGEREF _Toc87523946 \h </w:instrText>
            </w:r>
            <w:r w:rsidR="00CE2063" w:rsidRPr="00CE2063">
              <w:rPr>
                <w:webHidden/>
                <w:color w:val="auto"/>
                <w:sz w:val="22"/>
                <w:szCs w:val="22"/>
              </w:rPr>
            </w:r>
            <w:r w:rsidR="00CE2063" w:rsidRPr="00CE2063">
              <w:rPr>
                <w:webHidden/>
                <w:color w:val="auto"/>
                <w:sz w:val="22"/>
                <w:szCs w:val="22"/>
              </w:rPr>
              <w:fldChar w:fldCharType="separate"/>
            </w:r>
            <w:r w:rsidR="00581B2B">
              <w:rPr>
                <w:webHidden/>
                <w:color w:val="auto"/>
                <w:sz w:val="22"/>
                <w:szCs w:val="22"/>
              </w:rPr>
              <w:t>16</w:t>
            </w:r>
            <w:r w:rsidR="00CE2063" w:rsidRPr="00CE2063">
              <w:rPr>
                <w:webHidden/>
                <w:color w:val="auto"/>
                <w:sz w:val="22"/>
                <w:szCs w:val="22"/>
              </w:rPr>
              <w:fldChar w:fldCharType="end"/>
            </w:r>
          </w:hyperlink>
        </w:p>
        <w:p w14:paraId="4943B3B0" w14:textId="24D31EBA" w:rsidR="00CE2063" w:rsidRPr="00CE2063" w:rsidRDefault="000555E3">
          <w:pPr>
            <w:pStyle w:val="Obsah2"/>
            <w:rPr>
              <w:rFonts w:asciiTheme="minorHAnsi" w:eastAsiaTheme="minorEastAsia" w:hAnsiTheme="minorHAnsi" w:cstheme="minorHAnsi"/>
              <w:noProof/>
              <w:sz w:val="22"/>
              <w:szCs w:val="22"/>
            </w:rPr>
          </w:pPr>
          <w:hyperlink w:anchor="_Toc87523947" w:history="1">
            <w:r w:rsidR="00CE2063" w:rsidRPr="00CE2063">
              <w:rPr>
                <w:rStyle w:val="Hypertextovodkaz"/>
                <w:rFonts w:asciiTheme="minorHAnsi" w:hAnsiTheme="minorHAnsi" w:cstheme="minorHAnsi"/>
                <w:noProof/>
                <w:color w:val="auto"/>
                <w:sz w:val="22"/>
                <w:szCs w:val="22"/>
              </w:rPr>
              <w:t>Pořadí zdravotních pojišťoven za oblast: „Online komunikace“</w:t>
            </w:r>
            <w:r w:rsidR="00CE2063" w:rsidRPr="00CE2063">
              <w:rPr>
                <w:rFonts w:asciiTheme="minorHAnsi" w:hAnsiTheme="minorHAnsi" w:cstheme="minorHAnsi"/>
                <w:noProof/>
                <w:webHidden/>
                <w:sz w:val="22"/>
                <w:szCs w:val="22"/>
              </w:rPr>
              <w:tab/>
            </w:r>
            <w:r w:rsidR="00CE2063" w:rsidRPr="00CE2063">
              <w:rPr>
                <w:rFonts w:asciiTheme="minorHAnsi" w:hAnsiTheme="minorHAnsi" w:cstheme="minorHAnsi"/>
                <w:noProof/>
                <w:webHidden/>
                <w:sz w:val="22"/>
                <w:szCs w:val="22"/>
              </w:rPr>
              <w:fldChar w:fldCharType="begin"/>
            </w:r>
            <w:r w:rsidR="00CE2063" w:rsidRPr="00CE2063">
              <w:rPr>
                <w:rFonts w:asciiTheme="minorHAnsi" w:hAnsiTheme="minorHAnsi" w:cstheme="minorHAnsi"/>
                <w:noProof/>
                <w:webHidden/>
                <w:sz w:val="22"/>
                <w:szCs w:val="22"/>
              </w:rPr>
              <w:instrText xml:space="preserve"> PAGEREF _Toc87523947 \h </w:instrText>
            </w:r>
            <w:r w:rsidR="00CE2063" w:rsidRPr="00CE2063">
              <w:rPr>
                <w:rFonts w:asciiTheme="minorHAnsi" w:hAnsiTheme="minorHAnsi" w:cstheme="minorHAnsi"/>
                <w:noProof/>
                <w:webHidden/>
                <w:sz w:val="22"/>
                <w:szCs w:val="22"/>
              </w:rPr>
            </w:r>
            <w:r w:rsidR="00CE2063" w:rsidRPr="00CE2063">
              <w:rPr>
                <w:rFonts w:asciiTheme="minorHAnsi" w:hAnsiTheme="minorHAnsi" w:cstheme="minorHAnsi"/>
                <w:noProof/>
                <w:webHidden/>
                <w:sz w:val="22"/>
                <w:szCs w:val="22"/>
              </w:rPr>
              <w:fldChar w:fldCharType="separate"/>
            </w:r>
            <w:r w:rsidR="00581B2B">
              <w:rPr>
                <w:rFonts w:asciiTheme="minorHAnsi" w:hAnsiTheme="minorHAnsi" w:cstheme="minorHAnsi"/>
                <w:noProof/>
                <w:webHidden/>
                <w:sz w:val="22"/>
                <w:szCs w:val="22"/>
              </w:rPr>
              <w:t>16</w:t>
            </w:r>
            <w:r w:rsidR="00CE2063" w:rsidRPr="00CE2063">
              <w:rPr>
                <w:rFonts w:asciiTheme="minorHAnsi" w:hAnsiTheme="minorHAnsi" w:cstheme="minorHAnsi"/>
                <w:noProof/>
                <w:webHidden/>
                <w:sz w:val="22"/>
                <w:szCs w:val="22"/>
              </w:rPr>
              <w:fldChar w:fldCharType="end"/>
            </w:r>
          </w:hyperlink>
        </w:p>
        <w:p w14:paraId="455154C8" w14:textId="025DEC4D" w:rsidR="00CE2063" w:rsidRPr="00CE2063" w:rsidRDefault="000555E3">
          <w:pPr>
            <w:pStyle w:val="Obsah1"/>
            <w:rPr>
              <w:rFonts w:eastAsiaTheme="minorEastAsia"/>
              <w:b w:val="0"/>
              <w:bCs w:val="0"/>
              <w:color w:val="auto"/>
              <w:sz w:val="22"/>
              <w:szCs w:val="22"/>
            </w:rPr>
          </w:pPr>
          <w:hyperlink w:anchor="_Toc87523948" w:history="1">
            <w:r w:rsidR="00CE2063" w:rsidRPr="00CE2063">
              <w:rPr>
                <w:rStyle w:val="Hypertextovodkaz"/>
                <w:color w:val="auto"/>
                <w:sz w:val="22"/>
                <w:szCs w:val="22"/>
              </w:rPr>
              <w:t>ZDRAVOTNÍ POJIŠŤOVNA ROKU 2021 Z POHLEDU AMBULANTNÍCH LÉKAŘŮ</w:t>
            </w:r>
            <w:r w:rsidR="00CE2063" w:rsidRPr="00CE2063">
              <w:rPr>
                <w:webHidden/>
                <w:color w:val="auto"/>
                <w:sz w:val="22"/>
                <w:szCs w:val="22"/>
              </w:rPr>
              <w:tab/>
            </w:r>
            <w:r w:rsidR="00CE2063" w:rsidRPr="00CE2063">
              <w:rPr>
                <w:webHidden/>
                <w:color w:val="auto"/>
                <w:sz w:val="22"/>
                <w:szCs w:val="22"/>
              </w:rPr>
              <w:fldChar w:fldCharType="begin"/>
            </w:r>
            <w:r w:rsidR="00CE2063" w:rsidRPr="00CE2063">
              <w:rPr>
                <w:webHidden/>
                <w:color w:val="auto"/>
                <w:sz w:val="22"/>
                <w:szCs w:val="22"/>
              </w:rPr>
              <w:instrText xml:space="preserve"> PAGEREF _Toc87523948 \h </w:instrText>
            </w:r>
            <w:r w:rsidR="00CE2063" w:rsidRPr="00CE2063">
              <w:rPr>
                <w:webHidden/>
                <w:color w:val="auto"/>
                <w:sz w:val="22"/>
                <w:szCs w:val="22"/>
              </w:rPr>
            </w:r>
            <w:r w:rsidR="00CE2063" w:rsidRPr="00CE2063">
              <w:rPr>
                <w:webHidden/>
                <w:color w:val="auto"/>
                <w:sz w:val="22"/>
                <w:szCs w:val="22"/>
              </w:rPr>
              <w:fldChar w:fldCharType="separate"/>
            </w:r>
            <w:r w:rsidR="00581B2B">
              <w:rPr>
                <w:webHidden/>
                <w:color w:val="auto"/>
                <w:sz w:val="22"/>
                <w:szCs w:val="22"/>
              </w:rPr>
              <w:t>17</w:t>
            </w:r>
            <w:r w:rsidR="00CE2063" w:rsidRPr="00CE2063">
              <w:rPr>
                <w:webHidden/>
                <w:color w:val="auto"/>
                <w:sz w:val="22"/>
                <w:szCs w:val="22"/>
              </w:rPr>
              <w:fldChar w:fldCharType="end"/>
            </w:r>
          </w:hyperlink>
        </w:p>
        <w:p w14:paraId="5C2E616F" w14:textId="1C9FA622" w:rsidR="00CE2063" w:rsidRPr="00CE2063" w:rsidRDefault="000555E3">
          <w:pPr>
            <w:pStyle w:val="Obsah2"/>
            <w:rPr>
              <w:rFonts w:asciiTheme="minorHAnsi" w:eastAsiaTheme="minorEastAsia" w:hAnsiTheme="minorHAnsi" w:cstheme="minorHAnsi"/>
              <w:noProof/>
              <w:sz w:val="22"/>
              <w:szCs w:val="22"/>
            </w:rPr>
          </w:pPr>
          <w:hyperlink w:anchor="_Toc87523949" w:history="1">
            <w:r w:rsidR="00CE2063" w:rsidRPr="00CE2063">
              <w:rPr>
                <w:rStyle w:val="Hypertextovodkaz"/>
                <w:rFonts w:asciiTheme="minorHAnsi" w:hAnsiTheme="minorHAnsi" w:cstheme="minorHAnsi"/>
                <w:noProof/>
                <w:color w:val="auto"/>
                <w:sz w:val="22"/>
                <w:szCs w:val="22"/>
              </w:rPr>
              <w:t>Pořadí zdravotních pojišťoven za oblast: „Ambulantní lékaři“</w:t>
            </w:r>
            <w:r w:rsidR="00CE2063" w:rsidRPr="00CE2063">
              <w:rPr>
                <w:rFonts w:asciiTheme="minorHAnsi" w:hAnsiTheme="minorHAnsi" w:cstheme="minorHAnsi"/>
                <w:noProof/>
                <w:webHidden/>
                <w:sz w:val="22"/>
                <w:szCs w:val="22"/>
              </w:rPr>
              <w:tab/>
            </w:r>
            <w:r w:rsidR="00CE2063" w:rsidRPr="00CE2063">
              <w:rPr>
                <w:rFonts w:asciiTheme="minorHAnsi" w:hAnsiTheme="minorHAnsi" w:cstheme="minorHAnsi"/>
                <w:noProof/>
                <w:webHidden/>
                <w:sz w:val="22"/>
                <w:szCs w:val="22"/>
              </w:rPr>
              <w:fldChar w:fldCharType="begin"/>
            </w:r>
            <w:r w:rsidR="00CE2063" w:rsidRPr="00CE2063">
              <w:rPr>
                <w:rFonts w:asciiTheme="minorHAnsi" w:hAnsiTheme="minorHAnsi" w:cstheme="minorHAnsi"/>
                <w:noProof/>
                <w:webHidden/>
                <w:sz w:val="22"/>
                <w:szCs w:val="22"/>
              </w:rPr>
              <w:instrText xml:space="preserve"> PAGEREF _Toc87523949 \h </w:instrText>
            </w:r>
            <w:r w:rsidR="00CE2063" w:rsidRPr="00CE2063">
              <w:rPr>
                <w:rFonts w:asciiTheme="minorHAnsi" w:hAnsiTheme="minorHAnsi" w:cstheme="minorHAnsi"/>
                <w:noProof/>
                <w:webHidden/>
                <w:sz w:val="22"/>
                <w:szCs w:val="22"/>
              </w:rPr>
            </w:r>
            <w:r w:rsidR="00CE2063" w:rsidRPr="00CE2063">
              <w:rPr>
                <w:rFonts w:asciiTheme="minorHAnsi" w:hAnsiTheme="minorHAnsi" w:cstheme="minorHAnsi"/>
                <w:noProof/>
                <w:webHidden/>
                <w:sz w:val="22"/>
                <w:szCs w:val="22"/>
              </w:rPr>
              <w:fldChar w:fldCharType="separate"/>
            </w:r>
            <w:r w:rsidR="00581B2B">
              <w:rPr>
                <w:rFonts w:asciiTheme="minorHAnsi" w:hAnsiTheme="minorHAnsi" w:cstheme="minorHAnsi"/>
                <w:noProof/>
                <w:webHidden/>
                <w:sz w:val="22"/>
                <w:szCs w:val="22"/>
              </w:rPr>
              <w:t>17</w:t>
            </w:r>
            <w:r w:rsidR="00CE2063" w:rsidRPr="00CE2063">
              <w:rPr>
                <w:rFonts w:asciiTheme="minorHAnsi" w:hAnsiTheme="minorHAnsi" w:cstheme="minorHAnsi"/>
                <w:noProof/>
                <w:webHidden/>
                <w:sz w:val="22"/>
                <w:szCs w:val="22"/>
              </w:rPr>
              <w:fldChar w:fldCharType="end"/>
            </w:r>
          </w:hyperlink>
        </w:p>
        <w:p w14:paraId="7A5CC4EC" w14:textId="7C70A647" w:rsidR="00CE2063" w:rsidRPr="00CE2063" w:rsidRDefault="000555E3">
          <w:pPr>
            <w:pStyle w:val="Obsah2"/>
            <w:rPr>
              <w:rFonts w:asciiTheme="minorHAnsi" w:eastAsiaTheme="minorEastAsia" w:hAnsiTheme="minorHAnsi" w:cstheme="minorHAnsi"/>
              <w:noProof/>
              <w:sz w:val="22"/>
              <w:szCs w:val="22"/>
            </w:rPr>
          </w:pPr>
          <w:hyperlink w:anchor="_Toc87523950" w:history="1">
            <w:r w:rsidR="00CE2063" w:rsidRPr="00CE2063">
              <w:rPr>
                <w:rStyle w:val="Hypertextovodkaz"/>
                <w:rFonts w:asciiTheme="minorHAnsi" w:hAnsiTheme="minorHAnsi" w:cstheme="minorHAnsi"/>
                <w:noProof/>
                <w:color w:val="auto"/>
                <w:sz w:val="22"/>
                <w:szCs w:val="22"/>
              </w:rPr>
              <w:t>Postřehy z měření:</w:t>
            </w:r>
            <w:r w:rsidR="00CE2063" w:rsidRPr="00CE2063">
              <w:rPr>
                <w:rFonts w:asciiTheme="minorHAnsi" w:hAnsiTheme="minorHAnsi" w:cstheme="minorHAnsi"/>
                <w:noProof/>
                <w:webHidden/>
                <w:sz w:val="22"/>
                <w:szCs w:val="22"/>
              </w:rPr>
              <w:tab/>
            </w:r>
            <w:r w:rsidR="00CE2063" w:rsidRPr="00CE2063">
              <w:rPr>
                <w:rFonts w:asciiTheme="minorHAnsi" w:hAnsiTheme="minorHAnsi" w:cstheme="minorHAnsi"/>
                <w:noProof/>
                <w:webHidden/>
                <w:sz w:val="22"/>
                <w:szCs w:val="22"/>
              </w:rPr>
              <w:fldChar w:fldCharType="begin"/>
            </w:r>
            <w:r w:rsidR="00CE2063" w:rsidRPr="00CE2063">
              <w:rPr>
                <w:rFonts w:asciiTheme="minorHAnsi" w:hAnsiTheme="minorHAnsi" w:cstheme="minorHAnsi"/>
                <w:noProof/>
                <w:webHidden/>
                <w:sz w:val="22"/>
                <w:szCs w:val="22"/>
              </w:rPr>
              <w:instrText xml:space="preserve"> PAGEREF _Toc87523950 \h </w:instrText>
            </w:r>
            <w:r w:rsidR="00CE2063" w:rsidRPr="00CE2063">
              <w:rPr>
                <w:rFonts w:asciiTheme="minorHAnsi" w:hAnsiTheme="minorHAnsi" w:cstheme="minorHAnsi"/>
                <w:noProof/>
                <w:webHidden/>
                <w:sz w:val="22"/>
                <w:szCs w:val="22"/>
              </w:rPr>
            </w:r>
            <w:r w:rsidR="00CE2063" w:rsidRPr="00CE2063">
              <w:rPr>
                <w:rFonts w:asciiTheme="minorHAnsi" w:hAnsiTheme="minorHAnsi" w:cstheme="minorHAnsi"/>
                <w:noProof/>
                <w:webHidden/>
                <w:sz w:val="22"/>
                <w:szCs w:val="22"/>
              </w:rPr>
              <w:fldChar w:fldCharType="separate"/>
            </w:r>
            <w:r w:rsidR="00581B2B">
              <w:rPr>
                <w:rFonts w:asciiTheme="minorHAnsi" w:hAnsiTheme="minorHAnsi" w:cstheme="minorHAnsi"/>
                <w:noProof/>
                <w:webHidden/>
                <w:sz w:val="22"/>
                <w:szCs w:val="22"/>
              </w:rPr>
              <w:t>17</w:t>
            </w:r>
            <w:r w:rsidR="00CE2063" w:rsidRPr="00CE2063">
              <w:rPr>
                <w:rFonts w:asciiTheme="minorHAnsi" w:hAnsiTheme="minorHAnsi" w:cstheme="minorHAnsi"/>
                <w:noProof/>
                <w:webHidden/>
                <w:sz w:val="22"/>
                <w:szCs w:val="22"/>
              </w:rPr>
              <w:fldChar w:fldCharType="end"/>
            </w:r>
          </w:hyperlink>
        </w:p>
        <w:p w14:paraId="53FB9DA0" w14:textId="13DF19AF" w:rsidR="00CE2063" w:rsidRPr="00CE2063" w:rsidRDefault="000555E3">
          <w:pPr>
            <w:pStyle w:val="Obsah1"/>
            <w:rPr>
              <w:rFonts w:eastAsiaTheme="minorEastAsia"/>
              <w:b w:val="0"/>
              <w:bCs w:val="0"/>
              <w:color w:val="auto"/>
              <w:sz w:val="22"/>
              <w:szCs w:val="22"/>
            </w:rPr>
          </w:pPr>
          <w:hyperlink w:anchor="_Toc87523951" w:history="1">
            <w:r w:rsidR="00CE2063" w:rsidRPr="00CE2063">
              <w:rPr>
                <w:rStyle w:val="Hypertextovodkaz"/>
                <w:color w:val="auto"/>
                <w:sz w:val="22"/>
                <w:szCs w:val="22"/>
              </w:rPr>
              <w:t>ZDRAVOTNÍ POJIŠŤOVNA ROKU 2021 Z POHLEDU NEJVĚTŠÍCH ZAMĚSTNAVATELŮ</w:t>
            </w:r>
            <w:r w:rsidR="00CE2063" w:rsidRPr="00CE2063">
              <w:rPr>
                <w:webHidden/>
                <w:color w:val="auto"/>
                <w:sz w:val="22"/>
                <w:szCs w:val="22"/>
              </w:rPr>
              <w:tab/>
            </w:r>
            <w:r w:rsidR="00CE2063" w:rsidRPr="00CE2063">
              <w:rPr>
                <w:webHidden/>
                <w:color w:val="auto"/>
                <w:sz w:val="22"/>
                <w:szCs w:val="22"/>
              </w:rPr>
              <w:fldChar w:fldCharType="begin"/>
            </w:r>
            <w:r w:rsidR="00CE2063" w:rsidRPr="00CE2063">
              <w:rPr>
                <w:webHidden/>
                <w:color w:val="auto"/>
                <w:sz w:val="22"/>
                <w:szCs w:val="22"/>
              </w:rPr>
              <w:instrText xml:space="preserve"> PAGEREF _Toc87523951 \h </w:instrText>
            </w:r>
            <w:r w:rsidR="00CE2063" w:rsidRPr="00CE2063">
              <w:rPr>
                <w:webHidden/>
                <w:color w:val="auto"/>
                <w:sz w:val="22"/>
                <w:szCs w:val="22"/>
              </w:rPr>
            </w:r>
            <w:r w:rsidR="00CE2063" w:rsidRPr="00CE2063">
              <w:rPr>
                <w:webHidden/>
                <w:color w:val="auto"/>
                <w:sz w:val="22"/>
                <w:szCs w:val="22"/>
              </w:rPr>
              <w:fldChar w:fldCharType="separate"/>
            </w:r>
            <w:r w:rsidR="00581B2B">
              <w:rPr>
                <w:webHidden/>
                <w:color w:val="auto"/>
                <w:sz w:val="22"/>
                <w:szCs w:val="22"/>
              </w:rPr>
              <w:t>18</w:t>
            </w:r>
            <w:r w:rsidR="00CE2063" w:rsidRPr="00CE2063">
              <w:rPr>
                <w:webHidden/>
                <w:color w:val="auto"/>
                <w:sz w:val="22"/>
                <w:szCs w:val="22"/>
              </w:rPr>
              <w:fldChar w:fldCharType="end"/>
            </w:r>
          </w:hyperlink>
        </w:p>
        <w:p w14:paraId="76DAE1C2" w14:textId="737CF0CA" w:rsidR="00CE2063" w:rsidRPr="00CE2063" w:rsidRDefault="000555E3">
          <w:pPr>
            <w:pStyle w:val="Obsah2"/>
            <w:rPr>
              <w:rFonts w:asciiTheme="minorHAnsi" w:eastAsiaTheme="minorEastAsia" w:hAnsiTheme="minorHAnsi" w:cstheme="minorHAnsi"/>
              <w:noProof/>
              <w:sz w:val="22"/>
              <w:szCs w:val="22"/>
            </w:rPr>
          </w:pPr>
          <w:hyperlink w:anchor="_Toc87523952" w:history="1">
            <w:r w:rsidR="00CE2063" w:rsidRPr="00CE2063">
              <w:rPr>
                <w:rStyle w:val="Hypertextovodkaz"/>
                <w:rFonts w:asciiTheme="minorHAnsi" w:hAnsiTheme="minorHAnsi" w:cstheme="minorHAnsi"/>
                <w:noProof/>
                <w:color w:val="auto"/>
                <w:sz w:val="22"/>
                <w:szCs w:val="22"/>
              </w:rPr>
              <w:t>Pořadí zdravotních pojišťoven za oblast: „Největší zaměstnavatelé“</w:t>
            </w:r>
            <w:r w:rsidR="00CE2063" w:rsidRPr="00CE2063">
              <w:rPr>
                <w:rFonts w:asciiTheme="minorHAnsi" w:hAnsiTheme="minorHAnsi" w:cstheme="minorHAnsi"/>
                <w:noProof/>
                <w:webHidden/>
                <w:sz w:val="22"/>
                <w:szCs w:val="22"/>
              </w:rPr>
              <w:tab/>
            </w:r>
            <w:r w:rsidR="00CE2063" w:rsidRPr="00CE2063">
              <w:rPr>
                <w:rFonts w:asciiTheme="minorHAnsi" w:hAnsiTheme="minorHAnsi" w:cstheme="minorHAnsi"/>
                <w:noProof/>
                <w:webHidden/>
                <w:sz w:val="22"/>
                <w:szCs w:val="22"/>
              </w:rPr>
              <w:fldChar w:fldCharType="begin"/>
            </w:r>
            <w:r w:rsidR="00CE2063" w:rsidRPr="00CE2063">
              <w:rPr>
                <w:rFonts w:asciiTheme="minorHAnsi" w:hAnsiTheme="minorHAnsi" w:cstheme="minorHAnsi"/>
                <w:noProof/>
                <w:webHidden/>
                <w:sz w:val="22"/>
                <w:szCs w:val="22"/>
              </w:rPr>
              <w:instrText xml:space="preserve"> PAGEREF _Toc87523952 \h </w:instrText>
            </w:r>
            <w:r w:rsidR="00CE2063" w:rsidRPr="00CE2063">
              <w:rPr>
                <w:rFonts w:asciiTheme="minorHAnsi" w:hAnsiTheme="minorHAnsi" w:cstheme="minorHAnsi"/>
                <w:noProof/>
                <w:webHidden/>
                <w:sz w:val="22"/>
                <w:szCs w:val="22"/>
              </w:rPr>
            </w:r>
            <w:r w:rsidR="00CE2063" w:rsidRPr="00CE2063">
              <w:rPr>
                <w:rFonts w:asciiTheme="minorHAnsi" w:hAnsiTheme="minorHAnsi" w:cstheme="minorHAnsi"/>
                <w:noProof/>
                <w:webHidden/>
                <w:sz w:val="22"/>
                <w:szCs w:val="22"/>
              </w:rPr>
              <w:fldChar w:fldCharType="separate"/>
            </w:r>
            <w:r w:rsidR="00581B2B">
              <w:rPr>
                <w:rFonts w:asciiTheme="minorHAnsi" w:hAnsiTheme="minorHAnsi" w:cstheme="minorHAnsi"/>
                <w:noProof/>
                <w:webHidden/>
                <w:sz w:val="22"/>
                <w:szCs w:val="22"/>
              </w:rPr>
              <w:t>18</w:t>
            </w:r>
            <w:r w:rsidR="00CE2063" w:rsidRPr="00CE2063">
              <w:rPr>
                <w:rFonts w:asciiTheme="minorHAnsi" w:hAnsiTheme="minorHAnsi" w:cstheme="minorHAnsi"/>
                <w:noProof/>
                <w:webHidden/>
                <w:sz w:val="22"/>
                <w:szCs w:val="22"/>
              </w:rPr>
              <w:fldChar w:fldCharType="end"/>
            </w:r>
          </w:hyperlink>
        </w:p>
        <w:p w14:paraId="4613B920" w14:textId="431118CD" w:rsidR="00CE2063" w:rsidRPr="00CE2063" w:rsidRDefault="000555E3">
          <w:pPr>
            <w:pStyle w:val="Obsah2"/>
            <w:rPr>
              <w:rFonts w:asciiTheme="minorHAnsi" w:eastAsiaTheme="minorEastAsia" w:hAnsiTheme="minorHAnsi" w:cstheme="minorHAnsi"/>
              <w:noProof/>
              <w:sz w:val="22"/>
              <w:szCs w:val="22"/>
            </w:rPr>
          </w:pPr>
          <w:hyperlink w:anchor="_Toc87523953" w:history="1">
            <w:r w:rsidR="00CE2063" w:rsidRPr="00CE2063">
              <w:rPr>
                <w:rStyle w:val="Hypertextovodkaz"/>
                <w:rFonts w:asciiTheme="minorHAnsi" w:hAnsiTheme="minorHAnsi" w:cstheme="minorHAnsi"/>
                <w:noProof/>
                <w:color w:val="auto"/>
                <w:sz w:val="22"/>
                <w:szCs w:val="22"/>
              </w:rPr>
              <w:t>Postřehy z měření:</w:t>
            </w:r>
            <w:r w:rsidR="00CE2063" w:rsidRPr="00CE2063">
              <w:rPr>
                <w:rFonts w:asciiTheme="minorHAnsi" w:hAnsiTheme="minorHAnsi" w:cstheme="minorHAnsi"/>
                <w:noProof/>
                <w:webHidden/>
                <w:sz w:val="22"/>
                <w:szCs w:val="22"/>
              </w:rPr>
              <w:tab/>
            </w:r>
            <w:r w:rsidR="00CE2063" w:rsidRPr="00CE2063">
              <w:rPr>
                <w:rFonts w:asciiTheme="minorHAnsi" w:hAnsiTheme="minorHAnsi" w:cstheme="minorHAnsi"/>
                <w:noProof/>
                <w:webHidden/>
                <w:sz w:val="22"/>
                <w:szCs w:val="22"/>
              </w:rPr>
              <w:fldChar w:fldCharType="begin"/>
            </w:r>
            <w:r w:rsidR="00CE2063" w:rsidRPr="00CE2063">
              <w:rPr>
                <w:rFonts w:asciiTheme="minorHAnsi" w:hAnsiTheme="minorHAnsi" w:cstheme="minorHAnsi"/>
                <w:noProof/>
                <w:webHidden/>
                <w:sz w:val="22"/>
                <w:szCs w:val="22"/>
              </w:rPr>
              <w:instrText xml:space="preserve"> PAGEREF _Toc87523953 \h </w:instrText>
            </w:r>
            <w:r w:rsidR="00CE2063" w:rsidRPr="00CE2063">
              <w:rPr>
                <w:rFonts w:asciiTheme="minorHAnsi" w:hAnsiTheme="minorHAnsi" w:cstheme="minorHAnsi"/>
                <w:noProof/>
                <w:webHidden/>
                <w:sz w:val="22"/>
                <w:szCs w:val="22"/>
              </w:rPr>
            </w:r>
            <w:r w:rsidR="00CE2063" w:rsidRPr="00CE2063">
              <w:rPr>
                <w:rFonts w:asciiTheme="minorHAnsi" w:hAnsiTheme="minorHAnsi" w:cstheme="minorHAnsi"/>
                <w:noProof/>
                <w:webHidden/>
                <w:sz w:val="22"/>
                <w:szCs w:val="22"/>
              </w:rPr>
              <w:fldChar w:fldCharType="separate"/>
            </w:r>
            <w:r w:rsidR="00581B2B">
              <w:rPr>
                <w:rFonts w:asciiTheme="minorHAnsi" w:hAnsiTheme="minorHAnsi" w:cstheme="minorHAnsi"/>
                <w:noProof/>
                <w:webHidden/>
                <w:sz w:val="22"/>
                <w:szCs w:val="22"/>
              </w:rPr>
              <w:t>18</w:t>
            </w:r>
            <w:r w:rsidR="00CE2063" w:rsidRPr="00CE2063">
              <w:rPr>
                <w:rFonts w:asciiTheme="minorHAnsi" w:hAnsiTheme="minorHAnsi" w:cstheme="minorHAnsi"/>
                <w:noProof/>
                <w:webHidden/>
                <w:sz w:val="22"/>
                <w:szCs w:val="22"/>
              </w:rPr>
              <w:fldChar w:fldCharType="end"/>
            </w:r>
          </w:hyperlink>
        </w:p>
        <w:p w14:paraId="7DB1DEF5" w14:textId="217A59C8" w:rsidR="00CE2063" w:rsidRPr="00CE2063" w:rsidRDefault="000555E3">
          <w:pPr>
            <w:pStyle w:val="Obsah1"/>
            <w:rPr>
              <w:rFonts w:eastAsiaTheme="minorEastAsia"/>
              <w:b w:val="0"/>
              <w:bCs w:val="0"/>
              <w:color w:val="auto"/>
              <w:sz w:val="22"/>
              <w:szCs w:val="22"/>
            </w:rPr>
          </w:pPr>
          <w:hyperlink w:anchor="_Toc87523954" w:history="1">
            <w:r w:rsidR="00CE2063" w:rsidRPr="00CE2063">
              <w:rPr>
                <w:rStyle w:val="Hypertextovodkaz"/>
                <w:color w:val="auto"/>
                <w:sz w:val="22"/>
                <w:szCs w:val="22"/>
              </w:rPr>
              <w:t>PROFIL ORGANIZACE HEALTHCARE INSTITUTE O.P.S.</w:t>
            </w:r>
            <w:r w:rsidR="00CE2063" w:rsidRPr="00CE2063">
              <w:rPr>
                <w:webHidden/>
                <w:color w:val="auto"/>
                <w:sz w:val="22"/>
                <w:szCs w:val="22"/>
              </w:rPr>
              <w:tab/>
            </w:r>
            <w:r w:rsidR="00CE2063" w:rsidRPr="00CE2063">
              <w:rPr>
                <w:webHidden/>
                <w:color w:val="auto"/>
                <w:sz w:val="22"/>
                <w:szCs w:val="22"/>
              </w:rPr>
              <w:fldChar w:fldCharType="begin"/>
            </w:r>
            <w:r w:rsidR="00CE2063" w:rsidRPr="00CE2063">
              <w:rPr>
                <w:webHidden/>
                <w:color w:val="auto"/>
                <w:sz w:val="22"/>
                <w:szCs w:val="22"/>
              </w:rPr>
              <w:instrText xml:space="preserve"> PAGEREF _Toc87523954 \h </w:instrText>
            </w:r>
            <w:r w:rsidR="00CE2063" w:rsidRPr="00CE2063">
              <w:rPr>
                <w:webHidden/>
                <w:color w:val="auto"/>
                <w:sz w:val="22"/>
                <w:szCs w:val="22"/>
              </w:rPr>
            </w:r>
            <w:r w:rsidR="00CE2063" w:rsidRPr="00CE2063">
              <w:rPr>
                <w:webHidden/>
                <w:color w:val="auto"/>
                <w:sz w:val="22"/>
                <w:szCs w:val="22"/>
              </w:rPr>
              <w:fldChar w:fldCharType="separate"/>
            </w:r>
            <w:r w:rsidR="00581B2B">
              <w:rPr>
                <w:webHidden/>
                <w:color w:val="auto"/>
                <w:sz w:val="22"/>
                <w:szCs w:val="22"/>
              </w:rPr>
              <w:t>19</w:t>
            </w:r>
            <w:r w:rsidR="00CE2063" w:rsidRPr="00CE2063">
              <w:rPr>
                <w:webHidden/>
                <w:color w:val="auto"/>
                <w:sz w:val="22"/>
                <w:szCs w:val="22"/>
              </w:rPr>
              <w:fldChar w:fldCharType="end"/>
            </w:r>
          </w:hyperlink>
        </w:p>
        <w:p w14:paraId="2D5EFE1D" w14:textId="2BC35125" w:rsidR="00005D27" w:rsidRPr="00182D39" w:rsidRDefault="004037EC" w:rsidP="00182D39">
          <w:r w:rsidRPr="00CE2063">
            <w:rPr>
              <w:rFonts w:asciiTheme="minorHAnsi" w:hAnsiTheme="minorHAnsi" w:cstheme="minorHAnsi"/>
              <w:sz w:val="22"/>
              <w:szCs w:val="22"/>
            </w:rPr>
            <w:fldChar w:fldCharType="end"/>
          </w:r>
        </w:p>
      </w:sdtContent>
    </w:sdt>
    <w:p w14:paraId="30475E60" w14:textId="77777777" w:rsidR="00005D27" w:rsidRDefault="00005D27" w:rsidP="003D12F3">
      <w:pPr>
        <w:tabs>
          <w:tab w:val="left" w:pos="4536"/>
          <w:tab w:val="left" w:pos="5103"/>
          <w:tab w:val="left" w:pos="5670"/>
        </w:tabs>
        <w:jc w:val="center"/>
        <w:rPr>
          <w:rFonts w:ascii="Calibri" w:hAnsi="Calibri"/>
          <w:b/>
          <w:sz w:val="44"/>
          <w:szCs w:val="44"/>
          <w:u w:val="single"/>
        </w:rPr>
      </w:pPr>
    </w:p>
    <w:p w14:paraId="3CFC596C" w14:textId="77777777" w:rsidR="00005D27" w:rsidRDefault="00005D27" w:rsidP="003D12F3">
      <w:pPr>
        <w:tabs>
          <w:tab w:val="left" w:pos="4536"/>
          <w:tab w:val="left" w:pos="5103"/>
          <w:tab w:val="left" w:pos="5670"/>
        </w:tabs>
        <w:jc w:val="center"/>
        <w:rPr>
          <w:rFonts w:ascii="Calibri" w:hAnsi="Calibri"/>
          <w:b/>
          <w:sz w:val="44"/>
          <w:szCs w:val="44"/>
          <w:u w:val="single"/>
        </w:rPr>
      </w:pPr>
    </w:p>
    <w:p w14:paraId="37FF6831" w14:textId="77777777" w:rsidR="00005D27" w:rsidRDefault="00005D27" w:rsidP="003D12F3">
      <w:pPr>
        <w:tabs>
          <w:tab w:val="left" w:pos="4536"/>
          <w:tab w:val="left" w:pos="5103"/>
          <w:tab w:val="left" w:pos="5670"/>
        </w:tabs>
        <w:jc w:val="center"/>
        <w:rPr>
          <w:rFonts w:ascii="Calibri" w:hAnsi="Calibri"/>
          <w:b/>
          <w:sz w:val="44"/>
          <w:szCs w:val="44"/>
          <w:u w:val="single"/>
        </w:rPr>
      </w:pPr>
    </w:p>
    <w:p w14:paraId="0DFC8CF3" w14:textId="4D9C8A70" w:rsidR="003C1B2E" w:rsidRDefault="003C1B2E">
      <w:pPr>
        <w:rPr>
          <w:rFonts w:ascii="Calibri" w:hAnsi="Calibri"/>
          <w:b/>
          <w:sz w:val="44"/>
          <w:szCs w:val="44"/>
          <w:u w:val="single"/>
        </w:rPr>
      </w:pPr>
    </w:p>
    <w:p w14:paraId="0977D4CA" w14:textId="77777777" w:rsidR="00CE7C24" w:rsidRDefault="00CE7C24">
      <w:pPr>
        <w:rPr>
          <w:rFonts w:ascii="Calibri" w:hAnsi="Calibri"/>
          <w:b/>
          <w:sz w:val="44"/>
          <w:szCs w:val="44"/>
          <w:u w:val="single"/>
        </w:rPr>
      </w:pPr>
    </w:p>
    <w:p w14:paraId="2FB348F7" w14:textId="7630AEC2" w:rsidR="00BA4634" w:rsidRPr="004037EC" w:rsidRDefault="006404FD" w:rsidP="004037EC">
      <w:pPr>
        <w:pStyle w:val="Nadpis1"/>
      </w:pPr>
      <w:bookmarkStart w:id="1" w:name="_Toc87523930"/>
      <w:r>
        <w:lastRenderedPageBreak/>
        <w:t>ZKRÁCENÁ TISKOVÁ ZPRÁVA</w:t>
      </w:r>
      <w:bookmarkEnd w:id="1"/>
    </w:p>
    <w:p w14:paraId="0C02FCF5" w14:textId="77777777" w:rsidR="00BA4634" w:rsidRPr="003F7179" w:rsidRDefault="00BA4634" w:rsidP="003F7179">
      <w:pPr>
        <w:jc w:val="both"/>
        <w:rPr>
          <w:rFonts w:ascii="Calibri" w:hAnsi="Calibri"/>
        </w:rPr>
      </w:pPr>
    </w:p>
    <w:p w14:paraId="779D2514" w14:textId="6DBFBDB4" w:rsidR="009E79C8" w:rsidRPr="003C1B2E" w:rsidRDefault="00267A13" w:rsidP="00AE5763">
      <w:pPr>
        <w:spacing w:after="160" w:line="259" w:lineRule="auto"/>
        <w:jc w:val="both"/>
        <w:rPr>
          <w:rFonts w:ascii="Calibri" w:hAnsi="Calibri"/>
          <w:sz w:val="22"/>
          <w:szCs w:val="22"/>
        </w:rPr>
      </w:pPr>
      <w:r w:rsidRPr="003C1B2E">
        <w:rPr>
          <w:rFonts w:ascii="Calibri" w:hAnsi="Calibri"/>
          <w:sz w:val="22"/>
          <w:szCs w:val="22"/>
        </w:rPr>
        <w:t xml:space="preserve">HealthCare Institute o.p.s. </w:t>
      </w:r>
      <w:r w:rsidR="0097018B" w:rsidRPr="003C1B2E">
        <w:rPr>
          <w:rFonts w:ascii="Calibri" w:hAnsi="Calibri"/>
          <w:sz w:val="22"/>
          <w:szCs w:val="22"/>
        </w:rPr>
        <w:t xml:space="preserve">si Vám </w:t>
      </w:r>
      <w:r w:rsidRPr="003C1B2E">
        <w:rPr>
          <w:rFonts w:ascii="Calibri" w:hAnsi="Calibri"/>
          <w:sz w:val="22"/>
          <w:szCs w:val="22"/>
        </w:rPr>
        <w:t xml:space="preserve">dovoluje předložit </w:t>
      </w:r>
      <w:r w:rsidRPr="003C1B2E">
        <w:rPr>
          <w:rFonts w:ascii="Calibri" w:hAnsi="Calibri"/>
          <w:b/>
          <w:sz w:val="22"/>
          <w:szCs w:val="22"/>
        </w:rPr>
        <w:t>výsledky celostátního projektu „Zdravotní pojišťovna roku 20</w:t>
      </w:r>
      <w:r w:rsidR="00895F26" w:rsidRPr="003C1B2E">
        <w:rPr>
          <w:rFonts w:ascii="Calibri" w:hAnsi="Calibri"/>
          <w:b/>
          <w:sz w:val="22"/>
          <w:szCs w:val="22"/>
        </w:rPr>
        <w:t>2</w:t>
      </w:r>
      <w:r w:rsidR="00D4136A">
        <w:rPr>
          <w:rFonts w:ascii="Calibri" w:hAnsi="Calibri"/>
          <w:b/>
          <w:sz w:val="22"/>
          <w:szCs w:val="22"/>
        </w:rPr>
        <w:t>1</w:t>
      </w:r>
      <w:r w:rsidRPr="003C1B2E">
        <w:rPr>
          <w:rFonts w:ascii="Calibri" w:hAnsi="Calibri"/>
          <w:b/>
          <w:sz w:val="22"/>
          <w:szCs w:val="22"/>
        </w:rPr>
        <w:t>“</w:t>
      </w:r>
      <w:r w:rsidRPr="003C1B2E">
        <w:rPr>
          <w:rFonts w:ascii="Calibri" w:hAnsi="Calibri"/>
          <w:sz w:val="22"/>
          <w:szCs w:val="22"/>
        </w:rPr>
        <w:t>, který byl realizován v průběhu celého roku 20</w:t>
      </w:r>
      <w:r w:rsidR="00895F26" w:rsidRPr="003C1B2E">
        <w:rPr>
          <w:rFonts w:ascii="Calibri" w:hAnsi="Calibri"/>
          <w:sz w:val="22"/>
          <w:szCs w:val="22"/>
        </w:rPr>
        <w:t>2</w:t>
      </w:r>
      <w:r w:rsidR="00D4136A">
        <w:rPr>
          <w:rFonts w:ascii="Calibri" w:hAnsi="Calibri"/>
          <w:sz w:val="22"/>
          <w:szCs w:val="22"/>
        </w:rPr>
        <w:t>1</w:t>
      </w:r>
      <w:r w:rsidRPr="003C1B2E">
        <w:rPr>
          <w:rFonts w:ascii="Calibri" w:hAnsi="Calibri"/>
          <w:sz w:val="22"/>
          <w:szCs w:val="22"/>
        </w:rPr>
        <w:t xml:space="preserve"> a hodnot</w:t>
      </w:r>
      <w:r w:rsidR="00DA32CD" w:rsidRPr="003C1B2E">
        <w:rPr>
          <w:rFonts w:ascii="Calibri" w:hAnsi="Calibri"/>
          <w:sz w:val="22"/>
          <w:szCs w:val="22"/>
        </w:rPr>
        <w:t>il</w:t>
      </w:r>
      <w:r w:rsidRPr="003C1B2E">
        <w:rPr>
          <w:rFonts w:ascii="Calibri" w:hAnsi="Calibri"/>
          <w:sz w:val="22"/>
          <w:szCs w:val="22"/>
        </w:rPr>
        <w:t xml:space="preserve"> 7 zdravotních pojišťoven</w:t>
      </w:r>
      <w:r w:rsidR="009A5DF8" w:rsidRPr="003C1B2E">
        <w:rPr>
          <w:rFonts w:ascii="Calibri" w:hAnsi="Calibri"/>
          <w:sz w:val="22"/>
          <w:szCs w:val="22"/>
        </w:rPr>
        <w:t>.</w:t>
      </w:r>
    </w:p>
    <w:p w14:paraId="5708D988" w14:textId="6FDDA669" w:rsidR="009E79C8" w:rsidRPr="003C1B2E" w:rsidRDefault="00267A13" w:rsidP="00AE5763">
      <w:pPr>
        <w:spacing w:after="160" w:line="259" w:lineRule="auto"/>
        <w:jc w:val="both"/>
        <w:rPr>
          <w:rFonts w:ascii="Calibri" w:hAnsi="Calibri"/>
          <w:sz w:val="22"/>
          <w:szCs w:val="22"/>
        </w:rPr>
      </w:pPr>
      <w:r w:rsidRPr="003C1B2E">
        <w:rPr>
          <w:rFonts w:ascii="Calibri" w:hAnsi="Calibri"/>
          <w:sz w:val="22"/>
          <w:szCs w:val="22"/>
        </w:rPr>
        <w:t>Cílem projektu je zvýšení kvality poskytovaného servisu zdravotních pojišťoven jejich klientům prostřednictvím vzájemného porovnávání služeb, které nabízejí</w:t>
      </w:r>
      <w:r w:rsidR="003C59C9" w:rsidRPr="003C1B2E">
        <w:rPr>
          <w:rFonts w:ascii="Calibri" w:hAnsi="Calibri"/>
          <w:sz w:val="22"/>
          <w:szCs w:val="22"/>
        </w:rPr>
        <w:t xml:space="preserve">. Dále </w:t>
      </w:r>
      <w:r w:rsidRPr="003C1B2E">
        <w:rPr>
          <w:rFonts w:ascii="Calibri" w:hAnsi="Calibri"/>
          <w:sz w:val="22"/>
          <w:szCs w:val="22"/>
        </w:rPr>
        <w:t xml:space="preserve">poskytnout ucelený obraz </w:t>
      </w:r>
      <w:r w:rsidR="00D4136A">
        <w:rPr>
          <w:rFonts w:ascii="Calibri" w:hAnsi="Calibri"/>
          <w:sz w:val="22"/>
          <w:szCs w:val="22"/>
        </w:rPr>
        <w:br/>
      </w:r>
      <w:r w:rsidRPr="003C1B2E">
        <w:rPr>
          <w:rFonts w:ascii="Calibri" w:hAnsi="Calibri"/>
          <w:sz w:val="22"/>
          <w:szCs w:val="22"/>
        </w:rPr>
        <w:t>o tomto trhu a pomoci se snadněji zorientovat v produktech a službách, které zdravotní pojišťovny nabízejí.</w:t>
      </w:r>
      <w:r w:rsidR="009E79C8" w:rsidRPr="003C1B2E">
        <w:rPr>
          <w:rFonts w:ascii="Calibri" w:hAnsi="Calibri"/>
          <w:sz w:val="22"/>
          <w:szCs w:val="22"/>
        </w:rPr>
        <w:t xml:space="preserve"> </w:t>
      </w:r>
    </w:p>
    <w:p w14:paraId="098E26CD" w14:textId="0B584676" w:rsidR="006E7D42" w:rsidRPr="003C1B2E" w:rsidRDefault="006E7D42" w:rsidP="00AE5763">
      <w:pPr>
        <w:spacing w:after="160" w:line="259" w:lineRule="auto"/>
        <w:jc w:val="both"/>
        <w:rPr>
          <w:rFonts w:ascii="Calibri" w:hAnsi="Calibri"/>
          <w:color w:val="000000"/>
          <w:sz w:val="22"/>
          <w:szCs w:val="22"/>
        </w:rPr>
      </w:pPr>
      <w:r w:rsidRPr="003C1B2E">
        <w:rPr>
          <w:rFonts w:ascii="Calibri" w:hAnsi="Calibri"/>
          <w:b/>
          <w:bCs/>
          <w:color w:val="000000"/>
          <w:sz w:val="22"/>
          <w:szCs w:val="22"/>
        </w:rPr>
        <w:t>ZDRAVOTNÍ POJIŠŤOVNA ROKU</w:t>
      </w:r>
      <w:r w:rsidRPr="003C1B2E">
        <w:rPr>
          <w:rFonts w:ascii="Calibri" w:hAnsi="Calibri"/>
          <w:color w:val="000000"/>
          <w:sz w:val="22"/>
          <w:szCs w:val="22"/>
        </w:rPr>
        <w:t xml:space="preserve"> je unikátní žebříček zdravotních pojišťoven</w:t>
      </w:r>
      <w:r w:rsidR="00884457" w:rsidRPr="003C1B2E">
        <w:rPr>
          <w:rFonts w:ascii="Calibri" w:hAnsi="Calibri"/>
          <w:color w:val="000000"/>
          <w:sz w:val="22"/>
          <w:szCs w:val="22"/>
        </w:rPr>
        <w:t>, který vznikl v průběhu roku 20</w:t>
      </w:r>
      <w:r w:rsidR="003A30D8" w:rsidRPr="003C1B2E">
        <w:rPr>
          <w:rFonts w:ascii="Calibri" w:hAnsi="Calibri"/>
          <w:color w:val="000000"/>
          <w:sz w:val="22"/>
          <w:szCs w:val="22"/>
        </w:rPr>
        <w:t>2</w:t>
      </w:r>
      <w:r w:rsidR="00D4136A">
        <w:rPr>
          <w:rFonts w:ascii="Calibri" w:hAnsi="Calibri"/>
          <w:color w:val="000000"/>
          <w:sz w:val="22"/>
          <w:szCs w:val="22"/>
        </w:rPr>
        <w:t>1</w:t>
      </w:r>
      <w:r w:rsidR="00884457" w:rsidRPr="003C1B2E">
        <w:rPr>
          <w:rFonts w:ascii="Calibri" w:hAnsi="Calibri"/>
          <w:color w:val="000000"/>
          <w:sz w:val="22"/>
          <w:szCs w:val="22"/>
        </w:rPr>
        <w:t xml:space="preserve"> z těchto pohledů</w:t>
      </w:r>
      <w:r w:rsidRPr="003C1B2E">
        <w:rPr>
          <w:rFonts w:ascii="Calibri" w:hAnsi="Calibri"/>
          <w:color w:val="000000"/>
          <w:sz w:val="22"/>
          <w:szCs w:val="22"/>
        </w:rPr>
        <w:t>:</w:t>
      </w:r>
      <w:r w:rsidR="00BE5ED4" w:rsidRPr="003C1B2E">
        <w:rPr>
          <w:rFonts w:ascii="Calibri" w:hAnsi="Calibri"/>
          <w:color w:val="000000"/>
          <w:sz w:val="22"/>
          <w:szCs w:val="22"/>
        </w:rPr>
        <w:t xml:space="preserve"> </w:t>
      </w:r>
    </w:p>
    <w:p w14:paraId="2D734BA2" w14:textId="77777777" w:rsidR="006E7D42" w:rsidRPr="003C1B2E" w:rsidRDefault="006E7D42" w:rsidP="003F7179">
      <w:pPr>
        <w:jc w:val="both"/>
        <w:rPr>
          <w:rFonts w:ascii="Calibri" w:hAnsi="Calibri"/>
          <w:sz w:val="22"/>
          <w:szCs w:val="22"/>
        </w:rPr>
      </w:pPr>
    </w:p>
    <w:p w14:paraId="3B29526E" w14:textId="34638A03" w:rsidR="008E0041" w:rsidRPr="003C1B2E" w:rsidRDefault="008E0041" w:rsidP="00895F26">
      <w:pPr>
        <w:numPr>
          <w:ilvl w:val="0"/>
          <w:numId w:val="43"/>
        </w:numPr>
        <w:rPr>
          <w:rFonts w:ascii="Calibri" w:hAnsi="Calibri"/>
          <w:b/>
          <w:color w:val="000000"/>
          <w:sz w:val="22"/>
          <w:szCs w:val="22"/>
        </w:rPr>
      </w:pPr>
      <w:r w:rsidRPr="003C1B2E">
        <w:rPr>
          <w:rFonts w:ascii="Calibri" w:hAnsi="Calibri"/>
          <w:b/>
          <w:bCs/>
          <w:color w:val="000000"/>
          <w:sz w:val="22"/>
          <w:szCs w:val="22"/>
        </w:rPr>
        <w:t>POJIŠTĚNC</w:t>
      </w:r>
      <w:r w:rsidR="00C34345" w:rsidRPr="003C1B2E">
        <w:rPr>
          <w:rFonts w:ascii="Calibri" w:hAnsi="Calibri"/>
          <w:b/>
          <w:bCs/>
          <w:color w:val="000000"/>
          <w:sz w:val="22"/>
          <w:szCs w:val="22"/>
        </w:rPr>
        <w:t>I</w:t>
      </w:r>
      <w:r w:rsidRPr="003C1B2E">
        <w:rPr>
          <w:rFonts w:ascii="Calibri" w:hAnsi="Calibri"/>
          <w:b/>
          <w:bCs/>
          <w:color w:val="000000"/>
          <w:sz w:val="22"/>
          <w:szCs w:val="22"/>
        </w:rPr>
        <w:t xml:space="preserve"> </w:t>
      </w:r>
      <w:r w:rsidR="00AA7310" w:rsidRPr="003C1B2E">
        <w:rPr>
          <w:rFonts w:ascii="Calibri" w:hAnsi="Calibri"/>
          <w:b/>
          <w:bCs/>
          <w:color w:val="000000"/>
          <w:sz w:val="22"/>
          <w:szCs w:val="22"/>
        </w:rPr>
        <w:t xml:space="preserve">– váha </w:t>
      </w:r>
      <w:r w:rsidR="00ED5096" w:rsidRPr="003C1B2E">
        <w:rPr>
          <w:rFonts w:ascii="Calibri" w:hAnsi="Calibri"/>
          <w:b/>
          <w:bCs/>
          <w:color w:val="000000"/>
          <w:sz w:val="22"/>
          <w:szCs w:val="22"/>
        </w:rPr>
        <w:t>4</w:t>
      </w:r>
      <w:r w:rsidR="00AA7310" w:rsidRPr="003C1B2E">
        <w:rPr>
          <w:rFonts w:ascii="Calibri" w:hAnsi="Calibri"/>
          <w:b/>
          <w:bCs/>
          <w:color w:val="000000"/>
          <w:sz w:val="22"/>
          <w:szCs w:val="22"/>
        </w:rPr>
        <w:t>0 %</w:t>
      </w:r>
      <w:r w:rsidR="003A30D8" w:rsidRPr="003C1B2E">
        <w:rPr>
          <w:rFonts w:ascii="Calibri" w:hAnsi="Calibri"/>
          <w:b/>
          <w:bCs/>
          <w:color w:val="000000"/>
          <w:sz w:val="22"/>
          <w:szCs w:val="22"/>
        </w:rPr>
        <w:t xml:space="preserve"> </w:t>
      </w:r>
    </w:p>
    <w:p w14:paraId="70562532" w14:textId="77777777" w:rsidR="006E7D42" w:rsidRPr="003C1B2E" w:rsidRDefault="006E7D42" w:rsidP="00895F26">
      <w:pPr>
        <w:numPr>
          <w:ilvl w:val="0"/>
          <w:numId w:val="43"/>
        </w:numPr>
        <w:rPr>
          <w:rFonts w:ascii="Calibri" w:hAnsi="Calibri"/>
          <w:b/>
          <w:color w:val="000000"/>
          <w:sz w:val="22"/>
          <w:szCs w:val="22"/>
        </w:rPr>
      </w:pPr>
      <w:r w:rsidRPr="003C1B2E">
        <w:rPr>
          <w:rFonts w:ascii="Calibri" w:hAnsi="Calibri"/>
          <w:b/>
          <w:bCs/>
          <w:color w:val="000000"/>
          <w:sz w:val="22"/>
          <w:szCs w:val="22"/>
        </w:rPr>
        <w:t>ŘEDITEL</w:t>
      </w:r>
      <w:r w:rsidR="00C34345" w:rsidRPr="003C1B2E">
        <w:rPr>
          <w:rFonts w:ascii="Calibri" w:hAnsi="Calibri"/>
          <w:b/>
          <w:bCs/>
          <w:color w:val="000000"/>
          <w:sz w:val="22"/>
          <w:szCs w:val="22"/>
        </w:rPr>
        <w:t>É</w:t>
      </w:r>
      <w:r w:rsidRPr="003C1B2E">
        <w:rPr>
          <w:rFonts w:ascii="Calibri" w:hAnsi="Calibri"/>
          <w:b/>
          <w:bCs/>
          <w:color w:val="000000"/>
          <w:sz w:val="22"/>
          <w:szCs w:val="22"/>
        </w:rPr>
        <w:t xml:space="preserve"> NEMOCNIC </w:t>
      </w:r>
      <w:r w:rsidR="00884457" w:rsidRPr="003C1B2E">
        <w:rPr>
          <w:rFonts w:ascii="Calibri" w:hAnsi="Calibri"/>
          <w:b/>
          <w:bCs/>
          <w:color w:val="000000"/>
          <w:sz w:val="22"/>
          <w:szCs w:val="22"/>
        </w:rPr>
        <w:t xml:space="preserve">– </w:t>
      </w:r>
      <w:r w:rsidR="00AA7310" w:rsidRPr="003C1B2E">
        <w:rPr>
          <w:rFonts w:ascii="Calibri" w:hAnsi="Calibri"/>
          <w:b/>
          <w:bCs/>
          <w:color w:val="000000"/>
          <w:sz w:val="22"/>
          <w:szCs w:val="22"/>
        </w:rPr>
        <w:t>váha 20</w:t>
      </w:r>
      <w:r w:rsidR="00BD7DEA" w:rsidRPr="003C1B2E">
        <w:rPr>
          <w:rFonts w:ascii="Calibri" w:hAnsi="Calibri"/>
          <w:b/>
          <w:bCs/>
          <w:color w:val="000000"/>
          <w:sz w:val="22"/>
          <w:szCs w:val="22"/>
        </w:rPr>
        <w:t xml:space="preserve"> </w:t>
      </w:r>
      <w:r w:rsidR="00AA7310" w:rsidRPr="003C1B2E">
        <w:rPr>
          <w:rFonts w:ascii="Calibri" w:hAnsi="Calibri"/>
          <w:b/>
          <w:bCs/>
          <w:color w:val="000000"/>
          <w:sz w:val="22"/>
          <w:szCs w:val="22"/>
        </w:rPr>
        <w:t xml:space="preserve">% </w:t>
      </w:r>
    </w:p>
    <w:p w14:paraId="6406BCF6" w14:textId="66F62EE0" w:rsidR="00AA7310" w:rsidRPr="003C1B2E" w:rsidRDefault="00AA7310" w:rsidP="00895F26">
      <w:pPr>
        <w:numPr>
          <w:ilvl w:val="0"/>
          <w:numId w:val="43"/>
        </w:numPr>
        <w:rPr>
          <w:rFonts w:ascii="Calibri" w:hAnsi="Calibri"/>
          <w:b/>
          <w:color w:val="000000"/>
          <w:sz w:val="22"/>
          <w:szCs w:val="22"/>
        </w:rPr>
      </w:pPr>
      <w:r w:rsidRPr="003C1B2E">
        <w:rPr>
          <w:rFonts w:ascii="Calibri" w:hAnsi="Calibri"/>
          <w:b/>
          <w:color w:val="000000"/>
          <w:sz w:val="22"/>
          <w:szCs w:val="22"/>
        </w:rPr>
        <w:t>FINANČNÍ ZDRAVÍ</w:t>
      </w:r>
      <w:r w:rsidR="008E6ACB" w:rsidRPr="003C1B2E">
        <w:rPr>
          <w:rFonts w:ascii="Calibri" w:hAnsi="Calibri"/>
          <w:b/>
          <w:color w:val="000000"/>
          <w:sz w:val="22"/>
          <w:szCs w:val="22"/>
        </w:rPr>
        <w:t xml:space="preserve"> – váha</w:t>
      </w:r>
      <w:r w:rsidR="00ED5096" w:rsidRPr="003C1B2E">
        <w:rPr>
          <w:rFonts w:ascii="Calibri" w:hAnsi="Calibri"/>
          <w:b/>
          <w:color w:val="000000"/>
          <w:sz w:val="22"/>
          <w:szCs w:val="22"/>
        </w:rPr>
        <w:t xml:space="preserve"> 40 %</w:t>
      </w:r>
      <w:r w:rsidR="008E6ACB" w:rsidRPr="003C1B2E">
        <w:rPr>
          <w:rFonts w:ascii="Calibri" w:hAnsi="Calibri"/>
          <w:b/>
          <w:color w:val="000000"/>
          <w:sz w:val="22"/>
          <w:szCs w:val="22"/>
        </w:rPr>
        <w:t xml:space="preserve"> </w:t>
      </w:r>
    </w:p>
    <w:p w14:paraId="639B7204" w14:textId="16B59F10" w:rsidR="003A30D8" w:rsidRPr="003C1B2E" w:rsidRDefault="003A30D8" w:rsidP="00895F26">
      <w:pPr>
        <w:numPr>
          <w:ilvl w:val="0"/>
          <w:numId w:val="43"/>
        </w:numPr>
        <w:rPr>
          <w:rFonts w:ascii="Calibri" w:hAnsi="Calibri"/>
          <w:b/>
          <w:color w:val="000000"/>
          <w:sz w:val="22"/>
          <w:szCs w:val="22"/>
        </w:rPr>
      </w:pPr>
      <w:r w:rsidRPr="003C1B2E">
        <w:rPr>
          <w:rFonts w:ascii="Calibri" w:hAnsi="Calibri"/>
          <w:b/>
          <w:color w:val="000000"/>
          <w:sz w:val="22"/>
          <w:szCs w:val="22"/>
        </w:rPr>
        <w:t>PREVENTIVNÍ PROGRAMY PRO DĚTI A DOROST</w:t>
      </w:r>
    </w:p>
    <w:p w14:paraId="2BF5786F" w14:textId="61496331" w:rsidR="003A30D8" w:rsidRPr="003C1B2E" w:rsidRDefault="00BC434D" w:rsidP="00895F26">
      <w:pPr>
        <w:numPr>
          <w:ilvl w:val="0"/>
          <w:numId w:val="43"/>
        </w:numPr>
        <w:rPr>
          <w:rFonts w:ascii="Calibri" w:hAnsi="Calibri"/>
          <w:b/>
          <w:color w:val="000000"/>
          <w:sz w:val="22"/>
          <w:szCs w:val="22"/>
        </w:rPr>
      </w:pPr>
      <w:r w:rsidRPr="003C1B2E">
        <w:rPr>
          <w:rFonts w:ascii="Calibri" w:hAnsi="Calibri"/>
          <w:b/>
          <w:color w:val="000000"/>
          <w:sz w:val="22"/>
          <w:szCs w:val="22"/>
        </w:rPr>
        <w:t xml:space="preserve">ONLINE KOMUNIKACE </w:t>
      </w:r>
    </w:p>
    <w:p w14:paraId="335FDDD6" w14:textId="13DDF1DC" w:rsidR="003A30D8" w:rsidRPr="00D4136A" w:rsidRDefault="003A30D8" w:rsidP="00895F26">
      <w:pPr>
        <w:numPr>
          <w:ilvl w:val="0"/>
          <w:numId w:val="43"/>
        </w:numPr>
        <w:rPr>
          <w:rFonts w:ascii="Calibri" w:hAnsi="Calibri"/>
          <w:b/>
          <w:color w:val="000000"/>
          <w:sz w:val="22"/>
          <w:szCs w:val="22"/>
        </w:rPr>
      </w:pPr>
      <w:r w:rsidRPr="003C1B2E">
        <w:rPr>
          <w:rFonts w:ascii="Calibri" w:hAnsi="Calibri"/>
          <w:b/>
          <w:bCs/>
          <w:color w:val="000000"/>
          <w:sz w:val="22"/>
          <w:szCs w:val="22"/>
        </w:rPr>
        <w:t xml:space="preserve">AMBULANTNÍ LÉKAŘI </w:t>
      </w:r>
    </w:p>
    <w:p w14:paraId="4494485B" w14:textId="7F83E77B" w:rsidR="00D4136A" w:rsidRPr="003C1B2E" w:rsidRDefault="00D4136A" w:rsidP="00895F26">
      <w:pPr>
        <w:numPr>
          <w:ilvl w:val="0"/>
          <w:numId w:val="43"/>
        </w:numPr>
        <w:rPr>
          <w:rFonts w:ascii="Calibri" w:hAnsi="Calibri"/>
          <w:b/>
          <w:color w:val="000000"/>
          <w:sz w:val="22"/>
          <w:szCs w:val="22"/>
        </w:rPr>
      </w:pPr>
      <w:r>
        <w:rPr>
          <w:rFonts w:ascii="Calibri" w:hAnsi="Calibri"/>
          <w:b/>
          <w:bCs/>
          <w:color w:val="000000"/>
          <w:sz w:val="22"/>
          <w:szCs w:val="22"/>
        </w:rPr>
        <w:t>NEJVĚTŠÍ ZAMĚSTNAVATELÉ</w:t>
      </w:r>
    </w:p>
    <w:p w14:paraId="718C254C" w14:textId="77777777" w:rsidR="003D12F3" w:rsidRPr="003C1B2E" w:rsidRDefault="003D12F3" w:rsidP="003F7179">
      <w:pPr>
        <w:jc w:val="both"/>
        <w:rPr>
          <w:rFonts w:ascii="Calibri" w:hAnsi="Calibri"/>
          <w:sz w:val="22"/>
          <w:szCs w:val="22"/>
        </w:rPr>
      </w:pPr>
    </w:p>
    <w:p w14:paraId="287FBF16" w14:textId="0C00BB07" w:rsidR="003D12F3" w:rsidRPr="003C1B2E" w:rsidRDefault="003D12F3" w:rsidP="00AE5763">
      <w:pPr>
        <w:spacing w:after="160" w:line="259" w:lineRule="auto"/>
        <w:jc w:val="both"/>
        <w:rPr>
          <w:rFonts w:ascii="Calibri" w:hAnsi="Calibri"/>
          <w:sz w:val="22"/>
          <w:szCs w:val="22"/>
        </w:rPr>
      </w:pPr>
      <w:r w:rsidRPr="003C1B2E">
        <w:rPr>
          <w:rFonts w:ascii="Calibri" w:hAnsi="Calibri"/>
          <w:sz w:val="22"/>
          <w:szCs w:val="22"/>
        </w:rPr>
        <w:t>Data z tohoto celostátního průzkumu dále slouží managementu jednotlivých zdravotních pojišťoven jako nástroj pro vytváření lepšího tržního prostředí a zkvalitňování služeb jejich pojištěncům.</w:t>
      </w:r>
    </w:p>
    <w:p w14:paraId="47D266D0" w14:textId="77777777" w:rsidR="00267A13" w:rsidRPr="003C1B2E" w:rsidRDefault="00267A13" w:rsidP="00833633">
      <w:pPr>
        <w:jc w:val="both"/>
        <w:rPr>
          <w:rFonts w:ascii="Calibri" w:hAnsi="Calibri"/>
          <w:sz w:val="22"/>
          <w:szCs w:val="22"/>
        </w:rPr>
      </w:pPr>
    </w:p>
    <w:p w14:paraId="6DBF1FC3" w14:textId="70CDE7BB" w:rsidR="003D12F3" w:rsidRPr="003C1B2E" w:rsidRDefault="003D12F3" w:rsidP="009D2E55">
      <w:pPr>
        <w:shd w:val="clear" w:color="auto" w:fill="D9D9D9" w:themeFill="background1" w:themeFillShade="D9"/>
        <w:jc w:val="center"/>
        <w:rPr>
          <w:rFonts w:ascii="Calibri" w:hAnsi="Calibri"/>
          <w:b/>
          <w:color w:val="000000"/>
          <w:sz w:val="22"/>
          <w:szCs w:val="22"/>
        </w:rPr>
      </w:pPr>
      <w:r w:rsidRPr="003C1B2E">
        <w:rPr>
          <w:rFonts w:ascii="Calibri" w:hAnsi="Calibri"/>
          <w:b/>
          <w:color w:val="000000"/>
          <w:sz w:val="22"/>
          <w:szCs w:val="22"/>
        </w:rPr>
        <w:t>Oblast: „Pojištěnci“</w:t>
      </w:r>
      <w:r w:rsidR="008E6ACB" w:rsidRPr="003C1B2E">
        <w:rPr>
          <w:rFonts w:ascii="Calibri" w:hAnsi="Calibri"/>
          <w:b/>
          <w:color w:val="000000"/>
          <w:sz w:val="22"/>
          <w:szCs w:val="22"/>
        </w:rPr>
        <w:t xml:space="preserve"> </w:t>
      </w:r>
    </w:p>
    <w:p w14:paraId="583272C0" w14:textId="67B2C0B1" w:rsidR="003D12F3" w:rsidRPr="003C1B2E" w:rsidRDefault="003D12F3" w:rsidP="003F7179">
      <w:pPr>
        <w:tabs>
          <w:tab w:val="left" w:pos="5954"/>
        </w:tabs>
        <w:jc w:val="center"/>
        <w:rPr>
          <w:rFonts w:ascii="Calibri" w:hAnsi="Calibri"/>
          <w:b/>
          <w:sz w:val="22"/>
          <w:szCs w:val="22"/>
        </w:rPr>
      </w:pPr>
      <w:r w:rsidRPr="003C1B2E">
        <w:rPr>
          <w:rFonts w:ascii="Calibri" w:hAnsi="Calibri"/>
          <w:b/>
          <w:sz w:val="22"/>
          <w:szCs w:val="22"/>
        </w:rPr>
        <w:t>1. místo:</w:t>
      </w:r>
      <w:r w:rsidRPr="003C1B2E">
        <w:rPr>
          <w:rFonts w:ascii="Calibri" w:hAnsi="Calibri"/>
          <w:b/>
          <w:color w:val="000000"/>
          <w:sz w:val="22"/>
          <w:szCs w:val="22"/>
        </w:rPr>
        <w:t xml:space="preserve"> </w:t>
      </w:r>
      <w:r w:rsidR="00025DC2">
        <w:rPr>
          <w:rFonts w:ascii="Calibri" w:hAnsi="Calibri"/>
          <w:b/>
          <w:color w:val="000000"/>
          <w:sz w:val="22"/>
          <w:szCs w:val="22"/>
        </w:rPr>
        <w:t>Zaměstnanecká pojišťovna Škoda</w:t>
      </w:r>
    </w:p>
    <w:p w14:paraId="226913C8" w14:textId="79D8EAF9" w:rsidR="003D12F3" w:rsidRPr="003C1B2E" w:rsidRDefault="003D12F3" w:rsidP="003F7179">
      <w:pPr>
        <w:tabs>
          <w:tab w:val="left" w:pos="5954"/>
        </w:tabs>
        <w:jc w:val="center"/>
        <w:rPr>
          <w:rFonts w:ascii="Calibri" w:hAnsi="Calibri"/>
          <w:color w:val="000000"/>
          <w:sz w:val="22"/>
          <w:szCs w:val="22"/>
        </w:rPr>
      </w:pPr>
      <w:r w:rsidRPr="003C1B2E">
        <w:rPr>
          <w:rFonts w:ascii="Calibri" w:hAnsi="Calibri"/>
          <w:color w:val="000000"/>
          <w:sz w:val="22"/>
          <w:szCs w:val="22"/>
        </w:rPr>
        <w:t xml:space="preserve">2. místo: </w:t>
      </w:r>
      <w:r w:rsidR="00025DC2">
        <w:rPr>
          <w:rFonts w:ascii="Calibri" w:hAnsi="Calibri"/>
          <w:color w:val="000000"/>
          <w:sz w:val="22"/>
          <w:szCs w:val="22"/>
        </w:rPr>
        <w:t>Všeobecná zdravotní pojišťovna České republiky</w:t>
      </w:r>
    </w:p>
    <w:p w14:paraId="3428A5F1" w14:textId="501BA847" w:rsidR="003D12F3" w:rsidRPr="003C1B2E" w:rsidRDefault="003D12F3" w:rsidP="00F3140A">
      <w:pPr>
        <w:tabs>
          <w:tab w:val="left" w:pos="5954"/>
        </w:tabs>
        <w:jc w:val="center"/>
        <w:rPr>
          <w:rFonts w:ascii="Calibri" w:hAnsi="Calibri"/>
          <w:color w:val="000000"/>
          <w:sz w:val="22"/>
          <w:szCs w:val="22"/>
        </w:rPr>
      </w:pPr>
      <w:r w:rsidRPr="003C1B2E">
        <w:rPr>
          <w:rFonts w:ascii="Calibri" w:hAnsi="Calibri"/>
          <w:color w:val="000000"/>
          <w:sz w:val="22"/>
          <w:szCs w:val="22"/>
        </w:rPr>
        <w:t xml:space="preserve">3. místo: </w:t>
      </w:r>
      <w:r w:rsidR="00025DC2">
        <w:rPr>
          <w:rFonts w:ascii="Calibri" w:hAnsi="Calibri"/>
          <w:color w:val="000000"/>
          <w:sz w:val="22"/>
          <w:szCs w:val="22"/>
        </w:rPr>
        <w:t>Vojenská zdravotní pojišťovna</w:t>
      </w:r>
      <w:r w:rsidR="004915F5" w:rsidRPr="003C1B2E">
        <w:rPr>
          <w:rFonts w:ascii="Calibri" w:hAnsi="Calibri"/>
          <w:color w:val="000000"/>
          <w:sz w:val="22"/>
          <w:szCs w:val="22"/>
        </w:rPr>
        <w:t xml:space="preserve"> České republiky</w:t>
      </w:r>
    </w:p>
    <w:p w14:paraId="1672D091" w14:textId="77777777" w:rsidR="003D12F3" w:rsidRPr="003C1B2E" w:rsidRDefault="003D12F3" w:rsidP="00833633">
      <w:pPr>
        <w:jc w:val="both"/>
        <w:rPr>
          <w:rFonts w:ascii="Calibri" w:hAnsi="Calibri"/>
          <w:sz w:val="22"/>
          <w:szCs w:val="22"/>
        </w:rPr>
      </w:pPr>
    </w:p>
    <w:p w14:paraId="4DB7FF20" w14:textId="23A44A94" w:rsidR="003D12F3" w:rsidRPr="003C1B2E" w:rsidRDefault="003D12F3" w:rsidP="009D2E55">
      <w:pPr>
        <w:shd w:val="clear" w:color="auto" w:fill="D9D9D9" w:themeFill="background1" w:themeFillShade="D9"/>
        <w:jc w:val="center"/>
        <w:rPr>
          <w:rFonts w:ascii="Calibri" w:hAnsi="Calibri"/>
          <w:b/>
          <w:color w:val="000000"/>
          <w:sz w:val="22"/>
          <w:szCs w:val="22"/>
        </w:rPr>
      </w:pPr>
      <w:r w:rsidRPr="003C1B2E">
        <w:rPr>
          <w:rFonts w:ascii="Calibri" w:hAnsi="Calibri"/>
          <w:b/>
          <w:color w:val="000000"/>
          <w:sz w:val="22"/>
          <w:szCs w:val="22"/>
        </w:rPr>
        <w:t>Oblast: „</w:t>
      </w:r>
      <w:r w:rsidR="008E6ACB" w:rsidRPr="003C1B2E">
        <w:rPr>
          <w:rFonts w:ascii="Calibri" w:hAnsi="Calibri"/>
          <w:b/>
          <w:color w:val="000000"/>
          <w:sz w:val="22"/>
          <w:szCs w:val="22"/>
        </w:rPr>
        <w:t>Ředitelé nemocnic</w:t>
      </w:r>
      <w:r w:rsidRPr="003C1B2E">
        <w:rPr>
          <w:rFonts w:ascii="Calibri" w:hAnsi="Calibri"/>
          <w:b/>
          <w:color w:val="000000"/>
          <w:sz w:val="22"/>
          <w:szCs w:val="22"/>
        </w:rPr>
        <w:t>“</w:t>
      </w:r>
    </w:p>
    <w:p w14:paraId="26C34E29" w14:textId="5F32E2C1" w:rsidR="003D12F3" w:rsidRPr="003C1B2E" w:rsidRDefault="003D12F3" w:rsidP="00AA7310">
      <w:pPr>
        <w:tabs>
          <w:tab w:val="left" w:pos="5954"/>
        </w:tabs>
        <w:jc w:val="center"/>
        <w:rPr>
          <w:rFonts w:ascii="Calibri" w:hAnsi="Calibri"/>
          <w:b/>
          <w:sz w:val="22"/>
          <w:szCs w:val="22"/>
        </w:rPr>
      </w:pPr>
      <w:r w:rsidRPr="003C1B2E">
        <w:rPr>
          <w:rFonts w:ascii="Calibri" w:hAnsi="Calibri"/>
          <w:b/>
          <w:sz w:val="22"/>
          <w:szCs w:val="22"/>
        </w:rPr>
        <w:t>1. místo:</w:t>
      </w:r>
      <w:r w:rsidRPr="003C1B2E">
        <w:rPr>
          <w:rFonts w:ascii="Calibri" w:hAnsi="Calibri"/>
          <w:b/>
          <w:color w:val="000000"/>
          <w:sz w:val="22"/>
          <w:szCs w:val="22"/>
        </w:rPr>
        <w:t xml:space="preserve"> </w:t>
      </w:r>
      <w:r w:rsidR="004915F5" w:rsidRPr="003C1B2E">
        <w:rPr>
          <w:rFonts w:ascii="Calibri" w:hAnsi="Calibri"/>
          <w:b/>
          <w:color w:val="000000"/>
          <w:sz w:val="22"/>
          <w:szCs w:val="22"/>
        </w:rPr>
        <w:t>Všeobecná zdravotní pojišťovna České republiky</w:t>
      </w:r>
    </w:p>
    <w:p w14:paraId="2D9A4513" w14:textId="423912ED" w:rsidR="003D12F3" w:rsidRPr="003C1B2E" w:rsidRDefault="003D12F3" w:rsidP="00AA7310">
      <w:pPr>
        <w:tabs>
          <w:tab w:val="left" w:pos="5954"/>
        </w:tabs>
        <w:jc w:val="center"/>
        <w:rPr>
          <w:rFonts w:ascii="Calibri" w:hAnsi="Calibri"/>
          <w:color w:val="000000"/>
          <w:sz w:val="22"/>
          <w:szCs w:val="22"/>
        </w:rPr>
      </w:pPr>
      <w:r w:rsidRPr="003C1B2E">
        <w:rPr>
          <w:rFonts w:ascii="Calibri" w:hAnsi="Calibri"/>
          <w:color w:val="000000"/>
          <w:sz w:val="22"/>
          <w:szCs w:val="22"/>
        </w:rPr>
        <w:t xml:space="preserve">2. místo: </w:t>
      </w:r>
      <w:r w:rsidR="004915F5" w:rsidRPr="003C1B2E">
        <w:rPr>
          <w:rFonts w:ascii="Calibri" w:hAnsi="Calibri"/>
          <w:color w:val="000000"/>
          <w:sz w:val="22"/>
          <w:szCs w:val="22"/>
        </w:rPr>
        <w:t>Zaměstnanecká pojišťovna Škoda</w:t>
      </w:r>
    </w:p>
    <w:p w14:paraId="1258BD00" w14:textId="5132FE90" w:rsidR="003D12F3" w:rsidRPr="003C1B2E" w:rsidRDefault="003D12F3" w:rsidP="00AA7310">
      <w:pPr>
        <w:jc w:val="center"/>
        <w:rPr>
          <w:rFonts w:ascii="Calibri" w:hAnsi="Calibri"/>
          <w:color w:val="000000"/>
          <w:sz w:val="22"/>
          <w:szCs w:val="22"/>
        </w:rPr>
      </w:pPr>
      <w:r w:rsidRPr="003C1B2E">
        <w:rPr>
          <w:rFonts w:ascii="Calibri" w:hAnsi="Calibri"/>
          <w:color w:val="000000"/>
          <w:sz w:val="22"/>
          <w:szCs w:val="22"/>
        </w:rPr>
        <w:t xml:space="preserve">3. místo: </w:t>
      </w:r>
      <w:r w:rsidR="00025DC2">
        <w:rPr>
          <w:rFonts w:ascii="Calibri" w:hAnsi="Calibri"/>
          <w:color w:val="000000"/>
          <w:sz w:val="22"/>
          <w:szCs w:val="22"/>
        </w:rPr>
        <w:t>Česká průmyslová zdravotní pojišťovna</w:t>
      </w:r>
    </w:p>
    <w:p w14:paraId="71576D55" w14:textId="77777777" w:rsidR="003D12F3" w:rsidRPr="003C1B2E" w:rsidRDefault="003D12F3" w:rsidP="00833633">
      <w:pPr>
        <w:jc w:val="both"/>
        <w:rPr>
          <w:rFonts w:ascii="Calibri" w:hAnsi="Calibri"/>
          <w:sz w:val="22"/>
          <w:szCs w:val="22"/>
        </w:rPr>
      </w:pPr>
    </w:p>
    <w:p w14:paraId="420A48E5" w14:textId="6503EE6D" w:rsidR="003D12F3" w:rsidRPr="003C1B2E" w:rsidRDefault="003D12F3" w:rsidP="009D2E55">
      <w:pPr>
        <w:shd w:val="clear" w:color="auto" w:fill="D9D9D9" w:themeFill="background1" w:themeFillShade="D9"/>
        <w:jc w:val="center"/>
        <w:rPr>
          <w:rFonts w:ascii="Calibri" w:hAnsi="Calibri"/>
          <w:b/>
          <w:color w:val="FF0000"/>
          <w:sz w:val="22"/>
          <w:szCs w:val="22"/>
        </w:rPr>
      </w:pPr>
      <w:r w:rsidRPr="003C1B2E">
        <w:rPr>
          <w:rFonts w:ascii="Calibri" w:hAnsi="Calibri"/>
          <w:b/>
          <w:color w:val="000000"/>
          <w:sz w:val="22"/>
          <w:szCs w:val="22"/>
        </w:rPr>
        <w:t>Oblast: „</w:t>
      </w:r>
      <w:r w:rsidR="008E6ACB" w:rsidRPr="003C1B2E">
        <w:rPr>
          <w:rFonts w:ascii="Calibri" w:hAnsi="Calibri"/>
          <w:b/>
          <w:color w:val="000000"/>
          <w:sz w:val="22"/>
          <w:szCs w:val="22"/>
        </w:rPr>
        <w:t>Finanční zdraví</w:t>
      </w:r>
      <w:r w:rsidRPr="003C1B2E">
        <w:rPr>
          <w:rFonts w:ascii="Calibri" w:hAnsi="Calibri"/>
          <w:b/>
          <w:color w:val="000000"/>
          <w:sz w:val="22"/>
          <w:szCs w:val="22"/>
        </w:rPr>
        <w:t>“</w:t>
      </w:r>
    </w:p>
    <w:p w14:paraId="1F9B4C24" w14:textId="378F38C1" w:rsidR="003D12F3" w:rsidRPr="003C1B2E" w:rsidRDefault="003D12F3" w:rsidP="00AA7310">
      <w:pPr>
        <w:tabs>
          <w:tab w:val="left" w:pos="5954"/>
        </w:tabs>
        <w:jc w:val="center"/>
        <w:rPr>
          <w:rFonts w:ascii="Calibri" w:hAnsi="Calibri"/>
          <w:b/>
          <w:sz w:val="22"/>
          <w:szCs w:val="22"/>
        </w:rPr>
      </w:pPr>
      <w:r w:rsidRPr="003C1B2E">
        <w:rPr>
          <w:rFonts w:ascii="Calibri" w:hAnsi="Calibri"/>
          <w:b/>
          <w:sz w:val="22"/>
          <w:szCs w:val="22"/>
        </w:rPr>
        <w:t>1. místo:</w:t>
      </w:r>
      <w:r w:rsidRPr="003C1B2E">
        <w:rPr>
          <w:rFonts w:ascii="Calibri" w:hAnsi="Calibri"/>
          <w:b/>
          <w:color w:val="000000"/>
          <w:sz w:val="22"/>
          <w:szCs w:val="22"/>
        </w:rPr>
        <w:t xml:space="preserve"> </w:t>
      </w:r>
      <w:r w:rsidR="004915F5" w:rsidRPr="003C1B2E">
        <w:rPr>
          <w:rFonts w:ascii="Calibri" w:hAnsi="Calibri"/>
          <w:b/>
          <w:color w:val="000000"/>
          <w:sz w:val="22"/>
          <w:szCs w:val="22"/>
        </w:rPr>
        <w:t>Zdravotní pojišťovna ministerstva vnitra České republiky</w:t>
      </w:r>
    </w:p>
    <w:p w14:paraId="23C4B77A" w14:textId="0EB95955" w:rsidR="003D12F3" w:rsidRPr="003C1B2E" w:rsidRDefault="003D12F3" w:rsidP="00AA7310">
      <w:pPr>
        <w:tabs>
          <w:tab w:val="left" w:pos="5954"/>
        </w:tabs>
        <w:jc w:val="center"/>
        <w:rPr>
          <w:rFonts w:ascii="Calibri" w:hAnsi="Calibri"/>
          <w:color w:val="000000"/>
          <w:sz w:val="22"/>
          <w:szCs w:val="22"/>
        </w:rPr>
      </w:pPr>
      <w:r w:rsidRPr="003C1B2E">
        <w:rPr>
          <w:rFonts w:ascii="Calibri" w:hAnsi="Calibri"/>
          <w:color w:val="000000"/>
          <w:sz w:val="22"/>
          <w:szCs w:val="22"/>
        </w:rPr>
        <w:t xml:space="preserve">2. místo: </w:t>
      </w:r>
      <w:r w:rsidR="00025DC2">
        <w:rPr>
          <w:rFonts w:ascii="Calibri" w:hAnsi="Calibri"/>
          <w:color w:val="000000"/>
          <w:sz w:val="22"/>
          <w:szCs w:val="22"/>
        </w:rPr>
        <w:t>Česká průmyslová zdravotní pojišťovna</w:t>
      </w:r>
    </w:p>
    <w:p w14:paraId="4CBF9837" w14:textId="087240ED" w:rsidR="003D12F3" w:rsidRPr="003C1B2E" w:rsidRDefault="003D12F3" w:rsidP="00AA7310">
      <w:pPr>
        <w:jc w:val="center"/>
        <w:rPr>
          <w:rFonts w:ascii="Calibri" w:hAnsi="Calibri"/>
          <w:color w:val="000000"/>
          <w:sz w:val="22"/>
          <w:szCs w:val="22"/>
        </w:rPr>
      </w:pPr>
      <w:r w:rsidRPr="003C1B2E">
        <w:rPr>
          <w:rFonts w:ascii="Calibri" w:hAnsi="Calibri"/>
          <w:color w:val="000000"/>
          <w:sz w:val="22"/>
          <w:szCs w:val="22"/>
        </w:rPr>
        <w:t xml:space="preserve">3. místo: </w:t>
      </w:r>
      <w:r w:rsidR="00025DC2">
        <w:rPr>
          <w:rFonts w:ascii="Calibri" w:hAnsi="Calibri"/>
          <w:color w:val="000000"/>
          <w:sz w:val="22"/>
          <w:szCs w:val="22"/>
        </w:rPr>
        <w:t>Zaměstnanecká pojišťovna Škoda</w:t>
      </w:r>
    </w:p>
    <w:p w14:paraId="2FBDEA48" w14:textId="77777777" w:rsidR="00F3140A" w:rsidRPr="00833633" w:rsidRDefault="00F3140A" w:rsidP="00833633">
      <w:pPr>
        <w:jc w:val="both"/>
        <w:rPr>
          <w:rFonts w:ascii="Calibri" w:hAnsi="Calibri"/>
        </w:rPr>
      </w:pPr>
    </w:p>
    <w:p w14:paraId="23D1A818" w14:textId="469B26E8" w:rsidR="003D12F3" w:rsidRPr="0097426B" w:rsidRDefault="006404FD" w:rsidP="003C1B2E">
      <w:pPr>
        <w:shd w:val="clear" w:color="auto" w:fill="FF0000"/>
        <w:jc w:val="center"/>
        <w:rPr>
          <w:rFonts w:asciiTheme="minorHAnsi" w:hAnsiTheme="minorHAnsi" w:cstheme="minorHAnsi"/>
          <w:b/>
          <w:caps/>
          <w:color w:val="FFFFFF" w:themeColor="background1"/>
          <w:sz w:val="28"/>
          <w:szCs w:val="28"/>
        </w:rPr>
      </w:pPr>
      <w:r w:rsidRPr="0097426B">
        <w:rPr>
          <w:rFonts w:asciiTheme="minorHAnsi" w:hAnsiTheme="minorHAnsi" w:cstheme="minorHAnsi"/>
          <w:b/>
          <w:caps/>
          <w:color w:val="FFFFFF" w:themeColor="background1"/>
          <w:sz w:val="28"/>
          <w:szCs w:val="28"/>
        </w:rPr>
        <w:t>Absolutní vítěz projektu „Zdravotní pojišťovna roku 202</w:t>
      </w:r>
      <w:r w:rsidR="00D4136A">
        <w:rPr>
          <w:rFonts w:asciiTheme="minorHAnsi" w:hAnsiTheme="minorHAnsi" w:cstheme="minorHAnsi"/>
          <w:b/>
          <w:caps/>
          <w:color w:val="FFFFFF" w:themeColor="background1"/>
          <w:sz w:val="28"/>
          <w:szCs w:val="28"/>
        </w:rPr>
        <w:t>1</w:t>
      </w:r>
      <w:r w:rsidRPr="0097426B">
        <w:rPr>
          <w:rFonts w:asciiTheme="minorHAnsi" w:hAnsiTheme="minorHAnsi" w:cstheme="minorHAnsi"/>
          <w:b/>
          <w:caps/>
          <w:color w:val="FFFFFF" w:themeColor="background1"/>
          <w:sz w:val="28"/>
          <w:szCs w:val="28"/>
        </w:rPr>
        <w:t>“</w:t>
      </w:r>
      <w:r w:rsidR="003D12F3" w:rsidRPr="0097426B">
        <w:rPr>
          <w:rFonts w:asciiTheme="minorHAnsi" w:hAnsiTheme="minorHAnsi" w:cstheme="minorHAnsi"/>
          <w:b/>
          <w:caps/>
          <w:color w:val="FFFFFF" w:themeColor="background1"/>
          <w:sz w:val="28"/>
          <w:szCs w:val="28"/>
        </w:rPr>
        <w:t xml:space="preserve"> </w:t>
      </w:r>
      <w:r w:rsidR="004037EC" w:rsidRPr="0097426B">
        <w:rPr>
          <w:rFonts w:asciiTheme="minorHAnsi" w:hAnsiTheme="minorHAnsi" w:cstheme="minorHAnsi"/>
          <w:b/>
          <w:caps/>
          <w:color w:val="FFFFFF" w:themeColor="background1"/>
          <w:sz w:val="28"/>
          <w:szCs w:val="28"/>
        </w:rPr>
        <w:br/>
      </w:r>
      <w:r w:rsidR="003D12F3" w:rsidRPr="0097426B">
        <w:rPr>
          <w:rFonts w:asciiTheme="minorHAnsi" w:hAnsiTheme="minorHAnsi" w:cstheme="minorHAnsi"/>
          <w:b/>
          <w:caps/>
          <w:color w:val="FFFFFF" w:themeColor="background1"/>
          <w:sz w:val="28"/>
          <w:szCs w:val="28"/>
        </w:rPr>
        <w:t>(3 oblasti zároveň)</w:t>
      </w:r>
    </w:p>
    <w:p w14:paraId="6F0AB4F8" w14:textId="77777777" w:rsidR="003C1B2E" w:rsidRPr="00201787" w:rsidRDefault="003C1B2E" w:rsidP="003D12F3">
      <w:pPr>
        <w:jc w:val="center"/>
        <w:rPr>
          <w:rFonts w:ascii="Calibri" w:hAnsi="Calibri"/>
          <w:b/>
          <w:color w:val="FF0000"/>
        </w:rPr>
      </w:pPr>
    </w:p>
    <w:p w14:paraId="3D2A75B0" w14:textId="0B746D24" w:rsidR="003D12F3" w:rsidRPr="00201787" w:rsidRDefault="003D12F3" w:rsidP="003D12F3">
      <w:pPr>
        <w:jc w:val="center"/>
        <w:rPr>
          <w:rFonts w:ascii="Calibri" w:hAnsi="Calibri"/>
          <w:b/>
          <w:color w:val="FF0000"/>
          <w:sz w:val="40"/>
          <w:szCs w:val="40"/>
        </w:rPr>
      </w:pPr>
      <w:r w:rsidRPr="00201787">
        <w:rPr>
          <w:rFonts w:ascii="Calibri" w:hAnsi="Calibri"/>
          <w:b/>
          <w:color w:val="FF0000"/>
          <w:sz w:val="40"/>
          <w:szCs w:val="40"/>
        </w:rPr>
        <w:t>1. místo:</w:t>
      </w:r>
      <w:r w:rsidRPr="00201787">
        <w:rPr>
          <w:rFonts w:ascii="Calibri" w:hAnsi="Calibri"/>
          <w:color w:val="FF0000"/>
          <w:sz w:val="40"/>
          <w:szCs w:val="40"/>
        </w:rPr>
        <w:t xml:space="preserve"> </w:t>
      </w:r>
      <w:r w:rsidR="00025DC2" w:rsidRPr="00201787">
        <w:rPr>
          <w:rFonts w:ascii="Calibri" w:hAnsi="Calibri"/>
          <w:b/>
          <w:color w:val="FF0000"/>
          <w:sz w:val="40"/>
          <w:szCs w:val="40"/>
        </w:rPr>
        <w:t>Zaměstnanecká pojišťovna Škoda</w:t>
      </w:r>
    </w:p>
    <w:p w14:paraId="20F1BA08" w14:textId="01DBF67B" w:rsidR="003D12F3" w:rsidRPr="003C1B2E" w:rsidRDefault="003D12F3" w:rsidP="003D12F3">
      <w:pPr>
        <w:jc w:val="center"/>
        <w:rPr>
          <w:rFonts w:ascii="Calibri" w:hAnsi="Calibri"/>
          <w:sz w:val="28"/>
          <w:szCs w:val="28"/>
        </w:rPr>
      </w:pPr>
      <w:r w:rsidRPr="003C1B2E">
        <w:rPr>
          <w:rFonts w:ascii="Calibri" w:hAnsi="Calibri"/>
          <w:sz w:val="28"/>
          <w:szCs w:val="28"/>
        </w:rPr>
        <w:t xml:space="preserve">2. místo: </w:t>
      </w:r>
      <w:r w:rsidR="00025DC2">
        <w:rPr>
          <w:rFonts w:ascii="Calibri" w:hAnsi="Calibri"/>
          <w:color w:val="000000"/>
          <w:sz w:val="28"/>
          <w:szCs w:val="28"/>
        </w:rPr>
        <w:t>Česká průmyslová zdravotní pojišťovna</w:t>
      </w:r>
    </w:p>
    <w:p w14:paraId="2CE9210C" w14:textId="41ADA323" w:rsidR="00BF3DC9" w:rsidRPr="00620C78" w:rsidRDefault="003D12F3" w:rsidP="00620C78">
      <w:pPr>
        <w:jc w:val="center"/>
        <w:rPr>
          <w:rFonts w:ascii="Calibri" w:hAnsi="Calibri"/>
          <w:sz w:val="28"/>
          <w:szCs w:val="28"/>
        </w:rPr>
      </w:pPr>
      <w:r w:rsidRPr="003C1B2E">
        <w:rPr>
          <w:rFonts w:ascii="Calibri" w:hAnsi="Calibri"/>
          <w:sz w:val="28"/>
          <w:szCs w:val="28"/>
        </w:rPr>
        <w:t xml:space="preserve">3. místo: </w:t>
      </w:r>
      <w:r w:rsidR="00025DC2">
        <w:rPr>
          <w:rFonts w:ascii="Calibri" w:hAnsi="Calibri"/>
          <w:color w:val="000000"/>
          <w:sz w:val="28"/>
          <w:szCs w:val="28"/>
        </w:rPr>
        <w:t>Všeobecná zdravotní pojišťovna</w:t>
      </w:r>
      <w:r w:rsidR="004915F5" w:rsidRPr="003C1B2E">
        <w:rPr>
          <w:rFonts w:ascii="Calibri" w:hAnsi="Calibri"/>
          <w:color w:val="000000"/>
          <w:sz w:val="28"/>
          <w:szCs w:val="28"/>
        </w:rPr>
        <w:t xml:space="preserve"> České republiky</w:t>
      </w:r>
    </w:p>
    <w:p w14:paraId="79DB3788" w14:textId="6B66E5C5" w:rsidR="00AA7310" w:rsidRPr="003C1B2E" w:rsidRDefault="003B2487" w:rsidP="003D12F3">
      <w:pPr>
        <w:jc w:val="center"/>
        <w:rPr>
          <w:rFonts w:ascii="Calibri" w:hAnsi="Calibri"/>
          <w:b/>
          <w:color w:val="000000"/>
          <w:sz w:val="22"/>
          <w:szCs w:val="22"/>
        </w:rPr>
      </w:pPr>
      <w:r w:rsidRPr="003C1B2E">
        <w:rPr>
          <w:rFonts w:ascii="Calibri" w:hAnsi="Calibri"/>
          <w:b/>
          <w:color w:val="000000"/>
          <w:sz w:val="22"/>
          <w:szCs w:val="22"/>
        </w:rPr>
        <w:lastRenderedPageBreak/>
        <w:t>DALŠÍ</w:t>
      </w:r>
      <w:r w:rsidR="00552D27" w:rsidRPr="003C1B2E">
        <w:rPr>
          <w:rFonts w:ascii="Calibri" w:hAnsi="Calibri"/>
          <w:b/>
          <w:color w:val="000000"/>
          <w:sz w:val="22"/>
          <w:szCs w:val="22"/>
        </w:rPr>
        <w:t xml:space="preserve"> HODNOCENÉ OBLASTI:</w:t>
      </w:r>
    </w:p>
    <w:p w14:paraId="69EE5257" w14:textId="77777777" w:rsidR="00552D27" w:rsidRPr="003C1B2E" w:rsidRDefault="00552D27" w:rsidP="00833633">
      <w:pPr>
        <w:rPr>
          <w:rFonts w:ascii="Calibri" w:hAnsi="Calibri"/>
          <w:color w:val="000000"/>
          <w:sz w:val="22"/>
          <w:szCs w:val="22"/>
        </w:rPr>
      </w:pPr>
    </w:p>
    <w:p w14:paraId="76D9D035" w14:textId="1BF7B5CB" w:rsidR="003D12F3" w:rsidRPr="003C1B2E" w:rsidRDefault="003D12F3" w:rsidP="009D2E55">
      <w:pPr>
        <w:shd w:val="clear" w:color="auto" w:fill="D9D9D9" w:themeFill="background1" w:themeFillShade="D9"/>
        <w:jc w:val="center"/>
        <w:rPr>
          <w:rFonts w:ascii="Calibri" w:hAnsi="Calibri"/>
          <w:b/>
          <w:color w:val="000000"/>
          <w:sz w:val="22"/>
          <w:szCs w:val="22"/>
        </w:rPr>
      </w:pPr>
      <w:r w:rsidRPr="003C1B2E">
        <w:rPr>
          <w:rFonts w:ascii="Calibri" w:hAnsi="Calibri"/>
          <w:b/>
          <w:color w:val="000000"/>
          <w:sz w:val="22"/>
          <w:szCs w:val="22"/>
        </w:rPr>
        <w:t>Oblast: „Preventivní programy</w:t>
      </w:r>
      <w:r w:rsidR="006E467D" w:rsidRPr="003C1B2E">
        <w:rPr>
          <w:rFonts w:ascii="Calibri" w:hAnsi="Calibri"/>
          <w:b/>
          <w:color w:val="000000"/>
          <w:sz w:val="22"/>
          <w:szCs w:val="22"/>
        </w:rPr>
        <w:t xml:space="preserve"> pro děti a dorost</w:t>
      </w:r>
      <w:r w:rsidRPr="003C1B2E">
        <w:rPr>
          <w:rFonts w:ascii="Calibri" w:hAnsi="Calibri"/>
          <w:b/>
          <w:color w:val="000000"/>
          <w:sz w:val="22"/>
          <w:szCs w:val="22"/>
        </w:rPr>
        <w:t>“</w:t>
      </w:r>
      <w:r w:rsidR="00025992" w:rsidRPr="003C1B2E">
        <w:rPr>
          <w:rFonts w:ascii="Calibri" w:hAnsi="Calibri"/>
          <w:b/>
          <w:color w:val="000000"/>
          <w:sz w:val="22"/>
          <w:szCs w:val="22"/>
        </w:rPr>
        <w:t xml:space="preserve"> </w:t>
      </w:r>
    </w:p>
    <w:p w14:paraId="1D158415" w14:textId="4700B71F" w:rsidR="003D12F3" w:rsidRPr="003C1B2E" w:rsidRDefault="003D12F3" w:rsidP="00AA7310">
      <w:pPr>
        <w:tabs>
          <w:tab w:val="left" w:pos="5954"/>
        </w:tabs>
        <w:jc w:val="center"/>
        <w:rPr>
          <w:rFonts w:ascii="Calibri" w:hAnsi="Calibri"/>
          <w:b/>
          <w:sz w:val="22"/>
          <w:szCs w:val="22"/>
        </w:rPr>
      </w:pPr>
      <w:r w:rsidRPr="003C1B2E">
        <w:rPr>
          <w:rFonts w:ascii="Calibri" w:hAnsi="Calibri"/>
          <w:b/>
          <w:sz w:val="22"/>
          <w:szCs w:val="22"/>
        </w:rPr>
        <w:t>1. místo:</w:t>
      </w:r>
      <w:r w:rsidR="00410D15" w:rsidRPr="003C1B2E">
        <w:rPr>
          <w:rFonts w:ascii="Calibri" w:hAnsi="Calibri"/>
          <w:b/>
          <w:color w:val="000000"/>
          <w:sz w:val="22"/>
          <w:szCs w:val="22"/>
        </w:rPr>
        <w:t xml:space="preserve"> </w:t>
      </w:r>
      <w:r w:rsidR="00557B69" w:rsidRPr="003C1B2E">
        <w:rPr>
          <w:rFonts w:ascii="Calibri" w:hAnsi="Calibri"/>
          <w:b/>
          <w:color w:val="000000"/>
          <w:sz w:val="22"/>
          <w:szCs w:val="22"/>
        </w:rPr>
        <w:t>Všeobecná zdravotní pojišťovna České republiky</w:t>
      </w:r>
    </w:p>
    <w:p w14:paraId="5D78D2CC" w14:textId="136308A9" w:rsidR="003D12F3" w:rsidRPr="003C1B2E" w:rsidRDefault="003D12F3" w:rsidP="00AA7310">
      <w:pPr>
        <w:tabs>
          <w:tab w:val="left" w:pos="5954"/>
        </w:tabs>
        <w:jc w:val="center"/>
        <w:rPr>
          <w:rFonts w:ascii="Calibri" w:hAnsi="Calibri"/>
          <w:color w:val="000000"/>
          <w:sz w:val="22"/>
          <w:szCs w:val="22"/>
        </w:rPr>
      </w:pPr>
      <w:r w:rsidRPr="003C1B2E">
        <w:rPr>
          <w:rFonts w:ascii="Calibri" w:hAnsi="Calibri"/>
          <w:color w:val="000000"/>
          <w:sz w:val="22"/>
          <w:szCs w:val="22"/>
        </w:rPr>
        <w:t>2. místo:</w:t>
      </w:r>
      <w:r w:rsidR="00410D15" w:rsidRPr="003C1B2E">
        <w:rPr>
          <w:rFonts w:ascii="Calibri" w:hAnsi="Calibri"/>
          <w:color w:val="000000"/>
          <w:sz w:val="22"/>
          <w:szCs w:val="22"/>
        </w:rPr>
        <w:t xml:space="preserve"> </w:t>
      </w:r>
      <w:r w:rsidR="00DC12D8">
        <w:rPr>
          <w:rFonts w:ascii="Calibri" w:hAnsi="Calibri"/>
          <w:color w:val="000000"/>
          <w:sz w:val="22"/>
          <w:szCs w:val="22"/>
        </w:rPr>
        <w:t>RBP, zdravotní pojišťovna</w:t>
      </w:r>
    </w:p>
    <w:p w14:paraId="7F3BCCA6" w14:textId="49CD715A" w:rsidR="003D12F3" w:rsidRPr="003C1B2E" w:rsidRDefault="003D12F3" w:rsidP="00AA7310">
      <w:pPr>
        <w:jc w:val="center"/>
        <w:rPr>
          <w:rFonts w:ascii="Calibri" w:hAnsi="Calibri"/>
          <w:color w:val="000000"/>
          <w:sz w:val="22"/>
          <w:szCs w:val="22"/>
        </w:rPr>
      </w:pPr>
      <w:r w:rsidRPr="003C1B2E">
        <w:rPr>
          <w:rFonts w:ascii="Calibri" w:hAnsi="Calibri"/>
          <w:color w:val="000000"/>
          <w:sz w:val="22"/>
          <w:szCs w:val="22"/>
        </w:rPr>
        <w:t xml:space="preserve">3. místo: </w:t>
      </w:r>
      <w:r w:rsidR="00557B69" w:rsidRPr="003C1B2E">
        <w:rPr>
          <w:rFonts w:ascii="Calibri" w:hAnsi="Calibri"/>
          <w:color w:val="000000"/>
          <w:sz w:val="22"/>
          <w:szCs w:val="22"/>
        </w:rPr>
        <w:t>Česká průmyslová zdravotní pojišťovna</w:t>
      </w:r>
    </w:p>
    <w:p w14:paraId="3426F5C4" w14:textId="77777777" w:rsidR="00410D15" w:rsidRPr="003C1B2E" w:rsidRDefault="00410D15" w:rsidP="003D12F3">
      <w:pPr>
        <w:rPr>
          <w:rFonts w:ascii="Calibri" w:hAnsi="Calibri"/>
          <w:color w:val="000000"/>
          <w:sz w:val="22"/>
          <w:szCs w:val="22"/>
        </w:rPr>
      </w:pPr>
    </w:p>
    <w:p w14:paraId="55AF249D" w14:textId="0905F1C2" w:rsidR="003D12F3" w:rsidRPr="003C1B2E" w:rsidRDefault="003D12F3" w:rsidP="009D2E55">
      <w:pPr>
        <w:shd w:val="clear" w:color="auto" w:fill="D9D9D9" w:themeFill="background1" w:themeFillShade="D9"/>
        <w:jc w:val="center"/>
        <w:rPr>
          <w:rFonts w:ascii="Calibri" w:hAnsi="Calibri"/>
          <w:b/>
          <w:color w:val="000000"/>
          <w:sz w:val="22"/>
          <w:szCs w:val="22"/>
        </w:rPr>
      </w:pPr>
      <w:r w:rsidRPr="003C1B2E">
        <w:rPr>
          <w:rFonts w:ascii="Calibri" w:hAnsi="Calibri"/>
          <w:b/>
          <w:color w:val="000000"/>
          <w:sz w:val="22"/>
          <w:szCs w:val="22"/>
        </w:rPr>
        <w:t>Oblast: „</w:t>
      </w:r>
      <w:r w:rsidR="00895F26" w:rsidRPr="003C1B2E">
        <w:rPr>
          <w:rFonts w:ascii="Calibri" w:hAnsi="Calibri"/>
          <w:b/>
          <w:color w:val="000000"/>
          <w:sz w:val="22"/>
          <w:szCs w:val="22"/>
        </w:rPr>
        <w:t>Online komunikace</w:t>
      </w:r>
      <w:r w:rsidRPr="003C1B2E">
        <w:rPr>
          <w:rFonts w:ascii="Calibri" w:hAnsi="Calibri"/>
          <w:b/>
          <w:color w:val="000000"/>
          <w:sz w:val="22"/>
          <w:szCs w:val="22"/>
        </w:rPr>
        <w:t>“</w:t>
      </w:r>
    </w:p>
    <w:p w14:paraId="3B1C6EA8" w14:textId="33A956A5" w:rsidR="003D12F3" w:rsidRPr="003C1B2E" w:rsidRDefault="003D12F3" w:rsidP="00AA7310">
      <w:pPr>
        <w:tabs>
          <w:tab w:val="left" w:pos="5954"/>
        </w:tabs>
        <w:jc w:val="center"/>
        <w:rPr>
          <w:rFonts w:ascii="Calibri" w:hAnsi="Calibri"/>
          <w:b/>
          <w:sz w:val="22"/>
          <w:szCs w:val="22"/>
        </w:rPr>
      </w:pPr>
      <w:r w:rsidRPr="003C1B2E">
        <w:rPr>
          <w:rFonts w:ascii="Calibri" w:hAnsi="Calibri"/>
          <w:b/>
          <w:sz w:val="22"/>
          <w:szCs w:val="22"/>
        </w:rPr>
        <w:t>1. místo:</w:t>
      </w:r>
      <w:r w:rsidR="00410D15" w:rsidRPr="003C1B2E">
        <w:rPr>
          <w:rFonts w:ascii="Calibri" w:hAnsi="Calibri"/>
          <w:b/>
          <w:color w:val="000000"/>
          <w:sz w:val="22"/>
          <w:szCs w:val="22"/>
        </w:rPr>
        <w:t xml:space="preserve"> </w:t>
      </w:r>
      <w:r w:rsidR="00DC12D8">
        <w:rPr>
          <w:rFonts w:ascii="Calibri" w:hAnsi="Calibri"/>
          <w:b/>
          <w:color w:val="000000"/>
          <w:sz w:val="22"/>
          <w:szCs w:val="22"/>
        </w:rPr>
        <w:t>RBP, zdravotní pojišťovna</w:t>
      </w:r>
    </w:p>
    <w:p w14:paraId="4CCDF1C8" w14:textId="03F3AB33" w:rsidR="003D12F3" w:rsidRPr="003C1B2E" w:rsidRDefault="003D12F3" w:rsidP="00AA7310">
      <w:pPr>
        <w:tabs>
          <w:tab w:val="left" w:pos="5954"/>
        </w:tabs>
        <w:jc w:val="center"/>
        <w:rPr>
          <w:rFonts w:ascii="Calibri" w:hAnsi="Calibri"/>
          <w:color w:val="000000"/>
          <w:sz w:val="22"/>
          <w:szCs w:val="22"/>
        </w:rPr>
      </w:pPr>
      <w:r w:rsidRPr="003C1B2E">
        <w:rPr>
          <w:rFonts w:ascii="Calibri" w:hAnsi="Calibri"/>
          <w:color w:val="000000"/>
          <w:sz w:val="22"/>
          <w:szCs w:val="22"/>
        </w:rPr>
        <w:t>2. místo:</w:t>
      </w:r>
      <w:r w:rsidR="00410D15" w:rsidRPr="003C1B2E">
        <w:rPr>
          <w:rFonts w:ascii="Calibri" w:hAnsi="Calibri"/>
          <w:color w:val="000000"/>
          <w:sz w:val="22"/>
          <w:szCs w:val="22"/>
        </w:rPr>
        <w:t xml:space="preserve"> </w:t>
      </w:r>
      <w:r w:rsidR="00DC12D8">
        <w:rPr>
          <w:rFonts w:ascii="Calibri" w:hAnsi="Calibri"/>
          <w:color w:val="000000"/>
          <w:sz w:val="22"/>
          <w:szCs w:val="22"/>
        </w:rPr>
        <w:t>Všeobecná zdravotní pojišťovna České republiky</w:t>
      </w:r>
    </w:p>
    <w:p w14:paraId="3BFDA29E" w14:textId="01A78ECB" w:rsidR="00314A57" w:rsidRPr="003C1B2E" w:rsidRDefault="003D12F3" w:rsidP="00314A57">
      <w:pPr>
        <w:jc w:val="center"/>
        <w:rPr>
          <w:rFonts w:ascii="Calibri" w:hAnsi="Calibri"/>
          <w:color w:val="000000"/>
          <w:sz w:val="22"/>
          <w:szCs w:val="22"/>
        </w:rPr>
      </w:pPr>
      <w:r w:rsidRPr="003C1B2E">
        <w:rPr>
          <w:rFonts w:ascii="Calibri" w:hAnsi="Calibri"/>
          <w:color w:val="000000"/>
          <w:sz w:val="22"/>
          <w:szCs w:val="22"/>
        </w:rPr>
        <w:t xml:space="preserve">3. místo: </w:t>
      </w:r>
      <w:r w:rsidR="00DC12D8">
        <w:rPr>
          <w:rFonts w:ascii="Calibri" w:hAnsi="Calibri"/>
          <w:color w:val="000000"/>
          <w:sz w:val="22"/>
          <w:szCs w:val="22"/>
        </w:rPr>
        <w:t>Česká průmyslová zdravotní pojišťovna</w:t>
      </w:r>
    </w:p>
    <w:p w14:paraId="3CDA04E8" w14:textId="77777777" w:rsidR="00314A57" w:rsidRPr="003C1B2E" w:rsidRDefault="00314A57" w:rsidP="00314A57">
      <w:pPr>
        <w:jc w:val="center"/>
        <w:rPr>
          <w:rFonts w:ascii="Calibri" w:hAnsi="Calibri"/>
          <w:color w:val="000000"/>
          <w:sz w:val="22"/>
          <w:szCs w:val="22"/>
        </w:rPr>
      </w:pPr>
    </w:p>
    <w:p w14:paraId="50B9B71F" w14:textId="44185E1E" w:rsidR="00314A57" w:rsidRPr="003C1B2E" w:rsidRDefault="00314A57" w:rsidP="00314A57">
      <w:pPr>
        <w:shd w:val="clear" w:color="auto" w:fill="D9D9D9" w:themeFill="background1" w:themeFillShade="D9"/>
        <w:jc w:val="center"/>
        <w:rPr>
          <w:rFonts w:ascii="Calibri" w:hAnsi="Calibri"/>
          <w:b/>
          <w:color w:val="000000"/>
          <w:sz w:val="22"/>
          <w:szCs w:val="22"/>
        </w:rPr>
      </w:pPr>
      <w:r w:rsidRPr="003C1B2E">
        <w:rPr>
          <w:rFonts w:ascii="Calibri" w:hAnsi="Calibri"/>
          <w:b/>
          <w:color w:val="000000"/>
          <w:sz w:val="22"/>
          <w:szCs w:val="22"/>
        </w:rPr>
        <w:t>Oblast: „</w:t>
      </w:r>
      <w:r w:rsidR="00895F26" w:rsidRPr="003C1B2E">
        <w:rPr>
          <w:rFonts w:ascii="Calibri" w:hAnsi="Calibri"/>
          <w:b/>
          <w:color w:val="000000"/>
          <w:sz w:val="22"/>
          <w:szCs w:val="22"/>
        </w:rPr>
        <w:t>Ambulantní lékaři</w:t>
      </w:r>
      <w:r w:rsidRPr="003C1B2E">
        <w:rPr>
          <w:rFonts w:ascii="Calibri" w:hAnsi="Calibri"/>
          <w:b/>
          <w:color w:val="000000"/>
          <w:sz w:val="22"/>
          <w:szCs w:val="22"/>
        </w:rPr>
        <w:t>“</w:t>
      </w:r>
      <w:r w:rsidR="00025992" w:rsidRPr="003C1B2E">
        <w:rPr>
          <w:rFonts w:ascii="Calibri" w:hAnsi="Calibri"/>
          <w:b/>
          <w:color w:val="000000"/>
          <w:sz w:val="22"/>
          <w:szCs w:val="22"/>
        </w:rPr>
        <w:t xml:space="preserve"> </w:t>
      </w:r>
    </w:p>
    <w:p w14:paraId="7FB2F4C7" w14:textId="779A81F6" w:rsidR="00314A57" w:rsidRPr="003C1B2E" w:rsidRDefault="00314A57" w:rsidP="00314A57">
      <w:pPr>
        <w:tabs>
          <w:tab w:val="left" w:pos="5954"/>
        </w:tabs>
        <w:jc w:val="center"/>
        <w:rPr>
          <w:rFonts w:ascii="Calibri" w:hAnsi="Calibri"/>
          <w:b/>
          <w:sz w:val="22"/>
          <w:szCs w:val="22"/>
        </w:rPr>
      </w:pPr>
      <w:r w:rsidRPr="003C1B2E">
        <w:rPr>
          <w:rFonts w:ascii="Calibri" w:hAnsi="Calibri"/>
          <w:b/>
          <w:sz w:val="22"/>
          <w:szCs w:val="22"/>
        </w:rPr>
        <w:t>1. místo:</w:t>
      </w:r>
      <w:r w:rsidRPr="003C1B2E">
        <w:rPr>
          <w:rFonts w:ascii="Calibri" w:hAnsi="Calibri"/>
          <w:b/>
          <w:color w:val="000000"/>
          <w:sz w:val="22"/>
          <w:szCs w:val="22"/>
        </w:rPr>
        <w:t xml:space="preserve"> </w:t>
      </w:r>
      <w:r w:rsidR="00557B69" w:rsidRPr="003C1B2E">
        <w:rPr>
          <w:rFonts w:ascii="Calibri" w:hAnsi="Calibri"/>
          <w:b/>
          <w:color w:val="000000"/>
          <w:sz w:val="22"/>
          <w:szCs w:val="22"/>
        </w:rPr>
        <w:t>Z</w:t>
      </w:r>
      <w:r w:rsidR="00CD6523" w:rsidRPr="003C1B2E">
        <w:rPr>
          <w:rFonts w:ascii="Calibri" w:hAnsi="Calibri"/>
          <w:b/>
          <w:color w:val="000000"/>
          <w:sz w:val="22"/>
          <w:szCs w:val="22"/>
        </w:rPr>
        <w:t>aměstnanecká</w:t>
      </w:r>
      <w:r w:rsidR="00557B69" w:rsidRPr="003C1B2E">
        <w:rPr>
          <w:rFonts w:ascii="Calibri" w:hAnsi="Calibri"/>
          <w:b/>
          <w:color w:val="000000"/>
          <w:sz w:val="22"/>
          <w:szCs w:val="22"/>
        </w:rPr>
        <w:t xml:space="preserve"> pojišťovna Škoda</w:t>
      </w:r>
    </w:p>
    <w:p w14:paraId="0F65724D" w14:textId="686CB2AD" w:rsidR="00314A57" w:rsidRPr="003C1B2E" w:rsidRDefault="00314A57" w:rsidP="00314A57">
      <w:pPr>
        <w:tabs>
          <w:tab w:val="left" w:pos="5954"/>
        </w:tabs>
        <w:jc w:val="center"/>
        <w:rPr>
          <w:rFonts w:ascii="Calibri" w:hAnsi="Calibri"/>
          <w:color w:val="000000"/>
          <w:sz w:val="22"/>
          <w:szCs w:val="22"/>
        </w:rPr>
      </w:pPr>
      <w:r w:rsidRPr="003C1B2E">
        <w:rPr>
          <w:rFonts w:ascii="Calibri" w:hAnsi="Calibri"/>
          <w:color w:val="000000"/>
          <w:sz w:val="22"/>
          <w:szCs w:val="22"/>
        </w:rPr>
        <w:t xml:space="preserve">2. místo: </w:t>
      </w:r>
      <w:r w:rsidR="00DC12D8">
        <w:rPr>
          <w:rFonts w:ascii="Calibri" w:hAnsi="Calibri"/>
          <w:color w:val="000000"/>
          <w:sz w:val="22"/>
          <w:szCs w:val="22"/>
        </w:rPr>
        <w:t>Česká průmyslová zdravotní pojišťovna</w:t>
      </w:r>
    </w:p>
    <w:p w14:paraId="41DEBF20" w14:textId="624C8890" w:rsidR="00314A57" w:rsidRPr="003C1B2E" w:rsidRDefault="00314A57" w:rsidP="00314A57">
      <w:pPr>
        <w:jc w:val="center"/>
        <w:rPr>
          <w:rFonts w:ascii="Calibri" w:hAnsi="Calibri"/>
          <w:color w:val="000000"/>
          <w:sz w:val="22"/>
          <w:szCs w:val="22"/>
        </w:rPr>
      </w:pPr>
      <w:r w:rsidRPr="003C1B2E">
        <w:rPr>
          <w:rFonts w:ascii="Calibri" w:hAnsi="Calibri"/>
          <w:color w:val="000000"/>
          <w:sz w:val="22"/>
          <w:szCs w:val="22"/>
        </w:rPr>
        <w:t xml:space="preserve">3. místo: </w:t>
      </w:r>
      <w:r w:rsidR="00DC12D8">
        <w:rPr>
          <w:rFonts w:ascii="Calibri" w:hAnsi="Calibri"/>
          <w:color w:val="000000"/>
          <w:sz w:val="22"/>
          <w:szCs w:val="22"/>
        </w:rPr>
        <w:t>Všeobecná zdravotní pojišťovna České republiky</w:t>
      </w:r>
    </w:p>
    <w:p w14:paraId="7BEC8324" w14:textId="46F8B5AA" w:rsidR="00FD27FC" w:rsidRDefault="00FD27FC" w:rsidP="00F26D99">
      <w:pPr>
        <w:rPr>
          <w:rFonts w:ascii="Calibri" w:hAnsi="Calibri"/>
          <w:sz w:val="22"/>
          <w:szCs w:val="22"/>
        </w:rPr>
      </w:pPr>
    </w:p>
    <w:p w14:paraId="0BC75D85" w14:textId="522AFD84" w:rsidR="00DC12D8" w:rsidRPr="003C1B2E" w:rsidRDefault="00DC12D8" w:rsidP="00DC12D8">
      <w:pPr>
        <w:shd w:val="clear" w:color="auto" w:fill="D9D9D9" w:themeFill="background1" w:themeFillShade="D9"/>
        <w:jc w:val="center"/>
        <w:rPr>
          <w:rFonts w:ascii="Calibri" w:hAnsi="Calibri"/>
          <w:b/>
          <w:color w:val="000000"/>
          <w:sz w:val="22"/>
          <w:szCs w:val="22"/>
        </w:rPr>
      </w:pPr>
      <w:r w:rsidRPr="003C1B2E">
        <w:rPr>
          <w:rFonts w:ascii="Calibri" w:hAnsi="Calibri"/>
          <w:b/>
          <w:color w:val="000000"/>
          <w:sz w:val="22"/>
          <w:szCs w:val="22"/>
        </w:rPr>
        <w:t>Oblast: „</w:t>
      </w:r>
      <w:r>
        <w:rPr>
          <w:rFonts w:ascii="Calibri" w:hAnsi="Calibri"/>
          <w:b/>
          <w:color w:val="000000"/>
          <w:sz w:val="22"/>
          <w:szCs w:val="22"/>
        </w:rPr>
        <w:t>Největší zaměstnavatelé</w:t>
      </w:r>
      <w:r w:rsidRPr="003C1B2E">
        <w:rPr>
          <w:rFonts w:ascii="Calibri" w:hAnsi="Calibri"/>
          <w:b/>
          <w:color w:val="000000"/>
          <w:sz w:val="22"/>
          <w:szCs w:val="22"/>
        </w:rPr>
        <w:t xml:space="preserve">“ </w:t>
      </w:r>
    </w:p>
    <w:p w14:paraId="7A5B7DAC" w14:textId="56A9BE4A" w:rsidR="00DC12D8" w:rsidRPr="003C1B2E" w:rsidRDefault="00DC12D8" w:rsidP="00DC12D8">
      <w:pPr>
        <w:tabs>
          <w:tab w:val="left" w:pos="5954"/>
        </w:tabs>
        <w:jc w:val="center"/>
        <w:rPr>
          <w:rFonts w:ascii="Calibri" w:hAnsi="Calibri"/>
          <w:b/>
          <w:sz w:val="22"/>
          <w:szCs w:val="22"/>
        </w:rPr>
      </w:pPr>
      <w:r w:rsidRPr="003C1B2E">
        <w:rPr>
          <w:rFonts w:ascii="Calibri" w:hAnsi="Calibri"/>
          <w:b/>
          <w:sz w:val="22"/>
          <w:szCs w:val="22"/>
        </w:rPr>
        <w:t>1. místo:</w:t>
      </w:r>
      <w:r w:rsidRPr="003C1B2E">
        <w:rPr>
          <w:rFonts w:ascii="Calibri" w:hAnsi="Calibri"/>
          <w:b/>
          <w:color w:val="000000"/>
          <w:sz w:val="22"/>
          <w:szCs w:val="22"/>
        </w:rPr>
        <w:t xml:space="preserve"> </w:t>
      </w:r>
      <w:r>
        <w:rPr>
          <w:rFonts w:ascii="Calibri" w:hAnsi="Calibri"/>
          <w:b/>
          <w:color w:val="000000"/>
          <w:sz w:val="22"/>
          <w:szCs w:val="22"/>
        </w:rPr>
        <w:t>Zdravotní pojišťovna ministerstva vnitra České republiky</w:t>
      </w:r>
    </w:p>
    <w:p w14:paraId="22F11ED4" w14:textId="0BCDDF75" w:rsidR="00DC12D8" w:rsidRPr="003C1B2E" w:rsidRDefault="00DC12D8" w:rsidP="00DC12D8">
      <w:pPr>
        <w:tabs>
          <w:tab w:val="left" w:pos="5954"/>
        </w:tabs>
        <w:jc w:val="center"/>
        <w:rPr>
          <w:rFonts w:ascii="Calibri" w:hAnsi="Calibri"/>
          <w:color w:val="000000"/>
          <w:sz w:val="22"/>
          <w:szCs w:val="22"/>
        </w:rPr>
      </w:pPr>
      <w:r w:rsidRPr="003C1B2E">
        <w:rPr>
          <w:rFonts w:ascii="Calibri" w:hAnsi="Calibri"/>
          <w:color w:val="000000"/>
          <w:sz w:val="22"/>
          <w:szCs w:val="22"/>
        </w:rPr>
        <w:t xml:space="preserve">2. místo: </w:t>
      </w:r>
      <w:r>
        <w:rPr>
          <w:rFonts w:ascii="Calibri" w:hAnsi="Calibri"/>
          <w:color w:val="000000"/>
          <w:sz w:val="22"/>
          <w:szCs w:val="22"/>
        </w:rPr>
        <w:t>Oborová zdravotní pojišťovna zaměstnanců bank, pojišťoven a stavebnictví</w:t>
      </w:r>
    </w:p>
    <w:p w14:paraId="173881DC" w14:textId="6868C9C8" w:rsidR="00DC12D8" w:rsidRPr="003C1B2E" w:rsidRDefault="00DC12D8" w:rsidP="00DC12D8">
      <w:pPr>
        <w:jc w:val="center"/>
        <w:rPr>
          <w:rFonts w:ascii="Calibri" w:hAnsi="Calibri"/>
          <w:color w:val="000000"/>
          <w:sz w:val="22"/>
          <w:szCs w:val="22"/>
        </w:rPr>
      </w:pPr>
      <w:r w:rsidRPr="003C1B2E">
        <w:rPr>
          <w:rFonts w:ascii="Calibri" w:hAnsi="Calibri"/>
          <w:color w:val="000000"/>
          <w:sz w:val="22"/>
          <w:szCs w:val="22"/>
        </w:rPr>
        <w:t xml:space="preserve">3. místo: </w:t>
      </w:r>
      <w:r>
        <w:rPr>
          <w:rFonts w:ascii="Calibri" w:hAnsi="Calibri"/>
          <w:color w:val="000000"/>
          <w:sz w:val="22"/>
          <w:szCs w:val="22"/>
        </w:rPr>
        <w:t>Všeobecná zdravotní pojišťovna České republiky</w:t>
      </w:r>
    </w:p>
    <w:p w14:paraId="4E5E1E90" w14:textId="77777777" w:rsidR="00DC12D8" w:rsidRPr="003C1B2E" w:rsidRDefault="00DC12D8" w:rsidP="00F26D99">
      <w:pPr>
        <w:rPr>
          <w:rFonts w:ascii="Calibri" w:hAnsi="Calibri"/>
          <w:sz w:val="22"/>
          <w:szCs w:val="22"/>
        </w:rPr>
      </w:pPr>
    </w:p>
    <w:p w14:paraId="3B7005F2" w14:textId="6DBB1E11" w:rsidR="00833633" w:rsidRPr="003C1B2E" w:rsidRDefault="00833633" w:rsidP="00833633">
      <w:pPr>
        <w:jc w:val="center"/>
        <w:rPr>
          <w:rFonts w:ascii="Calibri" w:hAnsi="Calibri"/>
          <w:b/>
          <w:color w:val="FF0000"/>
          <w:sz w:val="22"/>
          <w:szCs w:val="22"/>
        </w:rPr>
      </w:pPr>
      <w:r w:rsidRPr="003C1B2E">
        <w:rPr>
          <w:rFonts w:ascii="Calibri" w:hAnsi="Calibri"/>
          <w:b/>
          <w:color w:val="FF0000"/>
          <w:sz w:val="22"/>
          <w:szCs w:val="22"/>
        </w:rPr>
        <w:t>Pokračování projektu „Zdravotní pojišťovna roku 20</w:t>
      </w:r>
      <w:r w:rsidR="00314A57" w:rsidRPr="003C1B2E">
        <w:rPr>
          <w:rFonts w:ascii="Calibri" w:hAnsi="Calibri"/>
          <w:b/>
          <w:color w:val="FF0000"/>
          <w:sz w:val="22"/>
          <w:szCs w:val="22"/>
        </w:rPr>
        <w:t>2</w:t>
      </w:r>
      <w:r w:rsidR="0024059D">
        <w:rPr>
          <w:rFonts w:ascii="Calibri" w:hAnsi="Calibri"/>
          <w:b/>
          <w:color w:val="FF0000"/>
          <w:sz w:val="22"/>
          <w:szCs w:val="22"/>
        </w:rPr>
        <w:t>2</w:t>
      </w:r>
      <w:r w:rsidRPr="003C1B2E">
        <w:rPr>
          <w:rFonts w:ascii="Calibri" w:hAnsi="Calibri"/>
          <w:b/>
          <w:color w:val="FF0000"/>
          <w:sz w:val="22"/>
          <w:szCs w:val="22"/>
        </w:rPr>
        <w:t>“ bude probíhat v průběhu celého roku 20</w:t>
      </w:r>
      <w:r w:rsidR="00314A57" w:rsidRPr="003C1B2E">
        <w:rPr>
          <w:rFonts w:ascii="Calibri" w:hAnsi="Calibri"/>
          <w:b/>
          <w:color w:val="FF0000"/>
          <w:sz w:val="22"/>
          <w:szCs w:val="22"/>
        </w:rPr>
        <w:t>2</w:t>
      </w:r>
      <w:r w:rsidR="0024059D">
        <w:rPr>
          <w:rFonts w:ascii="Calibri" w:hAnsi="Calibri"/>
          <w:b/>
          <w:color w:val="FF0000"/>
          <w:sz w:val="22"/>
          <w:szCs w:val="22"/>
        </w:rPr>
        <w:t>2</w:t>
      </w:r>
      <w:r w:rsidRPr="003C1B2E">
        <w:rPr>
          <w:rFonts w:ascii="Calibri" w:hAnsi="Calibri"/>
          <w:b/>
          <w:color w:val="FF0000"/>
          <w:sz w:val="22"/>
          <w:szCs w:val="22"/>
        </w:rPr>
        <w:t>.</w:t>
      </w:r>
    </w:p>
    <w:p w14:paraId="53A0F725" w14:textId="1711E2E3" w:rsidR="007D5ABE" w:rsidRDefault="007D5ABE" w:rsidP="00F26D99">
      <w:pPr>
        <w:rPr>
          <w:rFonts w:ascii="Calibri" w:hAnsi="Calibri"/>
        </w:rPr>
      </w:pPr>
    </w:p>
    <w:p w14:paraId="2439E127" w14:textId="5B7F61F8" w:rsidR="00DC12D8" w:rsidRDefault="00DC12D8" w:rsidP="00F26D99">
      <w:pPr>
        <w:rPr>
          <w:rFonts w:ascii="Calibri" w:hAnsi="Calibri"/>
        </w:rPr>
      </w:pPr>
    </w:p>
    <w:p w14:paraId="40DE47E7" w14:textId="2A793678" w:rsidR="00DC12D8" w:rsidRDefault="00DC12D8" w:rsidP="00F26D99">
      <w:pPr>
        <w:rPr>
          <w:rFonts w:ascii="Calibri" w:hAnsi="Calibri"/>
        </w:rPr>
      </w:pPr>
    </w:p>
    <w:p w14:paraId="072B735D" w14:textId="28F55B21" w:rsidR="00DC12D8" w:rsidRDefault="00DC12D8" w:rsidP="00F26D99">
      <w:pPr>
        <w:rPr>
          <w:rFonts w:ascii="Calibri" w:hAnsi="Calibri"/>
        </w:rPr>
      </w:pPr>
    </w:p>
    <w:p w14:paraId="67B5B822" w14:textId="4165E491" w:rsidR="00DC12D8" w:rsidRDefault="00DC12D8" w:rsidP="00F26D99">
      <w:pPr>
        <w:rPr>
          <w:rFonts w:ascii="Calibri" w:hAnsi="Calibri"/>
        </w:rPr>
      </w:pPr>
    </w:p>
    <w:p w14:paraId="7CFE5DF2" w14:textId="456713DC" w:rsidR="00DC12D8" w:rsidRDefault="00DC12D8" w:rsidP="00F26D99">
      <w:pPr>
        <w:rPr>
          <w:rFonts w:ascii="Calibri" w:hAnsi="Calibri"/>
        </w:rPr>
      </w:pPr>
    </w:p>
    <w:p w14:paraId="1E71BE02" w14:textId="0C931976" w:rsidR="00DC12D8" w:rsidRDefault="00DC12D8" w:rsidP="00F26D99">
      <w:pPr>
        <w:rPr>
          <w:rFonts w:ascii="Calibri" w:hAnsi="Calibri"/>
        </w:rPr>
      </w:pPr>
    </w:p>
    <w:p w14:paraId="02448954" w14:textId="1A551D9B" w:rsidR="00DC12D8" w:rsidRDefault="00DC12D8" w:rsidP="00F26D99">
      <w:pPr>
        <w:rPr>
          <w:rFonts w:ascii="Calibri" w:hAnsi="Calibri"/>
        </w:rPr>
      </w:pPr>
    </w:p>
    <w:p w14:paraId="4E5D7EBB" w14:textId="73D397FC" w:rsidR="00DC12D8" w:rsidRDefault="00DC12D8" w:rsidP="00F26D99">
      <w:pPr>
        <w:rPr>
          <w:rFonts w:ascii="Calibri" w:hAnsi="Calibri"/>
        </w:rPr>
      </w:pPr>
    </w:p>
    <w:p w14:paraId="177A8666" w14:textId="5282C79A" w:rsidR="00DC12D8" w:rsidRDefault="00DC12D8" w:rsidP="00F26D99">
      <w:pPr>
        <w:rPr>
          <w:rFonts w:ascii="Calibri" w:hAnsi="Calibri"/>
        </w:rPr>
      </w:pPr>
    </w:p>
    <w:p w14:paraId="7E3042E5" w14:textId="1C83573C" w:rsidR="00DC12D8" w:rsidRDefault="00DC12D8" w:rsidP="00F26D99">
      <w:pPr>
        <w:rPr>
          <w:rFonts w:ascii="Calibri" w:hAnsi="Calibri"/>
        </w:rPr>
      </w:pPr>
    </w:p>
    <w:p w14:paraId="75B65F00" w14:textId="70678AC4" w:rsidR="00DC12D8" w:rsidRDefault="00DC12D8" w:rsidP="00F26D99">
      <w:pPr>
        <w:rPr>
          <w:rFonts w:ascii="Calibri" w:hAnsi="Calibri"/>
        </w:rPr>
      </w:pPr>
    </w:p>
    <w:p w14:paraId="4F438680" w14:textId="6C8BBBBB" w:rsidR="00DC12D8" w:rsidRDefault="00DC12D8" w:rsidP="00F26D99">
      <w:pPr>
        <w:rPr>
          <w:rFonts w:ascii="Calibri" w:hAnsi="Calibri"/>
        </w:rPr>
      </w:pPr>
    </w:p>
    <w:p w14:paraId="47ADEFF7" w14:textId="7BADFE4E" w:rsidR="00DC12D8" w:rsidRDefault="00DC12D8" w:rsidP="00F26D99">
      <w:pPr>
        <w:rPr>
          <w:rFonts w:ascii="Calibri" w:hAnsi="Calibri"/>
        </w:rPr>
      </w:pPr>
    </w:p>
    <w:p w14:paraId="5D01DEA2" w14:textId="2BC6E710" w:rsidR="00DC12D8" w:rsidRDefault="00DC12D8" w:rsidP="00F26D99">
      <w:pPr>
        <w:rPr>
          <w:rFonts w:ascii="Calibri" w:hAnsi="Calibri"/>
        </w:rPr>
      </w:pPr>
    </w:p>
    <w:p w14:paraId="089B0E1C" w14:textId="3F78EB9D" w:rsidR="00DC12D8" w:rsidRDefault="00DC12D8" w:rsidP="00F26D99">
      <w:pPr>
        <w:rPr>
          <w:rFonts w:ascii="Calibri" w:hAnsi="Calibri"/>
        </w:rPr>
      </w:pPr>
    </w:p>
    <w:p w14:paraId="1CF3BCA8" w14:textId="4D992B9B" w:rsidR="00DC12D8" w:rsidRDefault="00DC12D8" w:rsidP="00F26D99">
      <w:pPr>
        <w:rPr>
          <w:rFonts w:ascii="Calibri" w:hAnsi="Calibri"/>
        </w:rPr>
      </w:pPr>
    </w:p>
    <w:p w14:paraId="082ACA74" w14:textId="6CA58241" w:rsidR="00DC12D8" w:rsidRDefault="00DC12D8" w:rsidP="00F26D99">
      <w:pPr>
        <w:rPr>
          <w:rFonts w:ascii="Calibri" w:hAnsi="Calibri"/>
        </w:rPr>
      </w:pPr>
    </w:p>
    <w:p w14:paraId="2482E7B5" w14:textId="4CFFDA67" w:rsidR="00DC12D8" w:rsidRDefault="00DC12D8" w:rsidP="00F26D99">
      <w:pPr>
        <w:rPr>
          <w:rFonts w:ascii="Calibri" w:hAnsi="Calibri"/>
        </w:rPr>
      </w:pPr>
    </w:p>
    <w:p w14:paraId="0E6A7E7B" w14:textId="2682FF17" w:rsidR="00DC12D8" w:rsidRDefault="00DC12D8" w:rsidP="00F26D99">
      <w:pPr>
        <w:rPr>
          <w:rFonts w:ascii="Calibri" w:hAnsi="Calibri"/>
        </w:rPr>
      </w:pPr>
    </w:p>
    <w:p w14:paraId="0A80D6FF" w14:textId="0BC4AC9D" w:rsidR="00DC12D8" w:rsidRDefault="00DC12D8" w:rsidP="00F26D99">
      <w:pPr>
        <w:rPr>
          <w:rFonts w:ascii="Calibri" w:hAnsi="Calibri"/>
        </w:rPr>
      </w:pPr>
    </w:p>
    <w:p w14:paraId="131EAA73" w14:textId="1A7DC616" w:rsidR="00DC12D8" w:rsidRDefault="00DC12D8" w:rsidP="00F26D99">
      <w:pPr>
        <w:rPr>
          <w:rFonts w:ascii="Calibri" w:hAnsi="Calibri"/>
        </w:rPr>
      </w:pPr>
    </w:p>
    <w:p w14:paraId="6624F855" w14:textId="3357B384" w:rsidR="00DC12D8" w:rsidRDefault="00DC12D8" w:rsidP="00F26D99">
      <w:pPr>
        <w:rPr>
          <w:rFonts w:ascii="Calibri" w:hAnsi="Calibri"/>
        </w:rPr>
      </w:pPr>
    </w:p>
    <w:p w14:paraId="468E923D" w14:textId="668D0C58" w:rsidR="00DC12D8" w:rsidRDefault="00DC12D8" w:rsidP="00F26D99">
      <w:pPr>
        <w:rPr>
          <w:rFonts w:ascii="Calibri" w:hAnsi="Calibri"/>
        </w:rPr>
      </w:pPr>
    </w:p>
    <w:p w14:paraId="6136254D" w14:textId="4AFEE86F" w:rsidR="00AF6DAB" w:rsidRPr="00BF3DC9" w:rsidRDefault="00E55ECA" w:rsidP="00BF3DC9">
      <w:pPr>
        <w:shd w:val="clear" w:color="auto" w:fill="FBE4D5" w:themeFill="accent2" w:themeFillTint="33"/>
        <w:jc w:val="center"/>
        <w:rPr>
          <w:rFonts w:ascii="Calibri" w:hAnsi="Calibri" w:cs="Arial"/>
          <w:b/>
          <w:caps/>
          <w:color w:val="002060"/>
          <w:sz w:val="40"/>
          <w:szCs w:val="40"/>
        </w:rPr>
      </w:pPr>
      <w:r w:rsidRPr="00BF3DC9">
        <w:rPr>
          <w:rFonts w:ascii="Calibri" w:hAnsi="Calibri" w:cs="Arial"/>
          <w:b/>
          <w:caps/>
          <w:color w:val="002060"/>
          <w:sz w:val="40"/>
          <w:szCs w:val="40"/>
        </w:rPr>
        <w:lastRenderedPageBreak/>
        <w:t xml:space="preserve">Detailní zpráva </w:t>
      </w:r>
      <w:r w:rsidR="00BF3DC9">
        <w:rPr>
          <w:rFonts w:ascii="Calibri" w:hAnsi="Calibri" w:cs="Arial"/>
          <w:b/>
          <w:caps/>
          <w:color w:val="002060"/>
          <w:sz w:val="40"/>
          <w:szCs w:val="40"/>
        </w:rPr>
        <w:br/>
      </w:r>
      <w:r w:rsidRPr="00BF3DC9">
        <w:rPr>
          <w:rFonts w:ascii="Calibri" w:hAnsi="Calibri" w:cs="Arial"/>
          <w:b/>
          <w:caps/>
          <w:color w:val="002060"/>
          <w:sz w:val="40"/>
          <w:szCs w:val="40"/>
        </w:rPr>
        <w:t xml:space="preserve">z celostátního hodnotícího projektu </w:t>
      </w:r>
    </w:p>
    <w:p w14:paraId="794EC414" w14:textId="6953860E" w:rsidR="00E55ECA" w:rsidRPr="00BF3DC9" w:rsidRDefault="00E55ECA" w:rsidP="00BF3DC9">
      <w:pPr>
        <w:shd w:val="clear" w:color="auto" w:fill="FBE4D5" w:themeFill="accent2" w:themeFillTint="33"/>
        <w:jc w:val="center"/>
        <w:rPr>
          <w:rFonts w:ascii="Calibri" w:hAnsi="Calibri" w:cs="Arial"/>
          <w:b/>
          <w:caps/>
          <w:color w:val="002060"/>
          <w:sz w:val="40"/>
          <w:szCs w:val="40"/>
        </w:rPr>
      </w:pPr>
      <w:r w:rsidRPr="00BF3DC9">
        <w:rPr>
          <w:rFonts w:ascii="Calibri" w:hAnsi="Calibri" w:cs="Arial"/>
          <w:b/>
          <w:caps/>
          <w:color w:val="002060"/>
          <w:sz w:val="40"/>
          <w:szCs w:val="40"/>
        </w:rPr>
        <w:t>„ZDRAVOTNÍ POJIŠŤOVNA ROKU 20</w:t>
      </w:r>
      <w:r w:rsidR="005C1B2D" w:rsidRPr="00BF3DC9">
        <w:rPr>
          <w:rFonts w:ascii="Calibri" w:hAnsi="Calibri" w:cs="Arial"/>
          <w:b/>
          <w:caps/>
          <w:color w:val="002060"/>
          <w:sz w:val="40"/>
          <w:szCs w:val="40"/>
        </w:rPr>
        <w:t>2</w:t>
      </w:r>
      <w:r w:rsidR="00BF3DC9">
        <w:rPr>
          <w:rFonts w:ascii="Calibri" w:hAnsi="Calibri" w:cs="Arial"/>
          <w:b/>
          <w:caps/>
          <w:color w:val="002060"/>
          <w:sz w:val="40"/>
          <w:szCs w:val="40"/>
        </w:rPr>
        <w:t>1</w:t>
      </w:r>
      <w:r w:rsidRPr="00BF3DC9">
        <w:rPr>
          <w:rFonts w:ascii="Calibri" w:hAnsi="Calibri" w:cs="Arial"/>
          <w:b/>
          <w:caps/>
          <w:color w:val="002060"/>
          <w:sz w:val="40"/>
          <w:szCs w:val="40"/>
        </w:rPr>
        <w:t>“</w:t>
      </w:r>
    </w:p>
    <w:p w14:paraId="5DC51A97" w14:textId="77777777" w:rsidR="00E55ECA" w:rsidRDefault="00E55ECA" w:rsidP="0057349C">
      <w:pPr>
        <w:rPr>
          <w:rFonts w:ascii="Calibri" w:hAnsi="Calibri"/>
        </w:rPr>
      </w:pPr>
    </w:p>
    <w:p w14:paraId="47E31A43" w14:textId="41DE3238" w:rsidR="002270A6" w:rsidRPr="00B950F9" w:rsidRDefault="0057349C" w:rsidP="0057349C">
      <w:pPr>
        <w:pStyle w:val="Nadpis1"/>
      </w:pPr>
      <w:bookmarkStart w:id="2" w:name="_Toc87523931"/>
      <w:r>
        <w:t>ZDRAVOTNÍ POJIŠŤOVNA ROKU 202</w:t>
      </w:r>
      <w:r w:rsidR="00BF3DC9">
        <w:t>1</w:t>
      </w:r>
      <w:r>
        <w:t xml:space="preserve"> Z POHLEDU POJIŠTĚNCŮ</w:t>
      </w:r>
      <w:bookmarkEnd w:id="2"/>
    </w:p>
    <w:p w14:paraId="6E7363AA" w14:textId="2D31F6D1" w:rsidR="00AF6DAB" w:rsidRDefault="00AF6DAB" w:rsidP="00AF6DAB">
      <w:pPr>
        <w:jc w:val="center"/>
        <w:rPr>
          <w:rFonts w:ascii="Calibri" w:hAnsi="Calibri" w:cs="Arial"/>
          <w:b/>
          <w:color w:val="FF0000"/>
        </w:rPr>
      </w:pPr>
      <w:r w:rsidRPr="00094620">
        <w:rPr>
          <w:rFonts w:ascii="Calibri" w:hAnsi="Calibri" w:cs="Arial"/>
          <w:b/>
          <w:color w:val="FF0000"/>
        </w:rPr>
        <w:t xml:space="preserve">(váha </w:t>
      </w:r>
      <w:r w:rsidR="00165D75">
        <w:rPr>
          <w:rFonts w:ascii="Calibri" w:hAnsi="Calibri" w:cs="Arial"/>
          <w:b/>
          <w:color w:val="FF0000"/>
        </w:rPr>
        <w:t>4</w:t>
      </w:r>
      <w:r w:rsidRPr="00094620">
        <w:rPr>
          <w:rFonts w:ascii="Calibri" w:hAnsi="Calibri" w:cs="Arial"/>
          <w:b/>
          <w:color w:val="FF0000"/>
        </w:rPr>
        <w:t>0</w:t>
      </w:r>
      <w:r w:rsidR="00BD7DEA" w:rsidRPr="00094620">
        <w:rPr>
          <w:rFonts w:ascii="Calibri" w:hAnsi="Calibri" w:cs="Arial"/>
          <w:b/>
          <w:color w:val="FF0000"/>
        </w:rPr>
        <w:t xml:space="preserve"> </w:t>
      </w:r>
      <w:r w:rsidRPr="00094620">
        <w:rPr>
          <w:rFonts w:ascii="Calibri" w:hAnsi="Calibri" w:cs="Arial"/>
          <w:b/>
          <w:color w:val="FF0000"/>
        </w:rPr>
        <w:t>% v absolutním žebříčku)</w:t>
      </w:r>
    </w:p>
    <w:p w14:paraId="5BC35D1A" w14:textId="5E433A95" w:rsidR="00AF6DAB" w:rsidRPr="000404BF" w:rsidRDefault="00AF6DAB" w:rsidP="004D667C">
      <w:pPr>
        <w:rPr>
          <w:rFonts w:ascii="Calibri" w:hAnsi="Calibri" w:cs="Arial"/>
          <w:b/>
          <w:sz w:val="22"/>
          <w:szCs w:val="22"/>
        </w:rPr>
      </w:pPr>
    </w:p>
    <w:p w14:paraId="70D7A175" w14:textId="72C7DF4C" w:rsidR="008E0041" w:rsidRPr="00BF3DC9" w:rsidRDefault="008E0041" w:rsidP="00AE5763">
      <w:pPr>
        <w:spacing w:after="160" w:line="259" w:lineRule="auto"/>
        <w:jc w:val="both"/>
        <w:rPr>
          <w:rFonts w:ascii="Calibri" w:hAnsi="Calibri" w:cs="Arial"/>
          <w:bCs/>
          <w:sz w:val="22"/>
          <w:szCs w:val="22"/>
        </w:rPr>
      </w:pPr>
      <w:r w:rsidRPr="00BF3DC9">
        <w:rPr>
          <w:rFonts w:ascii="Calibri" w:hAnsi="Calibri" w:cs="Arial"/>
          <w:bCs/>
          <w:sz w:val="22"/>
          <w:szCs w:val="22"/>
        </w:rPr>
        <w:t xml:space="preserve">V rámci této etapy byla hodnocena kvalita a úroveň poskytovaných služeb očima pojištěnců. Proškolení tazatelé </w:t>
      </w:r>
      <w:r w:rsidRPr="00BF3DC9">
        <w:rPr>
          <w:rFonts w:ascii="Calibri" w:hAnsi="Calibri" w:cs="Arial"/>
          <w:b/>
          <w:bCs/>
          <w:sz w:val="22"/>
          <w:szCs w:val="22"/>
        </w:rPr>
        <w:t>navštěvovali</w:t>
      </w:r>
      <w:r w:rsidRPr="00BF3DC9">
        <w:rPr>
          <w:rFonts w:ascii="Calibri" w:hAnsi="Calibri" w:cs="Arial"/>
          <w:bCs/>
          <w:sz w:val="22"/>
          <w:szCs w:val="22"/>
        </w:rPr>
        <w:t xml:space="preserve"> </w:t>
      </w:r>
      <w:r w:rsidRPr="00BF3DC9">
        <w:rPr>
          <w:rFonts w:ascii="Calibri" w:hAnsi="Calibri" w:cs="Arial"/>
          <w:b/>
          <w:bCs/>
          <w:sz w:val="22"/>
          <w:szCs w:val="22"/>
        </w:rPr>
        <w:t>pobočky</w:t>
      </w:r>
      <w:r w:rsidR="005D1805" w:rsidRPr="00BF3DC9">
        <w:rPr>
          <w:rFonts w:ascii="Calibri" w:hAnsi="Calibri" w:cs="Arial"/>
          <w:b/>
          <w:bCs/>
          <w:sz w:val="22"/>
          <w:szCs w:val="22"/>
        </w:rPr>
        <w:t xml:space="preserve"> </w:t>
      </w:r>
      <w:r w:rsidR="005D1805" w:rsidRPr="00BF3DC9">
        <w:rPr>
          <w:rFonts w:ascii="Calibri" w:hAnsi="Calibri" w:cs="Arial"/>
          <w:bCs/>
          <w:sz w:val="22"/>
          <w:szCs w:val="22"/>
        </w:rPr>
        <w:t xml:space="preserve">za účelem nezávislého a objektivního hodnocení kvality služeb regionálních poboček zdravotních pojišťoven (navštíveno </w:t>
      </w:r>
      <w:r w:rsidR="00A979E6" w:rsidRPr="00BF3DC9">
        <w:rPr>
          <w:rFonts w:ascii="Calibri" w:hAnsi="Calibri" w:cs="Arial"/>
          <w:bCs/>
          <w:sz w:val="22"/>
          <w:szCs w:val="22"/>
        </w:rPr>
        <w:t xml:space="preserve">bylo </w:t>
      </w:r>
      <w:r w:rsidR="004A5147">
        <w:rPr>
          <w:rFonts w:ascii="Calibri" w:hAnsi="Calibri" w:cs="Arial"/>
          <w:bCs/>
          <w:sz w:val="22"/>
          <w:szCs w:val="22"/>
        </w:rPr>
        <w:t>42</w:t>
      </w:r>
      <w:r w:rsidR="005D1805" w:rsidRPr="00BF3DC9">
        <w:rPr>
          <w:rFonts w:ascii="Calibri" w:hAnsi="Calibri" w:cs="Arial"/>
          <w:bCs/>
          <w:sz w:val="22"/>
          <w:szCs w:val="22"/>
        </w:rPr>
        <w:t xml:space="preserve"> pracoviš</w:t>
      </w:r>
      <w:r w:rsidR="009A5DF8" w:rsidRPr="00BF3DC9">
        <w:rPr>
          <w:rFonts w:ascii="Calibri" w:hAnsi="Calibri" w:cs="Arial"/>
          <w:bCs/>
          <w:sz w:val="22"/>
          <w:szCs w:val="22"/>
        </w:rPr>
        <w:t xml:space="preserve">ť </w:t>
      </w:r>
      <w:r w:rsidR="00A807D1" w:rsidRPr="00BF3DC9">
        <w:rPr>
          <w:rFonts w:ascii="Calibri" w:hAnsi="Calibri" w:cs="Arial"/>
          <w:bCs/>
          <w:sz w:val="22"/>
          <w:szCs w:val="22"/>
        </w:rPr>
        <w:t xml:space="preserve">v </w:t>
      </w:r>
      <w:r w:rsidR="004A5147">
        <w:rPr>
          <w:rFonts w:ascii="Calibri" w:hAnsi="Calibri" w:cs="Arial"/>
          <w:bCs/>
          <w:sz w:val="22"/>
          <w:szCs w:val="22"/>
        </w:rPr>
        <w:t>8</w:t>
      </w:r>
      <w:r w:rsidR="009A5DF8" w:rsidRPr="00BF3DC9">
        <w:rPr>
          <w:rFonts w:ascii="Calibri" w:hAnsi="Calibri" w:cs="Arial"/>
          <w:bCs/>
          <w:sz w:val="22"/>
          <w:szCs w:val="22"/>
        </w:rPr>
        <w:t xml:space="preserve"> </w:t>
      </w:r>
      <w:r w:rsidR="002D78FE" w:rsidRPr="00BF3DC9">
        <w:rPr>
          <w:rFonts w:ascii="Calibri" w:hAnsi="Calibri" w:cs="Arial"/>
          <w:bCs/>
          <w:sz w:val="22"/>
          <w:szCs w:val="22"/>
        </w:rPr>
        <w:t>krajích</w:t>
      </w:r>
      <w:r w:rsidR="005D1805" w:rsidRPr="00BF3DC9">
        <w:rPr>
          <w:rFonts w:ascii="Calibri" w:hAnsi="Calibri" w:cs="Arial"/>
          <w:bCs/>
          <w:sz w:val="22"/>
          <w:szCs w:val="22"/>
        </w:rPr>
        <w:t xml:space="preserve"> České republiky). </w:t>
      </w:r>
      <w:r w:rsidR="004A5147">
        <w:rPr>
          <w:rFonts w:ascii="Calibri" w:hAnsi="Calibri" w:cs="Arial"/>
          <w:bCs/>
          <w:sz w:val="22"/>
          <w:szCs w:val="22"/>
        </w:rPr>
        <w:t>Tazatelé v</w:t>
      </w:r>
      <w:r w:rsidRPr="00BF3DC9">
        <w:rPr>
          <w:rFonts w:ascii="Calibri" w:hAnsi="Calibri" w:cs="Arial"/>
          <w:bCs/>
          <w:sz w:val="22"/>
          <w:szCs w:val="22"/>
        </w:rPr>
        <w:t xml:space="preserve">olali na </w:t>
      </w:r>
      <w:r w:rsidR="00566581" w:rsidRPr="00BF3DC9">
        <w:rPr>
          <w:rFonts w:ascii="Calibri" w:hAnsi="Calibri" w:cs="Arial"/>
          <w:b/>
          <w:bCs/>
          <w:sz w:val="22"/>
          <w:szCs w:val="22"/>
        </w:rPr>
        <w:t>informační linky</w:t>
      </w:r>
      <w:r w:rsidR="004A5147">
        <w:rPr>
          <w:rFonts w:ascii="Calibri" w:hAnsi="Calibri" w:cs="Arial"/>
          <w:b/>
          <w:bCs/>
          <w:sz w:val="22"/>
          <w:szCs w:val="22"/>
        </w:rPr>
        <w:t xml:space="preserve"> /</w:t>
      </w:r>
      <w:r w:rsidR="00566581" w:rsidRPr="00BF3DC9">
        <w:rPr>
          <w:rFonts w:ascii="Calibri" w:hAnsi="Calibri" w:cs="Arial"/>
          <w:b/>
          <w:bCs/>
          <w:sz w:val="22"/>
          <w:szCs w:val="22"/>
        </w:rPr>
        <w:t xml:space="preserve"> </w:t>
      </w:r>
      <w:r w:rsidRPr="00BF3DC9">
        <w:rPr>
          <w:rFonts w:ascii="Calibri" w:hAnsi="Calibri" w:cs="Arial"/>
          <w:b/>
          <w:bCs/>
          <w:sz w:val="22"/>
          <w:szCs w:val="22"/>
        </w:rPr>
        <w:t>call centra</w:t>
      </w:r>
      <w:r w:rsidR="00566581" w:rsidRPr="00BF3DC9">
        <w:rPr>
          <w:rFonts w:ascii="Calibri" w:hAnsi="Calibri" w:cs="Arial"/>
          <w:bCs/>
          <w:sz w:val="22"/>
          <w:szCs w:val="22"/>
        </w:rPr>
        <w:t xml:space="preserve"> a</w:t>
      </w:r>
      <w:r w:rsidRPr="00BF3DC9">
        <w:rPr>
          <w:rFonts w:ascii="Calibri" w:hAnsi="Calibri" w:cs="Arial"/>
          <w:bCs/>
          <w:sz w:val="22"/>
          <w:szCs w:val="22"/>
        </w:rPr>
        <w:t xml:space="preserve"> kontaktovali zdravotní pojišťovny </w:t>
      </w:r>
      <w:r w:rsidR="00566581" w:rsidRPr="00BF3DC9">
        <w:rPr>
          <w:rFonts w:ascii="Calibri" w:hAnsi="Calibri" w:cs="Arial"/>
          <w:bCs/>
          <w:sz w:val="22"/>
          <w:szCs w:val="22"/>
        </w:rPr>
        <w:t>prostřednictvím</w:t>
      </w:r>
      <w:r w:rsidR="00566581" w:rsidRPr="00BF3DC9">
        <w:rPr>
          <w:rFonts w:ascii="Calibri" w:hAnsi="Calibri" w:cs="Arial"/>
          <w:b/>
          <w:bCs/>
          <w:sz w:val="22"/>
          <w:szCs w:val="22"/>
        </w:rPr>
        <w:t xml:space="preserve"> </w:t>
      </w:r>
      <w:r w:rsidR="00A92E10">
        <w:rPr>
          <w:rFonts w:ascii="Calibri" w:hAnsi="Calibri" w:cs="Arial"/>
          <w:b/>
          <w:bCs/>
          <w:sz w:val="22"/>
          <w:szCs w:val="22"/>
        </w:rPr>
        <w:br/>
      </w:r>
      <w:r w:rsidRPr="00BF3DC9">
        <w:rPr>
          <w:rFonts w:ascii="Calibri" w:hAnsi="Calibri" w:cs="Arial"/>
          <w:b/>
          <w:bCs/>
          <w:sz w:val="22"/>
          <w:szCs w:val="22"/>
        </w:rPr>
        <w:t>e-mail</w:t>
      </w:r>
      <w:r w:rsidR="002D78FE" w:rsidRPr="00BF3DC9">
        <w:rPr>
          <w:rFonts w:ascii="Calibri" w:hAnsi="Calibri" w:cs="Arial"/>
          <w:b/>
          <w:bCs/>
          <w:sz w:val="22"/>
          <w:szCs w:val="22"/>
        </w:rPr>
        <w:t>ů</w:t>
      </w:r>
      <w:r w:rsidRPr="00BF3DC9">
        <w:rPr>
          <w:rFonts w:ascii="Calibri" w:hAnsi="Calibri" w:cs="Arial"/>
          <w:bCs/>
          <w:sz w:val="22"/>
          <w:szCs w:val="22"/>
        </w:rPr>
        <w:t xml:space="preserve"> a </w:t>
      </w:r>
      <w:r w:rsidRPr="00BF3DC9">
        <w:rPr>
          <w:rFonts w:ascii="Calibri" w:hAnsi="Calibri" w:cs="Arial"/>
          <w:b/>
          <w:bCs/>
          <w:sz w:val="22"/>
          <w:szCs w:val="22"/>
        </w:rPr>
        <w:t>dopisů zaslaných poštou</w:t>
      </w:r>
      <w:r w:rsidRPr="00BF3DC9">
        <w:rPr>
          <w:rFonts w:ascii="Calibri" w:hAnsi="Calibri" w:cs="Arial"/>
          <w:bCs/>
          <w:sz w:val="22"/>
          <w:szCs w:val="22"/>
        </w:rPr>
        <w:t xml:space="preserve">. V rámci této etapy byla také provedena </w:t>
      </w:r>
      <w:r w:rsidRPr="00BF3DC9">
        <w:rPr>
          <w:rFonts w:ascii="Calibri" w:hAnsi="Calibri" w:cs="Arial"/>
          <w:b/>
          <w:bCs/>
          <w:sz w:val="22"/>
          <w:szCs w:val="22"/>
        </w:rPr>
        <w:t>průzkumná sonda mezi hospitalizovanými pacienty</w:t>
      </w:r>
      <w:r w:rsidRPr="00BF3DC9">
        <w:rPr>
          <w:rFonts w:ascii="Calibri" w:hAnsi="Calibri" w:cs="Arial"/>
          <w:bCs/>
          <w:sz w:val="22"/>
          <w:szCs w:val="22"/>
        </w:rPr>
        <w:t xml:space="preserve"> (</w:t>
      </w:r>
      <w:r w:rsidR="00BD7DEA" w:rsidRPr="00BF3DC9">
        <w:rPr>
          <w:rFonts w:ascii="Calibri" w:hAnsi="Calibri" w:cs="Arial"/>
          <w:bCs/>
          <w:sz w:val="22"/>
          <w:szCs w:val="22"/>
        </w:rPr>
        <w:t>téměř</w:t>
      </w:r>
      <w:r w:rsidRPr="00BF3DC9">
        <w:rPr>
          <w:rFonts w:ascii="Calibri" w:hAnsi="Calibri" w:cs="Arial"/>
          <w:bCs/>
          <w:sz w:val="22"/>
          <w:szCs w:val="22"/>
        </w:rPr>
        <w:t xml:space="preserve"> </w:t>
      </w:r>
      <w:r w:rsidR="004D667C" w:rsidRPr="00BF3DC9">
        <w:rPr>
          <w:rFonts w:ascii="Calibri" w:hAnsi="Calibri" w:cs="Arial"/>
          <w:bCs/>
          <w:sz w:val="22"/>
          <w:szCs w:val="22"/>
        </w:rPr>
        <w:t>3</w:t>
      </w:r>
      <w:r w:rsidR="004A5147">
        <w:rPr>
          <w:rFonts w:ascii="Calibri" w:hAnsi="Calibri" w:cs="Arial"/>
          <w:bCs/>
          <w:sz w:val="22"/>
          <w:szCs w:val="22"/>
        </w:rPr>
        <w:t>2</w:t>
      </w:r>
      <w:r w:rsidRPr="00BF3DC9">
        <w:rPr>
          <w:rFonts w:ascii="Calibri" w:hAnsi="Calibri" w:cs="Arial"/>
          <w:bCs/>
          <w:sz w:val="22"/>
          <w:szCs w:val="22"/>
        </w:rPr>
        <w:t xml:space="preserve"> tis.), </w:t>
      </w:r>
      <w:r w:rsidRPr="00BF3DC9">
        <w:rPr>
          <w:rFonts w:ascii="Calibri" w:hAnsi="Calibri" w:cs="Arial"/>
          <w:b/>
          <w:bCs/>
          <w:sz w:val="22"/>
          <w:szCs w:val="22"/>
        </w:rPr>
        <w:t>ambulantními pacienty</w:t>
      </w:r>
      <w:r w:rsidRPr="00BF3DC9">
        <w:rPr>
          <w:rFonts w:ascii="Calibri" w:hAnsi="Calibri" w:cs="Arial"/>
          <w:bCs/>
          <w:sz w:val="22"/>
          <w:szCs w:val="22"/>
        </w:rPr>
        <w:t xml:space="preserve"> (</w:t>
      </w:r>
      <w:r w:rsidR="004D667C" w:rsidRPr="00BF3DC9">
        <w:rPr>
          <w:rFonts w:ascii="Calibri" w:hAnsi="Calibri" w:cs="Arial"/>
          <w:bCs/>
          <w:sz w:val="22"/>
          <w:szCs w:val="22"/>
        </w:rPr>
        <w:t>přes</w:t>
      </w:r>
      <w:r w:rsidR="00BD7DEA" w:rsidRPr="00BF3DC9">
        <w:rPr>
          <w:rFonts w:ascii="Calibri" w:hAnsi="Calibri" w:cs="Arial"/>
          <w:bCs/>
          <w:sz w:val="22"/>
          <w:szCs w:val="22"/>
        </w:rPr>
        <w:t xml:space="preserve"> </w:t>
      </w:r>
      <w:r w:rsidR="004A5147">
        <w:rPr>
          <w:rFonts w:ascii="Calibri" w:hAnsi="Calibri" w:cs="Arial"/>
          <w:bCs/>
          <w:sz w:val="22"/>
          <w:szCs w:val="22"/>
        </w:rPr>
        <w:t>40</w:t>
      </w:r>
      <w:r w:rsidRPr="00BF3DC9">
        <w:rPr>
          <w:rFonts w:ascii="Calibri" w:hAnsi="Calibri" w:cs="Arial"/>
          <w:bCs/>
          <w:sz w:val="22"/>
          <w:szCs w:val="22"/>
        </w:rPr>
        <w:t xml:space="preserve"> tis.) a </w:t>
      </w:r>
      <w:r w:rsidRPr="00BF3DC9">
        <w:rPr>
          <w:rFonts w:ascii="Calibri" w:hAnsi="Calibri" w:cs="Arial"/>
          <w:b/>
          <w:bCs/>
          <w:sz w:val="22"/>
          <w:szCs w:val="22"/>
        </w:rPr>
        <w:t>zaměstnanci nemocnic</w:t>
      </w:r>
      <w:r w:rsidRPr="00BF3DC9">
        <w:rPr>
          <w:rFonts w:ascii="Calibri" w:hAnsi="Calibri" w:cs="Arial"/>
          <w:bCs/>
          <w:sz w:val="22"/>
          <w:szCs w:val="22"/>
        </w:rPr>
        <w:t xml:space="preserve"> (</w:t>
      </w:r>
      <w:r w:rsidR="004D667C" w:rsidRPr="00BF3DC9">
        <w:rPr>
          <w:rFonts w:ascii="Calibri" w:hAnsi="Calibri" w:cs="Arial"/>
          <w:bCs/>
          <w:sz w:val="22"/>
          <w:szCs w:val="22"/>
        </w:rPr>
        <w:t>přes</w:t>
      </w:r>
      <w:r w:rsidRPr="00BF3DC9">
        <w:rPr>
          <w:rFonts w:ascii="Calibri" w:hAnsi="Calibri" w:cs="Arial"/>
          <w:bCs/>
          <w:sz w:val="22"/>
          <w:szCs w:val="22"/>
        </w:rPr>
        <w:t xml:space="preserve"> </w:t>
      </w:r>
      <w:r w:rsidR="004A5147">
        <w:rPr>
          <w:rFonts w:ascii="Calibri" w:hAnsi="Calibri" w:cs="Arial"/>
          <w:bCs/>
          <w:sz w:val="22"/>
          <w:szCs w:val="22"/>
        </w:rPr>
        <w:t>4</w:t>
      </w:r>
      <w:r w:rsidRPr="00BF3DC9">
        <w:rPr>
          <w:rFonts w:ascii="Calibri" w:hAnsi="Calibri" w:cs="Arial"/>
          <w:bCs/>
          <w:sz w:val="22"/>
          <w:szCs w:val="22"/>
        </w:rPr>
        <w:t xml:space="preserve"> tis.).</w:t>
      </w:r>
    </w:p>
    <w:p w14:paraId="0240CC8C" w14:textId="46AD197B" w:rsidR="00771948" w:rsidRPr="00771948" w:rsidRDefault="00771948" w:rsidP="00BF3DC9">
      <w:pPr>
        <w:pStyle w:val="Nadpis2"/>
        <w:shd w:val="clear" w:color="auto" w:fill="FBE4D5" w:themeFill="accent2" w:themeFillTint="33"/>
        <w:jc w:val="center"/>
      </w:pPr>
      <w:bookmarkStart w:id="3" w:name="_Toc87523932"/>
      <w:r>
        <w:t xml:space="preserve">Pořadí </w:t>
      </w:r>
      <w:r w:rsidR="00237EBD">
        <w:rPr>
          <w:lang w:val="cs-CZ"/>
        </w:rPr>
        <w:t xml:space="preserve">zdravotních </w:t>
      </w:r>
      <w:r>
        <w:t>pojišťoven za oblast: „Pojištěnci“</w:t>
      </w:r>
      <w:bookmarkEnd w:id="3"/>
    </w:p>
    <w:tbl>
      <w:tblPr>
        <w:tblW w:w="9091" w:type="dxa"/>
        <w:tblInd w:w="-5" w:type="dxa"/>
        <w:tblCellMar>
          <w:left w:w="70" w:type="dxa"/>
          <w:right w:w="70" w:type="dxa"/>
        </w:tblCellMar>
        <w:tblLook w:val="04A0" w:firstRow="1" w:lastRow="0" w:firstColumn="1" w:lastColumn="0" w:noHBand="0" w:noVBand="1"/>
      </w:tblPr>
      <w:tblGrid>
        <w:gridCol w:w="1276"/>
        <w:gridCol w:w="7815"/>
      </w:tblGrid>
      <w:tr w:rsidR="009A5DF8" w:rsidRPr="00BF3DC9" w14:paraId="0D677110" w14:textId="77777777" w:rsidTr="00BF3DC9">
        <w:trPr>
          <w:trHeight w:val="256"/>
        </w:trPr>
        <w:tc>
          <w:tcPr>
            <w:tcW w:w="1276"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668E6E9A" w14:textId="2CA57DDE" w:rsidR="009A5DF8" w:rsidRPr="00BF3DC9" w:rsidRDefault="009A5DF8" w:rsidP="00267A13">
            <w:pPr>
              <w:jc w:val="center"/>
              <w:rPr>
                <w:rFonts w:ascii="Calibri" w:hAnsi="Calibri"/>
                <w:b/>
                <w:bCs/>
                <w:color w:val="FFFFFF" w:themeColor="background1"/>
                <w:sz w:val="22"/>
                <w:szCs w:val="22"/>
              </w:rPr>
            </w:pPr>
            <w:r w:rsidRPr="00BF3DC9">
              <w:rPr>
                <w:rFonts w:ascii="Calibri" w:hAnsi="Calibri"/>
                <w:b/>
                <w:bCs/>
                <w:color w:val="FFFFFF" w:themeColor="background1"/>
                <w:sz w:val="22"/>
                <w:szCs w:val="22"/>
              </w:rPr>
              <w:t>Pořadí 20</w:t>
            </w:r>
            <w:r w:rsidR="004D667C" w:rsidRPr="00BF3DC9">
              <w:rPr>
                <w:rFonts w:ascii="Calibri" w:hAnsi="Calibri"/>
                <w:b/>
                <w:bCs/>
                <w:color w:val="FFFFFF" w:themeColor="background1"/>
                <w:sz w:val="22"/>
                <w:szCs w:val="22"/>
              </w:rPr>
              <w:t>2</w:t>
            </w:r>
            <w:r w:rsidR="00BF3DC9">
              <w:rPr>
                <w:rFonts w:ascii="Calibri" w:hAnsi="Calibri"/>
                <w:b/>
                <w:bCs/>
                <w:color w:val="FFFFFF" w:themeColor="background1"/>
                <w:sz w:val="22"/>
                <w:szCs w:val="22"/>
              </w:rPr>
              <w:t>1</w:t>
            </w:r>
          </w:p>
        </w:tc>
        <w:tc>
          <w:tcPr>
            <w:tcW w:w="7815" w:type="dxa"/>
            <w:tcBorders>
              <w:top w:val="single" w:sz="4" w:space="0" w:color="auto"/>
              <w:left w:val="nil"/>
              <w:bottom w:val="single" w:sz="4" w:space="0" w:color="auto"/>
              <w:right w:val="single" w:sz="4" w:space="0" w:color="auto"/>
            </w:tcBorders>
            <w:shd w:val="clear" w:color="auto" w:fill="0070C0"/>
            <w:noWrap/>
            <w:vAlign w:val="center"/>
            <w:hideMark/>
          </w:tcPr>
          <w:p w14:paraId="0135F0E7" w14:textId="77777777" w:rsidR="009A5DF8" w:rsidRPr="00BF3DC9" w:rsidRDefault="009A5DF8" w:rsidP="00572D2C">
            <w:pPr>
              <w:jc w:val="center"/>
              <w:rPr>
                <w:rFonts w:ascii="Calibri" w:hAnsi="Calibri"/>
                <w:b/>
                <w:bCs/>
                <w:color w:val="FFFFFF" w:themeColor="background1"/>
                <w:sz w:val="22"/>
                <w:szCs w:val="22"/>
              </w:rPr>
            </w:pPr>
            <w:r w:rsidRPr="00BF3DC9">
              <w:rPr>
                <w:rFonts w:ascii="Calibri" w:hAnsi="Calibri"/>
                <w:b/>
                <w:bCs/>
                <w:color w:val="FFFFFF" w:themeColor="background1"/>
                <w:sz w:val="22"/>
                <w:szCs w:val="22"/>
              </w:rPr>
              <w:t>Zdravotní pojišťovna</w:t>
            </w:r>
          </w:p>
        </w:tc>
      </w:tr>
      <w:tr w:rsidR="009A5DF8" w:rsidRPr="00BF3DC9" w14:paraId="0B459A8F" w14:textId="77777777" w:rsidTr="00BF3DC9">
        <w:trPr>
          <w:trHeight w:val="256"/>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4692D8E" w14:textId="77777777" w:rsidR="009A5DF8" w:rsidRPr="00BF3DC9" w:rsidRDefault="009A5DF8" w:rsidP="00267A13">
            <w:pPr>
              <w:jc w:val="center"/>
              <w:rPr>
                <w:rFonts w:ascii="Calibri" w:hAnsi="Calibri"/>
                <w:b/>
                <w:color w:val="000000"/>
                <w:sz w:val="22"/>
                <w:szCs w:val="22"/>
              </w:rPr>
            </w:pPr>
            <w:r w:rsidRPr="00BF3DC9">
              <w:rPr>
                <w:rFonts w:ascii="Calibri" w:hAnsi="Calibri"/>
                <w:b/>
                <w:color w:val="000000"/>
                <w:sz w:val="22"/>
                <w:szCs w:val="22"/>
              </w:rPr>
              <w:t>1.</w:t>
            </w:r>
          </w:p>
        </w:tc>
        <w:tc>
          <w:tcPr>
            <w:tcW w:w="7815" w:type="dxa"/>
            <w:tcBorders>
              <w:top w:val="nil"/>
              <w:left w:val="nil"/>
              <w:bottom w:val="single" w:sz="4" w:space="0" w:color="auto"/>
              <w:right w:val="single" w:sz="4" w:space="0" w:color="auto"/>
            </w:tcBorders>
            <w:shd w:val="clear" w:color="auto" w:fill="auto"/>
            <w:noWrap/>
            <w:vAlign w:val="bottom"/>
            <w:hideMark/>
          </w:tcPr>
          <w:p w14:paraId="62059583" w14:textId="449DE7CC" w:rsidR="009A5DF8" w:rsidRPr="00BF3DC9" w:rsidRDefault="00EB20A9" w:rsidP="00267A13">
            <w:pPr>
              <w:jc w:val="center"/>
              <w:rPr>
                <w:rFonts w:ascii="Calibri" w:hAnsi="Calibri"/>
                <w:b/>
                <w:color w:val="000000"/>
                <w:sz w:val="22"/>
                <w:szCs w:val="22"/>
              </w:rPr>
            </w:pPr>
            <w:r>
              <w:rPr>
                <w:rFonts w:ascii="Calibri" w:hAnsi="Calibri"/>
                <w:b/>
                <w:color w:val="000000"/>
                <w:sz w:val="22"/>
                <w:szCs w:val="22"/>
              </w:rPr>
              <w:t>Zaměstnanecká pojišťovna Škoda</w:t>
            </w:r>
          </w:p>
        </w:tc>
      </w:tr>
      <w:tr w:rsidR="009A5DF8" w:rsidRPr="00BF3DC9" w14:paraId="34F564AE" w14:textId="77777777" w:rsidTr="00BF3DC9">
        <w:trPr>
          <w:trHeight w:val="256"/>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8471CDF" w14:textId="77777777" w:rsidR="009A5DF8" w:rsidRPr="00BF3DC9" w:rsidRDefault="009A5DF8" w:rsidP="00267A13">
            <w:pPr>
              <w:jc w:val="center"/>
              <w:rPr>
                <w:rFonts w:ascii="Calibri" w:hAnsi="Calibri"/>
                <w:color w:val="000000"/>
                <w:sz w:val="22"/>
                <w:szCs w:val="22"/>
              </w:rPr>
            </w:pPr>
            <w:r w:rsidRPr="00BF3DC9">
              <w:rPr>
                <w:rFonts w:ascii="Calibri" w:hAnsi="Calibri"/>
                <w:color w:val="000000"/>
                <w:sz w:val="22"/>
                <w:szCs w:val="22"/>
              </w:rPr>
              <w:t>2.</w:t>
            </w:r>
          </w:p>
        </w:tc>
        <w:tc>
          <w:tcPr>
            <w:tcW w:w="7815" w:type="dxa"/>
            <w:tcBorders>
              <w:top w:val="nil"/>
              <w:left w:val="nil"/>
              <w:bottom w:val="single" w:sz="4" w:space="0" w:color="auto"/>
              <w:right w:val="single" w:sz="4" w:space="0" w:color="auto"/>
            </w:tcBorders>
            <w:shd w:val="clear" w:color="auto" w:fill="auto"/>
            <w:noWrap/>
            <w:vAlign w:val="bottom"/>
            <w:hideMark/>
          </w:tcPr>
          <w:p w14:paraId="2B2B3DFA" w14:textId="2A322F73" w:rsidR="009A5DF8" w:rsidRPr="00BF3DC9" w:rsidRDefault="00EB20A9" w:rsidP="00267A13">
            <w:pPr>
              <w:jc w:val="center"/>
              <w:rPr>
                <w:rFonts w:ascii="Calibri" w:hAnsi="Calibri"/>
                <w:color w:val="000000"/>
                <w:sz w:val="22"/>
                <w:szCs w:val="22"/>
              </w:rPr>
            </w:pPr>
            <w:r>
              <w:rPr>
                <w:rFonts w:ascii="Calibri" w:hAnsi="Calibri"/>
                <w:color w:val="000000"/>
                <w:sz w:val="22"/>
                <w:szCs w:val="22"/>
              </w:rPr>
              <w:t>Všeobecná zdravotní pojišťovna České republiky</w:t>
            </w:r>
          </w:p>
        </w:tc>
      </w:tr>
      <w:tr w:rsidR="009A5DF8" w:rsidRPr="00BF3DC9" w14:paraId="3CD7EB20" w14:textId="77777777" w:rsidTr="00BF3DC9">
        <w:trPr>
          <w:trHeight w:val="256"/>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5243E47" w14:textId="77777777" w:rsidR="009A5DF8" w:rsidRPr="00BF3DC9" w:rsidRDefault="009A5DF8" w:rsidP="00267A13">
            <w:pPr>
              <w:jc w:val="center"/>
              <w:rPr>
                <w:rFonts w:ascii="Calibri" w:hAnsi="Calibri"/>
                <w:color w:val="000000"/>
                <w:sz w:val="22"/>
                <w:szCs w:val="22"/>
              </w:rPr>
            </w:pPr>
            <w:r w:rsidRPr="00BF3DC9">
              <w:rPr>
                <w:rFonts w:ascii="Calibri" w:hAnsi="Calibri"/>
                <w:color w:val="000000"/>
                <w:sz w:val="22"/>
                <w:szCs w:val="22"/>
              </w:rPr>
              <w:t>3.</w:t>
            </w:r>
          </w:p>
        </w:tc>
        <w:tc>
          <w:tcPr>
            <w:tcW w:w="7815" w:type="dxa"/>
            <w:tcBorders>
              <w:top w:val="nil"/>
              <w:left w:val="nil"/>
              <w:bottom w:val="single" w:sz="4" w:space="0" w:color="auto"/>
              <w:right w:val="single" w:sz="4" w:space="0" w:color="auto"/>
            </w:tcBorders>
            <w:shd w:val="clear" w:color="auto" w:fill="auto"/>
            <w:noWrap/>
            <w:vAlign w:val="bottom"/>
            <w:hideMark/>
          </w:tcPr>
          <w:p w14:paraId="1A76062F" w14:textId="29DF2FD4" w:rsidR="009A5DF8" w:rsidRPr="00BF3DC9" w:rsidRDefault="00EB20A9" w:rsidP="00005D27">
            <w:pPr>
              <w:jc w:val="center"/>
              <w:rPr>
                <w:rFonts w:ascii="Calibri" w:hAnsi="Calibri"/>
                <w:color w:val="000000"/>
                <w:sz w:val="22"/>
                <w:szCs w:val="22"/>
              </w:rPr>
            </w:pPr>
            <w:r>
              <w:rPr>
                <w:rFonts w:ascii="Calibri" w:hAnsi="Calibri"/>
                <w:color w:val="000000"/>
                <w:sz w:val="22"/>
                <w:szCs w:val="22"/>
              </w:rPr>
              <w:t>Vojenská zdravotní pojišťovna</w:t>
            </w:r>
            <w:r w:rsidR="00894F65" w:rsidRPr="00BF3DC9">
              <w:rPr>
                <w:rFonts w:ascii="Calibri" w:hAnsi="Calibri"/>
                <w:color w:val="000000"/>
                <w:sz w:val="22"/>
                <w:szCs w:val="22"/>
              </w:rPr>
              <w:t xml:space="preserve"> České republiky</w:t>
            </w:r>
          </w:p>
        </w:tc>
      </w:tr>
    </w:tbl>
    <w:p w14:paraId="4264115A" w14:textId="3051D4F3" w:rsidR="005B31B3" w:rsidRDefault="005B31B3" w:rsidP="00EB31B2">
      <w:pPr>
        <w:jc w:val="both"/>
        <w:rPr>
          <w:rFonts w:ascii="Calibri" w:hAnsi="Calibri" w:cs="Arial"/>
          <w:bCs/>
        </w:rPr>
      </w:pPr>
    </w:p>
    <w:p w14:paraId="1A9073F7" w14:textId="4A8EED0B" w:rsidR="00B167CE" w:rsidRPr="0052735E" w:rsidRDefault="0057349C" w:rsidP="00BF3DC9">
      <w:pPr>
        <w:pStyle w:val="Nadpis2"/>
        <w:shd w:val="clear" w:color="auto" w:fill="FBE4D5" w:themeFill="accent2" w:themeFillTint="33"/>
        <w:jc w:val="center"/>
        <w:rPr>
          <w:caps w:val="0"/>
        </w:rPr>
      </w:pPr>
      <w:bookmarkStart w:id="4" w:name="_Toc87523933"/>
      <w:r>
        <w:rPr>
          <w:lang w:val="cs-CZ"/>
        </w:rPr>
        <w:t>Hodnocení zdravotních pojišťoven z pohledu pojištěnců</w:t>
      </w:r>
      <w:r w:rsidR="003C5B39" w:rsidRPr="0052735E">
        <w:t>:</w:t>
      </w:r>
      <w:bookmarkEnd w:id="4"/>
    </w:p>
    <w:p w14:paraId="33DC8FF7" w14:textId="4C7C8F66" w:rsidR="00B167CE" w:rsidRPr="00BF3DC9" w:rsidRDefault="00E52072" w:rsidP="00AE5763">
      <w:pPr>
        <w:pStyle w:val="Odstavecseseznamem"/>
        <w:numPr>
          <w:ilvl w:val="0"/>
          <w:numId w:val="31"/>
        </w:numPr>
        <w:spacing w:after="160" w:line="259" w:lineRule="auto"/>
        <w:ind w:left="419" w:hanging="357"/>
        <w:jc w:val="both"/>
        <w:rPr>
          <w:rFonts w:cs="Arial"/>
          <w:bCs/>
        </w:rPr>
      </w:pPr>
      <w:r w:rsidRPr="00BF3DC9">
        <w:rPr>
          <w:rFonts w:cs="Arial"/>
          <w:bCs/>
        </w:rPr>
        <w:t>s</w:t>
      </w:r>
      <w:r w:rsidR="00B167CE" w:rsidRPr="00BF3DC9">
        <w:rPr>
          <w:rFonts w:cs="Arial"/>
          <w:bCs/>
        </w:rPr>
        <w:t>ada otázek prověřuje spokojenost klientů se službami, které jejich zdravotní pojišťovny poskytují</w:t>
      </w:r>
      <w:r w:rsidR="00EA37D8" w:rsidRPr="00BF3DC9">
        <w:rPr>
          <w:rFonts w:cs="Arial"/>
          <w:bCs/>
        </w:rPr>
        <w:t>,</w:t>
      </w:r>
    </w:p>
    <w:p w14:paraId="1E92F5F2" w14:textId="196DC96B" w:rsidR="00E52072" w:rsidRPr="00BF3DC9" w:rsidRDefault="00E52072" w:rsidP="00AE5763">
      <w:pPr>
        <w:pStyle w:val="Odstavecseseznamem"/>
        <w:numPr>
          <w:ilvl w:val="0"/>
          <w:numId w:val="31"/>
        </w:numPr>
        <w:spacing w:after="160" w:line="259" w:lineRule="auto"/>
        <w:ind w:left="419" w:hanging="357"/>
        <w:jc w:val="both"/>
        <w:rPr>
          <w:rFonts w:cs="Arial"/>
          <w:bCs/>
        </w:rPr>
      </w:pPr>
      <w:r w:rsidRPr="00BF3DC9">
        <w:rPr>
          <w:rFonts w:cs="Arial"/>
          <w:bCs/>
        </w:rPr>
        <w:t xml:space="preserve">otázky jsou součástí dotazníkového šetření mezi pacienty nemocnic a zaměstnanci nemocnic – </w:t>
      </w:r>
      <w:r w:rsidRPr="00BF3DC9">
        <w:rPr>
          <w:rFonts w:cs="Arial"/>
          <w:bCs/>
        </w:rPr>
        <w:br/>
        <w:t xml:space="preserve">viz projekt </w:t>
      </w:r>
      <w:hyperlink r:id="rId9" w:history="1">
        <w:r w:rsidRPr="004337A4">
          <w:rPr>
            <w:rStyle w:val="Hypertextovodkaz"/>
            <w:rFonts w:cs="Arial"/>
            <w:bCs/>
          </w:rPr>
          <w:t>„</w:t>
        </w:r>
        <w:r w:rsidR="004A5147" w:rsidRPr="004337A4">
          <w:rPr>
            <w:rStyle w:val="Hypertextovodkaz"/>
            <w:rFonts w:cs="Arial"/>
            <w:bCs/>
          </w:rPr>
          <w:t>Nejlepší n</w:t>
        </w:r>
        <w:r w:rsidRPr="004337A4">
          <w:rPr>
            <w:rStyle w:val="Hypertextovodkaz"/>
            <w:rFonts w:cs="Arial"/>
            <w:bCs/>
          </w:rPr>
          <w:t>emocnice ČR“</w:t>
        </w:r>
        <w:r w:rsidR="0045330F" w:rsidRPr="004337A4">
          <w:rPr>
            <w:rStyle w:val="Hypertextovodkaz"/>
            <w:rFonts w:cs="Arial"/>
            <w:bCs/>
          </w:rPr>
          <w:t>.</w:t>
        </w:r>
      </w:hyperlink>
    </w:p>
    <w:p w14:paraId="57733357" w14:textId="7C5A57DA" w:rsidR="0045330F" w:rsidRPr="00BF3DC9" w:rsidRDefault="0045330F" w:rsidP="00AE5763">
      <w:pPr>
        <w:spacing w:line="259" w:lineRule="auto"/>
        <w:ind w:left="62"/>
        <w:jc w:val="both"/>
        <w:rPr>
          <w:rFonts w:asciiTheme="minorHAnsi" w:hAnsiTheme="minorHAnsi" w:cstheme="minorHAnsi"/>
          <w:bCs/>
          <w:sz w:val="22"/>
          <w:szCs w:val="22"/>
        </w:rPr>
      </w:pPr>
      <w:r w:rsidRPr="00BF3DC9">
        <w:rPr>
          <w:rFonts w:asciiTheme="minorHAnsi" w:hAnsiTheme="minorHAnsi" w:cstheme="minorHAnsi"/>
          <w:bCs/>
          <w:sz w:val="22"/>
          <w:szCs w:val="22"/>
        </w:rPr>
        <w:t>Otázky, které byly použity do žebříčku:</w:t>
      </w:r>
    </w:p>
    <w:p w14:paraId="034E3668" w14:textId="6030F3F9" w:rsidR="0045330F" w:rsidRPr="00BF3DC9" w:rsidRDefault="0045330F" w:rsidP="00AE5763">
      <w:pPr>
        <w:pStyle w:val="Odstavecseseznamem"/>
        <w:numPr>
          <w:ilvl w:val="0"/>
          <w:numId w:val="46"/>
        </w:numPr>
        <w:spacing w:afterLines="160" w:after="384" w:line="259" w:lineRule="auto"/>
        <w:jc w:val="both"/>
        <w:rPr>
          <w:rFonts w:asciiTheme="minorHAnsi" w:hAnsiTheme="minorHAnsi" w:cstheme="minorHAnsi"/>
          <w:bCs/>
        </w:rPr>
      </w:pPr>
      <w:r w:rsidRPr="00BF3DC9">
        <w:rPr>
          <w:rFonts w:asciiTheme="minorHAnsi" w:hAnsiTheme="minorHAnsi" w:cstheme="minorHAnsi"/>
          <w:bCs/>
        </w:rPr>
        <w:t>Jak hodnotíte komunikaci s Vaší zdravotní pojišťovnou?</w:t>
      </w:r>
    </w:p>
    <w:p w14:paraId="3A6AD990" w14:textId="63CCC7B1" w:rsidR="0045330F" w:rsidRDefault="0045330F" w:rsidP="00AE5763">
      <w:pPr>
        <w:pStyle w:val="Odstavecseseznamem"/>
        <w:numPr>
          <w:ilvl w:val="0"/>
          <w:numId w:val="46"/>
        </w:numPr>
        <w:spacing w:afterLines="160" w:after="384" w:line="259" w:lineRule="auto"/>
        <w:jc w:val="both"/>
        <w:rPr>
          <w:rFonts w:asciiTheme="minorHAnsi" w:hAnsiTheme="minorHAnsi" w:cstheme="minorHAnsi"/>
          <w:bCs/>
        </w:rPr>
      </w:pPr>
      <w:r w:rsidRPr="00BF3DC9">
        <w:rPr>
          <w:rFonts w:asciiTheme="minorHAnsi" w:hAnsiTheme="minorHAnsi" w:cstheme="minorHAnsi"/>
          <w:bCs/>
        </w:rPr>
        <w:t>Jak hodnotíte nabídku preventivních programů Vaší zdravotní pojišťovny?</w:t>
      </w:r>
    </w:p>
    <w:p w14:paraId="2ED64163" w14:textId="6C973187" w:rsidR="00620C78" w:rsidRPr="00AA6F19" w:rsidRDefault="00842FF6" w:rsidP="00842FF6">
      <w:pPr>
        <w:spacing w:afterLines="160" w:after="384" w:line="259" w:lineRule="auto"/>
        <w:jc w:val="both"/>
        <w:rPr>
          <w:rFonts w:asciiTheme="minorHAnsi" w:hAnsiTheme="minorHAnsi" w:cstheme="minorHAnsi"/>
          <w:bCs/>
          <w:sz w:val="22"/>
          <w:szCs w:val="22"/>
        </w:rPr>
      </w:pPr>
      <w:r w:rsidRPr="00AA6F19">
        <w:rPr>
          <w:rFonts w:asciiTheme="minorHAnsi" w:hAnsiTheme="minorHAnsi" w:cstheme="minorHAnsi"/>
          <w:bCs/>
          <w:sz w:val="22"/>
          <w:szCs w:val="22"/>
        </w:rPr>
        <w:t>Otázky zdravotních pojišťoven vyplnilo 72 180 respondentů z celkového počtu</w:t>
      </w:r>
      <w:r w:rsidR="00AA6F19" w:rsidRPr="00AA6F19">
        <w:rPr>
          <w:rFonts w:asciiTheme="minorHAnsi" w:hAnsiTheme="minorHAnsi" w:cstheme="minorHAnsi"/>
          <w:bCs/>
          <w:sz w:val="22"/>
          <w:szCs w:val="22"/>
        </w:rPr>
        <w:t xml:space="preserve"> 76</w:t>
      </w:r>
      <w:r w:rsidR="00620C78">
        <w:rPr>
          <w:rFonts w:asciiTheme="minorHAnsi" w:hAnsiTheme="minorHAnsi" w:cstheme="minorHAnsi"/>
          <w:bCs/>
          <w:sz w:val="22"/>
          <w:szCs w:val="22"/>
        </w:rPr>
        <w:t> </w:t>
      </w:r>
      <w:r w:rsidR="00AA6F19" w:rsidRPr="00AA6F19">
        <w:rPr>
          <w:rFonts w:asciiTheme="minorHAnsi" w:hAnsiTheme="minorHAnsi" w:cstheme="minorHAnsi"/>
          <w:bCs/>
          <w:sz w:val="22"/>
          <w:szCs w:val="22"/>
        </w:rPr>
        <w:t>190.</w:t>
      </w:r>
    </w:p>
    <w:p w14:paraId="14D3922E" w14:textId="592E46BE" w:rsidR="0052735E" w:rsidRDefault="0057349C" w:rsidP="00BF3DC9">
      <w:pPr>
        <w:pStyle w:val="Nadpis2"/>
        <w:shd w:val="clear" w:color="auto" w:fill="FBE4D5" w:themeFill="accent2" w:themeFillTint="33"/>
        <w:jc w:val="center"/>
      </w:pPr>
      <w:bookmarkStart w:id="5" w:name="_Toc87523934"/>
      <w:r>
        <w:t>Hodnocení zdravotních pojišťoven z pohledu klienta:</w:t>
      </w:r>
      <w:bookmarkEnd w:id="5"/>
    </w:p>
    <w:p w14:paraId="797309BD" w14:textId="29614CFF" w:rsidR="00E52072" w:rsidRPr="00BF3DC9" w:rsidRDefault="00E52072" w:rsidP="00E52072">
      <w:pPr>
        <w:ind w:left="60"/>
        <w:jc w:val="both"/>
        <w:rPr>
          <w:rFonts w:asciiTheme="minorHAnsi" w:hAnsiTheme="minorHAnsi" w:cstheme="minorHAnsi"/>
          <w:bCs/>
          <w:sz w:val="22"/>
          <w:szCs w:val="22"/>
        </w:rPr>
      </w:pPr>
      <w:r w:rsidRPr="00BF3DC9">
        <w:rPr>
          <w:rFonts w:asciiTheme="minorHAnsi" w:hAnsiTheme="minorHAnsi" w:cstheme="minorHAnsi"/>
          <w:bCs/>
          <w:sz w:val="22"/>
          <w:szCs w:val="22"/>
        </w:rPr>
        <w:t>(skládá se z několika podkategorií)</w:t>
      </w:r>
      <w:r w:rsidR="005B1AF9" w:rsidRPr="00BF3DC9">
        <w:rPr>
          <w:rFonts w:asciiTheme="minorHAnsi" w:hAnsiTheme="minorHAnsi" w:cstheme="minorHAnsi"/>
          <w:bCs/>
          <w:sz w:val="22"/>
          <w:szCs w:val="22"/>
        </w:rPr>
        <w:t xml:space="preserve"> </w:t>
      </w:r>
    </w:p>
    <w:p w14:paraId="495728E1" w14:textId="77777777" w:rsidR="0052735E" w:rsidRPr="00BF3DC9" w:rsidRDefault="0052735E" w:rsidP="0052296E">
      <w:pPr>
        <w:jc w:val="both"/>
        <w:rPr>
          <w:rFonts w:asciiTheme="minorHAnsi" w:hAnsiTheme="minorHAnsi" w:cstheme="minorHAnsi"/>
          <w:bCs/>
          <w:sz w:val="22"/>
          <w:szCs w:val="22"/>
        </w:rPr>
      </w:pPr>
    </w:p>
    <w:p w14:paraId="0CC63A79" w14:textId="3CABAAFA" w:rsidR="0052735E" w:rsidRPr="00BF3DC9" w:rsidRDefault="00EA37D8" w:rsidP="00AE5763">
      <w:pPr>
        <w:pStyle w:val="Odstavecseseznamem"/>
        <w:numPr>
          <w:ilvl w:val="0"/>
          <w:numId w:val="34"/>
        </w:numPr>
        <w:spacing w:after="160" w:line="259" w:lineRule="auto"/>
        <w:ind w:left="482"/>
        <w:jc w:val="both"/>
        <w:rPr>
          <w:rFonts w:asciiTheme="minorHAnsi" w:hAnsiTheme="minorHAnsi" w:cstheme="minorHAnsi"/>
          <w:bCs/>
        </w:rPr>
      </w:pPr>
      <w:r w:rsidRPr="00BF3DC9">
        <w:rPr>
          <w:rFonts w:asciiTheme="minorHAnsi" w:hAnsiTheme="minorHAnsi" w:cstheme="minorHAnsi"/>
          <w:b/>
        </w:rPr>
        <w:t xml:space="preserve">Elektronická komunikace se zdravotními </w:t>
      </w:r>
      <w:proofErr w:type="gramStart"/>
      <w:r w:rsidRPr="00BF3DC9">
        <w:rPr>
          <w:rFonts w:asciiTheme="minorHAnsi" w:hAnsiTheme="minorHAnsi" w:cstheme="minorHAnsi"/>
          <w:b/>
        </w:rPr>
        <w:t>pojišťovnami</w:t>
      </w:r>
      <w:r w:rsidR="0052735E" w:rsidRPr="00BF3DC9">
        <w:rPr>
          <w:rFonts w:asciiTheme="minorHAnsi" w:hAnsiTheme="minorHAnsi" w:cstheme="minorHAnsi"/>
          <w:bCs/>
        </w:rPr>
        <w:t xml:space="preserve"> - r</w:t>
      </w:r>
      <w:r w:rsidR="00E52072" w:rsidRPr="00BF3DC9">
        <w:rPr>
          <w:rFonts w:asciiTheme="minorHAnsi" w:hAnsiTheme="minorHAnsi" w:cstheme="minorHAnsi"/>
          <w:bCs/>
        </w:rPr>
        <w:t>eakce</w:t>
      </w:r>
      <w:proofErr w:type="gramEnd"/>
      <w:r w:rsidR="00E52072" w:rsidRPr="00BF3DC9">
        <w:rPr>
          <w:rFonts w:asciiTheme="minorHAnsi" w:hAnsiTheme="minorHAnsi" w:cstheme="minorHAnsi"/>
          <w:bCs/>
        </w:rPr>
        <w:t xml:space="preserve"> zdravotních pojišťoven </w:t>
      </w:r>
      <w:r w:rsidR="00A0762F">
        <w:rPr>
          <w:rFonts w:asciiTheme="minorHAnsi" w:hAnsiTheme="minorHAnsi" w:cstheme="minorHAnsi"/>
          <w:bCs/>
        </w:rPr>
        <w:br/>
      </w:r>
      <w:r w:rsidR="00E52072" w:rsidRPr="00BF3DC9">
        <w:rPr>
          <w:rFonts w:asciiTheme="minorHAnsi" w:hAnsiTheme="minorHAnsi" w:cstheme="minorHAnsi"/>
          <w:bCs/>
        </w:rPr>
        <w:t>na zaslané dotazy prostřednictvím e-mailové korespondence</w:t>
      </w:r>
      <w:r w:rsidR="00046B19" w:rsidRPr="00BF3DC9">
        <w:rPr>
          <w:rFonts w:asciiTheme="minorHAnsi" w:hAnsiTheme="minorHAnsi" w:cstheme="minorHAnsi"/>
          <w:bCs/>
        </w:rPr>
        <w:t xml:space="preserve"> </w:t>
      </w:r>
      <w:r w:rsidR="00E52072" w:rsidRPr="00BF3DC9">
        <w:rPr>
          <w:rFonts w:asciiTheme="minorHAnsi" w:hAnsiTheme="minorHAnsi" w:cstheme="minorHAnsi"/>
          <w:bCs/>
        </w:rPr>
        <w:t xml:space="preserve">- v rámci této etapy se sleduje </w:t>
      </w:r>
      <w:r w:rsidR="002F295F" w:rsidRPr="00BF3DC9">
        <w:rPr>
          <w:rFonts w:asciiTheme="minorHAnsi" w:hAnsiTheme="minorHAnsi" w:cstheme="minorHAnsi"/>
          <w:bCs/>
        </w:rPr>
        <w:t>například</w:t>
      </w:r>
      <w:r w:rsidR="00E52072" w:rsidRPr="00BF3DC9">
        <w:rPr>
          <w:rFonts w:asciiTheme="minorHAnsi" w:hAnsiTheme="minorHAnsi" w:cstheme="minorHAnsi"/>
          <w:bCs/>
        </w:rPr>
        <w:t xml:space="preserve"> </w:t>
      </w:r>
      <w:r w:rsidR="003B2487" w:rsidRPr="00BF3DC9">
        <w:rPr>
          <w:rFonts w:asciiTheme="minorHAnsi" w:hAnsiTheme="minorHAnsi" w:cstheme="minorHAnsi"/>
          <w:bCs/>
        </w:rPr>
        <w:t xml:space="preserve">obsahová rovina, </w:t>
      </w:r>
      <w:r w:rsidR="00E52072" w:rsidRPr="00BF3DC9">
        <w:rPr>
          <w:rFonts w:asciiTheme="minorHAnsi" w:hAnsiTheme="minorHAnsi" w:cstheme="minorHAnsi"/>
          <w:bCs/>
        </w:rPr>
        <w:t xml:space="preserve">reakční doba zdravotních pojišťoven, ale také formální náležitosti </w:t>
      </w:r>
      <w:r w:rsidR="00A0762F">
        <w:rPr>
          <w:rFonts w:asciiTheme="minorHAnsi" w:hAnsiTheme="minorHAnsi" w:cstheme="minorHAnsi"/>
          <w:bCs/>
        </w:rPr>
        <w:br/>
      </w:r>
      <w:r w:rsidR="00E52072" w:rsidRPr="00BF3DC9">
        <w:rPr>
          <w:rFonts w:asciiTheme="minorHAnsi" w:hAnsiTheme="minorHAnsi" w:cstheme="minorHAnsi"/>
          <w:bCs/>
        </w:rPr>
        <w:t>e-mailové komunikace</w:t>
      </w:r>
      <w:r w:rsidR="003C5B39" w:rsidRPr="00BF3DC9">
        <w:rPr>
          <w:rFonts w:asciiTheme="minorHAnsi" w:hAnsiTheme="minorHAnsi" w:cstheme="minorHAnsi"/>
          <w:bCs/>
        </w:rPr>
        <w:t>.</w:t>
      </w:r>
      <w:r w:rsidR="004C6CD0">
        <w:rPr>
          <w:rFonts w:asciiTheme="minorHAnsi" w:hAnsiTheme="minorHAnsi" w:cstheme="minorHAnsi"/>
          <w:bCs/>
        </w:rPr>
        <w:t xml:space="preserve"> V roce 2021 bylo na zdravotní pojišťovny zasláno celkem </w:t>
      </w:r>
      <w:r w:rsidR="004C6CD0" w:rsidRPr="004C6CD0">
        <w:rPr>
          <w:rFonts w:asciiTheme="minorHAnsi" w:hAnsiTheme="minorHAnsi" w:cstheme="minorHAnsi"/>
          <w:b/>
        </w:rPr>
        <w:t>70 e-mailů</w:t>
      </w:r>
      <w:r w:rsidR="004C6CD0">
        <w:rPr>
          <w:rFonts w:asciiTheme="minorHAnsi" w:hAnsiTheme="minorHAnsi" w:cstheme="minorHAnsi"/>
          <w:bCs/>
        </w:rPr>
        <w:t>.</w:t>
      </w:r>
    </w:p>
    <w:p w14:paraId="48B594A4" w14:textId="77777777" w:rsidR="002840B9" w:rsidRPr="00BF3DC9" w:rsidRDefault="002840B9" w:rsidP="002840B9">
      <w:pPr>
        <w:pStyle w:val="Odstavecseseznamem"/>
        <w:spacing w:after="160" w:line="259" w:lineRule="auto"/>
        <w:ind w:left="482"/>
        <w:jc w:val="both"/>
        <w:rPr>
          <w:rFonts w:asciiTheme="minorHAnsi" w:hAnsiTheme="minorHAnsi" w:cstheme="minorHAnsi"/>
          <w:bCs/>
        </w:rPr>
      </w:pPr>
    </w:p>
    <w:p w14:paraId="287C8498" w14:textId="0BA7F41F" w:rsidR="00046B19" w:rsidRPr="00BF3DC9" w:rsidRDefault="00EA37D8" w:rsidP="00AE5763">
      <w:pPr>
        <w:pStyle w:val="Odstavecseseznamem"/>
        <w:numPr>
          <w:ilvl w:val="0"/>
          <w:numId w:val="34"/>
        </w:numPr>
        <w:spacing w:after="160" w:line="259" w:lineRule="auto"/>
        <w:ind w:left="482"/>
        <w:jc w:val="both"/>
        <w:rPr>
          <w:rFonts w:asciiTheme="minorHAnsi" w:hAnsiTheme="minorHAnsi" w:cstheme="minorHAnsi"/>
          <w:bCs/>
        </w:rPr>
      </w:pPr>
      <w:r w:rsidRPr="00BF3DC9">
        <w:rPr>
          <w:rFonts w:asciiTheme="minorHAnsi" w:hAnsiTheme="minorHAnsi" w:cstheme="minorHAnsi"/>
          <w:b/>
        </w:rPr>
        <w:lastRenderedPageBreak/>
        <w:t xml:space="preserve">Písemná komunikace se zdravotními </w:t>
      </w:r>
      <w:proofErr w:type="gramStart"/>
      <w:r w:rsidRPr="00BF3DC9">
        <w:rPr>
          <w:rFonts w:asciiTheme="minorHAnsi" w:hAnsiTheme="minorHAnsi" w:cstheme="minorHAnsi"/>
          <w:b/>
        </w:rPr>
        <w:t>pojišťovnami</w:t>
      </w:r>
      <w:r w:rsidR="00071DEC" w:rsidRPr="00BF3DC9">
        <w:rPr>
          <w:rFonts w:asciiTheme="minorHAnsi" w:hAnsiTheme="minorHAnsi" w:cstheme="minorHAnsi"/>
          <w:bCs/>
        </w:rPr>
        <w:t xml:space="preserve"> - r</w:t>
      </w:r>
      <w:r w:rsidR="00046B19" w:rsidRPr="00BF3DC9">
        <w:rPr>
          <w:rFonts w:asciiTheme="minorHAnsi" w:hAnsiTheme="minorHAnsi" w:cstheme="minorHAnsi"/>
          <w:bCs/>
        </w:rPr>
        <w:t>eakce</w:t>
      </w:r>
      <w:proofErr w:type="gramEnd"/>
      <w:r w:rsidR="00046B19" w:rsidRPr="00BF3DC9">
        <w:rPr>
          <w:rFonts w:asciiTheme="minorHAnsi" w:hAnsiTheme="minorHAnsi" w:cstheme="minorHAnsi"/>
          <w:bCs/>
        </w:rPr>
        <w:t xml:space="preserve"> zdravotních pojišťoven na zaslané dotazy prostřednictvím poštovní korespondence - v rámci této etapy se, stejně jako v případě </w:t>
      </w:r>
      <w:r w:rsidR="00A0762F">
        <w:rPr>
          <w:rFonts w:asciiTheme="minorHAnsi" w:hAnsiTheme="minorHAnsi" w:cstheme="minorHAnsi"/>
          <w:bCs/>
        </w:rPr>
        <w:br/>
      </w:r>
      <w:r w:rsidR="00046B19" w:rsidRPr="00BF3DC9">
        <w:rPr>
          <w:rFonts w:asciiTheme="minorHAnsi" w:hAnsiTheme="minorHAnsi" w:cstheme="minorHAnsi"/>
          <w:bCs/>
        </w:rPr>
        <w:t>e-mailové korespondence, sleduje</w:t>
      </w:r>
      <w:r w:rsidR="00AE5763" w:rsidRPr="00BF3DC9">
        <w:rPr>
          <w:rFonts w:asciiTheme="minorHAnsi" w:hAnsiTheme="minorHAnsi" w:cstheme="minorHAnsi"/>
          <w:bCs/>
        </w:rPr>
        <w:t xml:space="preserve"> </w:t>
      </w:r>
      <w:r w:rsidR="002F295F" w:rsidRPr="00BF3DC9">
        <w:rPr>
          <w:rFonts w:asciiTheme="minorHAnsi" w:hAnsiTheme="minorHAnsi" w:cstheme="minorHAnsi"/>
          <w:bCs/>
        </w:rPr>
        <w:t xml:space="preserve">například </w:t>
      </w:r>
      <w:r w:rsidR="003B2487" w:rsidRPr="00BF3DC9">
        <w:rPr>
          <w:rFonts w:asciiTheme="minorHAnsi" w:hAnsiTheme="minorHAnsi" w:cstheme="minorHAnsi"/>
          <w:bCs/>
        </w:rPr>
        <w:t xml:space="preserve">obsahová rovina, </w:t>
      </w:r>
      <w:r w:rsidR="00046B19" w:rsidRPr="00BF3DC9">
        <w:rPr>
          <w:rFonts w:asciiTheme="minorHAnsi" w:hAnsiTheme="minorHAnsi" w:cstheme="minorHAnsi"/>
          <w:bCs/>
        </w:rPr>
        <w:t>reakční doba zdravotních pojišťoven nebo formální náležitosti písemné komunikace</w:t>
      </w:r>
      <w:r w:rsidR="003C5B39" w:rsidRPr="00BF3DC9">
        <w:rPr>
          <w:rFonts w:asciiTheme="minorHAnsi" w:hAnsiTheme="minorHAnsi" w:cstheme="minorHAnsi"/>
          <w:bCs/>
        </w:rPr>
        <w:t>.</w:t>
      </w:r>
      <w:r w:rsidR="004C6CD0">
        <w:rPr>
          <w:rFonts w:asciiTheme="minorHAnsi" w:hAnsiTheme="minorHAnsi" w:cstheme="minorHAnsi"/>
          <w:bCs/>
        </w:rPr>
        <w:t xml:space="preserve">  V roce 2021 bylo na zdravotní pojišťovny odesláno celkem </w:t>
      </w:r>
      <w:r w:rsidR="004C6CD0" w:rsidRPr="004C6CD0">
        <w:rPr>
          <w:rFonts w:asciiTheme="minorHAnsi" w:hAnsiTheme="minorHAnsi" w:cstheme="minorHAnsi"/>
          <w:b/>
        </w:rPr>
        <w:t>28</w:t>
      </w:r>
      <w:r w:rsidR="004C6CD0">
        <w:rPr>
          <w:rFonts w:asciiTheme="minorHAnsi" w:hAnsiTheme="minorHAnsi" w:cstheme="minorHAnsi"/>
          <w:bCs/>
        </w:rPr>
        <w:t xml:space="preserve"> </w:t>
      </w:r>
      <w:r w:rsidR="004C6CD0" w:rsidRPr="004C6CD0">
        <w:rPr>
          <w:rFonts w:asciiTheme="minorHAnsi" w:hAnsiTheme="minorHAnsi" w:cstheme="minorHAnsi"/>
          <w:b/>
        </w:rPr>
        <w:t>dopisů</w:t>
      </w:r>
      <w:r w:rsidR="004C6CD0">
        <w:rPr>
          <w:rFonts w:asciiTheme="minorHAnsi" w:hAnsiTheme="minorHAnsi" w:cstheme="minorHAnsi"/>
          <w:bCs/>
        </w:rPr>
        <w:t>.</w:t>
      </w:r>
    </w:p>
    <w:p w14:paraId="2723726E" w14:textId="77777777" w:rsidR="002840B9" w:rsidRPr="00BF3DC9" w:rsidRDefault="002840B9" w:rsidP="002840B9">
      <w:pPr>
        <w:pStyle w:val="Odstavecseseznamem"/>
        <w:spacing w:after="160" w:line="259" w:lineRule="auto"/>
        <w:ind w:left="482"/>
        <w:jc w:val="both"/>
        <w:rPr>
          <w:rFonts w:asciiTheme="minorHAnsi" w:hAnsiTheme="minorHAnsi" w:cstheme="minorHAnsi"/>
          <w:bCs/>
        </w:rPr>
      </w:pPr>
    </w:p>
    <w:p w14:paraId="0B88507E" w14:textId="35DA5028" w:rsidR="0052296E" w:rsidRPr="00BF3DC9" w:rsidRDefault="00EA37D8" w:rsidP="00AE5763">
      <w:pPr>
        <w:pStyle w:val="Odstavecseseznamem"/>
        <w:numPr>
          <w:ilvl w:val="0"/>
          <w:numId w:val="34"/>
        </w:numPr>
        <w:spacing w:after="160" w:line="259" w:lineRule="auto"/>
        <w:ind w:left="482"/>
        <w:jc w:val="both"/>
        <w:rPr>
          <w:rFonts w:asciiTheme="minorHAnsi" w:hAnsiTheme="minorHAnsi" w:cstheme="minorHAnsi"/>
          <w:bCs/>
        </w:rPr>
      </w:pPr>
      <w:r w:rsidRPr="00BF3DC9">
        <w:rPr>
          <w:rFonts w:asciiTheme="minorHAnsi" w:hAnsiTheme="minorHAnsi" w:cstheme="minorHAnsi"/>
          <w:b/>
        </w:rPr>
        <w:t xml:space="preserve">Telefonická komunikace se zdravotními </w:t>
      </w:r>
      <w:proofErr w:type="gramStart"/>
      <w:r w:rsidRPr="00BF3DC9">
        <w:rPr>
          <w:rFonts w:asciiTheme="minorHAnsi" w:hAnsiTheme="minorHAnsi" w:cstheme="minorHAnsi"/>
          <w:b/>
        </w:rPr>
        <w:t>pojišťovnami</w:t>
      </w:r>
      <w:r w:rsidR="00071DEC" w:rsidRPr="00BF3DC9">
        <w:rPr>
          <w:rFonts w:asciiTheme="minorHAnsi" w:hAnsiTheme="minorHAnsi" w:cstheme="minorHAnsi"/>
          <w:bCs/>
        </w:rPr>
        <w:t xml:space="preserve"> - k</w:t>
      </w:r>
      <w:r w:rsidR="00046B19" w:rsidRPr="00BF3DC9">
        <w:rPr>
          <w:rFonts w:asciiTheme="minorHAnsi" w:hAnsiTheme="minorHAnsi" w:cstheme="minorHAnsi"/>
          <w:bCs/>
        </w:rPr>
        <w:t>ontaktování</w:t>
      </w:r>
      <w:proofErr w:type="gramEnd"/>
      <w:r w:rsidR="00046B19" w:rsidRPr="00BF3DC9">
        <w:rPr>
          <w:rFonts w:asciiTheme="minorHAnsi" w:hAnsiTheme="minorHAnsi" w:cstheme="minorHAnsi"/>
          <w:bCs/>
        </w:rPr>
        <w:t xml:space="preserve"> zdravotních pojišťoven prostřednictvím volání na kontaktní linky s předem definovanými dotazy – v rámci této etapy </w:t>
      </w:r>
      <w:r w:rsidRPr="00BF3DC9">
        <w:rPr>
          <w:rFonts w:asciiTheme="minorHAnsi" w:hAnsiTheme="minorHAnsi" w:cstheme="minorHAnsi"/>
          <w:bCs/>
        </w:rPr>
        <w:br/>
      </w:r>
      <w:r w:rsidR="00046B19" w:rsidRPr="00BF3DC9">
        <w:rPr>
          <w:rFonts w:asciiTheme="minorHAnsi" w:hAnsiTheme="minorHAnsi" w:cstheme="minorHAnsi"/>
          <w:bCs/>
        </w:rPr>
        <w:t>se sleduje</w:t>
      </w:r>
      <w:r w:rsidR="002F295F" w:rsidRPr="00BF3DC9">
        <w:rPr>
          <w:rFonts w:asciiTheme="minorHAnsi" w:hAnsiTheme="minorHAnsi" w:cstheme="minorHAnsi"/>
          <w:bCs/>
        </w:rPr>
        <w:t xml:space="preserve"> například</w:t>
      </w:r>
      <w:r w:rsidR="00046B19" w:rsidRPr="00BF3DC9">
        <w:rPr>
          <w:rFonts w:asciiTheme="minorHAnsi" w:hAnsiTheme="minorHAnsi" w:cstheme="minorHAnsi"/>
          <w:bCs/>
        </w:rPr>
        <w:t xml:space="preserve"> </w:t>
      </w:r>
      <w:r w:rsidR="003B2487" w:rsidRPr="00BF3DC9">
        <w:rPr>
          <w:rFonts w:asciiTheme="minorHAnsi" w:hAnsiTheme="minorHAnsi" w:cstheme="minorHAnsi"/>
          <w:bCs/>
        </w:rPr>
        <w:t xml:space="preserve">analýza potřeb klienta s následným srozumitelným návrhem na řešení, celková komunikace, </w:t>
      </w:r>
      <w:proofErr w:type="spellStart"/>
      <w:r w:rsidR="00046B19" w:rsidRPr="00BF3DC9">
        <w:rPr>
          <w:rFonts w:asciiTheme="minorHAnsi" w:hAnsiTheme="minorHAnsi" w:cstheme="minorHAnsi"/>
          <w:bCs/>
        </w:rPr>
        <w:t>dovolatelnost</w:t>
      </w:r>
      <w:proofErr w:type="spellEnd"/>
      <w:r w:rsidR="00046B19" w:rsidRPr="00BF3DC9">
        <w:rPr>
          <w:rFonts w:asciiTheme="minorHAnsi" w:hAnsiTheme="minorHAnsi" w:cstheme="minorHAnsi"/>
          <w:bCs/>
        </w:rPr>
        <w:t xml:space="preserve"> na kontaktní linku v různou denní dobu </w:t>
      </w:r>
      <w:r w:rsidR="002F295F" w:rsidRPr="00BF3DC9">
        <w:rPr>
          <w:rFonts w:asciiTheme="minorHAnsi" w:hAnsiTheme="minorHAnsi" w:cstheme="minorHAnsi"/>
          <w:bCs/>
        </w:rPr>
        <w:t>a jiné</w:t>
      </w:r>
      <w:r w:rsidR="003C5B39" w:rsidRPr="00BF3DC9">
        <w:rPr>
          <w:rFonts w:asciiTheme="minorHAnsi" w:hAnsiTheme="minorHAnsi" w:cstheme="minorHAnsi"/>
          <w:bCs/>
        </w:rPr>
        <w:t>.</w:t>
      </w:r>
      <w:r w:rsidR="004C6CD0">
        <w:rPr>
          <w:rFonts w:asciiTheme="minorHAnsi" w:hAnsiTheme="minorHAnsi" w:cstheme="minorHAnsi"/>
          <w:bCs/>
        </w:rPr>
        <w:t xml:space="preserve"> V roce 2021 bylo uskutečněno </w:t>
      </w:r>
      <w:r w:rsidR="004C6CD0" w:rsidRPr="004C6CD0">
        <w:rPr>
          <w:rFonts w:asciiTheme="minorHAnsi" w:hAnsiTheme="minorHAnsi" w:cstheme="minorHAnsi"/>
          <w:b/>
        </w:rPr>
        <w:t>21 telefonních hovorů</w:t>
      </w:r>
      <w:r w:rsidR="004C6CD0">
        <w:rPr>
          <w:rFonts w:asciiTheme="minorHAnsi" w:hAnsiTheme="minorHAnsi" w:cstheme="minorHAnsi"/>
          <w:bCs/>
        </w:rPr>
        <w:t xml:space="preserve"> se zdravotními pojišťovnami.</w:t>
      </w:r>
    </w:p>
    <w:p w14:paraId="3E3FE8E5" w14:textId="77777777" w:rsidR="002840B9" w:rsidRPr="00BF3DC9" w:rsidRDefault="002840B9" w:rsidP="002840B9">
      <w:pPr>
        <w:pStyle w:val="Odstavecseseznamem"/>
        <w:spacing w:after="160" w:line="259" w:lineRule="auto"/>
        <w:ind w:left="482"/>
        <w:jc w:val="both"/>
        <w:rPr>
          <w:rFonts w:asciiTheme="minorHAnsi" w:hAnsiTheme="minorHAnsi" w:cstheme="minorHAnsi"/>
          <w:bCs/>
        </w:rPr>
      </w:pPr>
    </w:p>
    <w:p w14:paraId="796E95BE" w14:textId="168439C5" w:rsidR="00EA37D8" w:rsidRPr="00BF3DC9" w:rsidRDefault="00EA37D8" w:rsidP="00EA37D8">
      <w:pPr>
        <w:pStyle w:val="Odstavecseseznamem"/>
        <w:numPr>
          <w:ilvl w:val="0"/>
          <w:numId w:val="34"/>
        </w:numPr>
        <w:spacing w:after="160" w:line="259" w:lineRule="auto"/>
        <w:ind w:left="476" w:hanging="357"/>
        <w:jc w:val="both"/>
        <w:rPr>
          <w:rFonts w:asciiTheme="minorHAnsi" w:hAnsiTheme="minorHAnsi" w:cstheme="minorHAnsi"/>
          <w:bCs/>
        </w:rPr>
      </w:pPr>
      <w:r w:rsidRPr="00BF3DC9">
        <w:rPr>
          <w:rFonts w:asciiTheme="minorHAnsi" w:hAnsiTheme="minorHAnsi" w:cstheme="minorHAnsi"/>
          <w:b/>
        </w:rPr>
        <w:t xml:space="preserve">Osobní návštěva zdravotních </w:t>
      </w:r>
      <w:proofErr w:type="gramStart"/>
      <w:r w:rsidRPr="00BF3DC9">
        <w:rPr>
          <w:rFonts w:asciiTheme="minorHAnsi" w:hAnsiTheme="minorHAnsi" w:cstheme="minorHAnsi"/>
          <w:b/>
        </w:rPr>
        <w:t>pojišťoven</w:t>
      </w:r>
      <w:r w:rsidR="0052296E" w:rsidRPr="00BF3DC9">
        <w:rPr>
          <w:rFonts w:asciiTheme="minorHAnsi" w:hAnsiTheme="minorHAnsi" w:cstheme="minorHAnsi"/>
          <w:bCs/>
        </w:rPr>
        <w:t xml:space="preserve"> - osobní</w:t>
      </w:r>
      <w:proofErr w:type="gramEnd"/>
      <w:r w:rsidR="0052296E" w:rsidRPr="00BF3DC9">
        <w:rPr>
          <w:rFonts w:asciiTheme="minorHAnsi" w:hAnsiTheme="minorHAnsi" w:cstheme="minorHAnsi"/>
          <w:bCs/>
        </w:rPr>
        <w:t xml:space="preserve"> návštěva poboček zdravotních pojišťoven </w:t>
      </w:r>
      <w:r w:rsidRPr="00BF3DC9">
        <w:rPr>
          <w:rFonts w:asciiTheme="minorHAnsi" w:hAnsiTheme="minorHAnsi" w:cstheme="minorHAnsi"/>
          <w:bCs/>
        </w:rPr>
        <w:t xml:space="preserve">byla realizována </w:t>
      </w:r>
      <w:r w:rsidR="0052296E" w:rsidRPr="00BF3DC9">
        <w:rPr>
          <w:rFonts w:asciiTheme="minorHAnsi" w:hAnsiTheme="minorHAnsi" w:cstheme="minorHAnsi"/>
          <w:bCs/>
        </w:rPr>
        <w:t xml:space="preserve">prostřednictvím školených realizátorů s podobnou typologií klienta – v rámci těchto návštěv jsou hodnoceny pobočky na základě předem stanovených kritérií, mezi něž spadají například celková připravenost pracovišť pro své klienty, </w:t>
      </w:r>
      <w:r w:rsidRPr="00BF3DC9">
        <w:rPr>
          <w:rFonts w:asciiTheme="minorHAnsi" w:hAnsiTheme="minorHAnsi" w:cstheme="minorHAnsi"/>
          <w:bCs/>
        </w:rPr>
        <w:t xml:space="preserve">exteriér a interiér poboček, vystupování pracovníků poboček z pohledu řešení problému klienta nebo profesionalita a zdvořilost pracovníků. </w:t>
      </w:r>
      <w:r w:rsidR="004C6CD0">
        <w:rPr>
          <w:rFonts w:asciiTheme="minorHAnsi" w:hAnsiTheme="minorHAnsi" w:cstheme="minorHAnsi"/>
          <w:bCs/>
        </w:rPr>
        <w:t xml:space="preserve">V roce 2021 bylo navštíveno celkem </w:t>
      </w:r>
      <w:r w:rsidR="004C6CD0" w:rsidRPr="004C6CD0">
        <w:rPr>
          <w:rFonts w:asciiTheme="minorHAnsi" w:hAnsiTheme="minorHAnsi" w:cstheme="minorHAnsi"/>
          <w:b/>
        </w:rPr>
        <w:t>42 pracovišť</w:t>
      </w:r>
      <w:r w:rsidR="004C6CD0">
        <w:rPr>
          <w:rFonts w:asciiTheme="minorHAnsi" w:hAnsiTheme="minorHAnsi" w:cstheme="minorHAnsi"/>
          <w:bCs/>
        </w:rPr>
        <w:t xml:space="preserve"> zdravotních pojišťoven.</w:t>
      </w:r>
    </w:p>
    <w:p w14:paraId="78707DE4" w14:textId="0E9A850C" w:rsidR="00D87659" w:rsidRPr="00EA37D8" w:rsidRDefault="00D87659" w:rsidP="00EA37D8">
      <w:pPr>
        <w:jc w:val="both"/>
        <w:rPr>
          <w:rFonts w:asciiTheme="minorHAnsi" w:hAnsiTheme="minorHAnsi" w:cstheme="minorHAnsi"/>
          <w:b/>
        </w:rPr>
      </w:pPr>
    </w:p>
    <w:p w14:paraId="58EEE284" w14:textId="210A3597" w:rsidR="00D87659" w:rsidRPr="00BF3DC9" w:rsidRDefault="00D87659" w:rsidP="00BF3DC9">
      <w:pPr>
        <w:shd w:val="clear" w:color="auto" w:fill="FBE4D5" w:themeFill="accent2" w:themeFillTint="33"/>
        <w:jc w:val="center"/>
        <w:rPr>
          <w:rFonts w:asciiTheme="minorHAnsi" w:hAnsiTheme="minorHAnsi" w:cstheme="minorHAnsi"/>
          <w:b/>
          <w:caps/>
          <w:color w:val="002060"/>
        </w:rPr>
      </w:pPr>
      <w:r w:rsidRPr="00BF3DC9">
        <w:rPr>
          <w:rFonts w:asciiTheme="minorHAnsi" w:hAnsiTheme="minorHAnsi" w:cstheme="minorHAnsi"/>
          <w:b/>
          <w:caps/>
          <w:color w:val="002060"/>
        </w:rPr>
        <w:t xml:space="preserve">V </w:t>
      </w:r>
      <w:r w:rsidR="009E6D96" w:rsidRPr="00BF3DC9">
        <w:rPr>
          <w:rFonts w:asciiTheme="minorHAnsi" w:hAnsiTheme="minorHAnsi" w:cstheme="minorHAnsi"/>
          <w:b/>
          <w:caps/>
          <w:color w:val="002060"/>
        </w:rPr>
        <w:t>ROCE</w:t>
      </w:r>
      <w:r w:rsidRPr="00BF3DC9">
        <w:rPr>
          <w:rFonts w:asciiTheme="minorHAnsi" w:hAnsiTheme="minorHAnsi" w:cstheme="minorHAnsi"/>
          <w:b/>
          <w:caps/>
          <w:color w:val="002060"/>
        </w:rPr>
        <w:t xml:space="preserve"> 202</w:t>
      </w:r>
      <w:r w:rsidR="00BF3DC9" w:rsidRPr="00BF3DC9">
        <w:rPr>
          <w:rFonts w:asciiTheme="minorHAnsi" w:hAnsiTheme="minorHAnsi" w:cstheme="minorHAnsi"/>
          <w:b/>
          <w:caps/>
          <w:color w:val="002060"/>
        </w:rPr>
        <w:t>1</w:t>
      </w:r>
      <w:r w:rsidRPr="00BF3DC9">
        <w:rPr>
          <w:rFonts w:asciiTheme="minorHAnsi" w:hAnsiTheme="minorHAnsi" w:cstheme="minorHAnsi"/>
          <w:b/>
          <w:caps/>
          <w:color w:val="002060"/>
        </w:rPr>
        <w:t xml:space="preserve"> bylo </w:t>
      </w:r>
      <w:r w:rsidR="009E6D96" w:rsidRPr="00BF3DC9">
        <w:rPr>
          <w:rFonts w:asciiTheme="minorHAnsi" w:hAnsiTheme="minorHAnsi" w:cstheme="minorHAnsi"/>
          <w:b/>
          <w:caps/>
          <w:color w:val="002060"/>
        </w:rPr>
        <w:t>NAVŠTÍVENO</w:t>
      </w:r>
      <w:r w:rsidRPr="00BF3DC9">
        <w:rPr>
          <w:rFonts w:asciiTheme="minorHAnsi" w:hAnsiTheme="minorHAnsi" w:cstheme="minorHAnsi"/>
          <w:b/>
          <w:caps/>
          <w:color w:val="002060"/>
        </w:rPr>
        <w:t xml:space="preserve"> celkem </w:t>
      </w:r>
      <w:r w:rsidR="00A0762F">
        <w:rPr>
          <w:rFonts w:asciiTheme="minorHAnsi" w:hAnsiTheme="minorHAnsi" w:cstheme="minorHAnsi"/>
          <w:b/>
          <w:caps/>
          <w:color w:val="002060"/>
        </w:rPr>
        <w:t>42</w:t>
      </w:r>
      <w:r w:rsidRPr="00BF3DC9">
        <w:rPr>
          <w:rFonts w:asciiTheme="minorHAnsi" w:hAnsiTheme="minorHAnsi" w:cstheme="minorHAnsi"/>
          <w:b/>
          <w:caps/>
          <w:color w:val="002060"/>
        </w:rPr>
        <w:t xml:space="preserve"> poboček v těchto městech:</w:t>
      </w:r>
    </w:p>
    <w:p w14:paraId="006D6AA8" w14:textId="1FB6A704" w:rsidR="00CC2FC6" w:rsidRDefault="00620C78" w:rsidP="00D87659">
      <w:pPr>
        <w:pStyle w:val="Odstavecseseznamem"/>
        <w:ind w:left="480"/>
        <w:jc w:val="both"/>
        <w:rPr>
          <w:noProof/>
        </w:rPr>
      </w:pPr>
      <w:r>
        <w:rPr>
          <w:noProof/>
        </w:rPr>
        <w:drawing>
          <wp:anchor distT="0" distB="0" distL="114300" distR="114300" simplePos="0" relativeHeight="251682304" behindDoc="1" locked="0" layoutInCell="1" allowOverlap="1" wp14:anchorId="4F4E274E" wp14:editId="3D321108">
            <wp:simplePos x="0" y="0"/>
            <wp:positionH relativeFrom="margin">
              <wp:align>center</wp:align>
            </wp:positionH>
            <wp:positionV relativeFrom="paragraph">
              <wp:posOffset>92075</wp:posOffset>
            </wp:positionV>
            <wp:extent cx="5908232" cy="3741420"/>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5680" r="5493"/>
                    <a:stretch/>
                  </pic:blipFill>
                  <pic:spPr bwMode="auto">
                    <a:xfrm>
                      <a:off x="0" y="0"/>
                      <a:ext cx="5908232" cy="3741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BD8463" w14:textId="64F4DB5C" w:rsidR="00CC2FC6" w:rsidRDefault="00CC2FC6" w:rsidP="00D87659">
      <w:pPr>
        <w:pStyle w:val="Odstavecseseznamem"/>
        <w:ind w:left="480"/>
        <w:jc w:val="both"/>
        <w:rPr>
          <w:noProof/>
        </w:rPr>
      </w:pPr>
    </w:p>
    <w:p w14:paraId="49316F17" w14:textId="237F09BD" w:rsidR="00CC2FC6" w:rsidRDefault="00CC2FC6" w:rsidP="00D87659">
      <w:pPr>
        <w:pStyle w:val="Odstavecseseznamem"/>
        <w:ind w:left="480"/>
        <w:jc w:val="both"/>
        <w:rPr>
          <w:noProof/>
        </w:rPr>
      </w:pPr>
    </w:p>
    <w:p w14:paraId="25585853" w14:textId="6A7074CC" w:rsidR="00CC2FC6" w:rsidRDefault="00CC2FC6" w:rsidP="00D87659">
      <w:pPr>
        <w:pStyle w:val="Odstavecseseznamem"/>
        <w:ind w:left="480"/>
        <w:jc w:val="both"/>
        <w:rPr>
          <w:noProof/>
        </w:rPr>
      </w:pPr>
    </w:p>
    <w:p w14:paraId="675CA124" w14:textId="75CFB1E8" w:rsidR="00CC2FC6" w:rsidRDefault="00CC2FC6" w:rsidP="00D87659">
      <w:pPr>
        <w:pStyle w:val="Odstavecseseznamem"/>
        <w:ind w:left="480"/>
        <w:jc w:val="both"/>
        <w:rPr>
          <w:noProof/>
        </w:rPr>
      </w:pPr>
    </w:p>
    <w:p w14:paraId="544AA21D" w14:textId="77777777" w:rsidR="00CC2FC6" w:rsidRDefault="00CC2FC6" w:rsidP="00D87659">
      <w:pPr>
        <w:pStyle w:val="Odstavecseseznamem"/>
        <w:ind w:left="480"/>
        <w:jc w:val="both"/>
        <w:rPr>
          <w:noProof/>
        </w:rPr>
      </w:pPr>
    </w:p>
    <w:p w14:paraId="251623BF" w14:textId="73062DE5" w:rsidR="00CC2FC6" w:rsidRDefault="00CC2FC6" w:rsidP="00D87659">
      <w:pPr>
        <w:pStyle w:val="Odstavecseseznamem"/>
        <w:ind w:left="480"/>
        <w:jc w:val="both"/>
        <w:rPr>
          <w:noProof/>
        </w:rPr>
      </w:pPr>
    </w:p>
    <w:p w14:paraId="309D7D8D" w14:textId="594AB174" w:rsidR="00CC2FC6" w:rsidRDefault="00CC2FC6" w:rsidP="00D87659">
      <w:pPr>
        <w:pStyle w:val="Odstavecseseznamem"/>
        <w:ind w:left="480"/>
        <w:jc w:val="both"/>
        <w:rPr>
          <w:noProof/>
        </w:rPr>
      </w:pPr>
    </w:p>
    <w:p w14:paraId="32FBC99E" w14:textId="77777777" w:rsidR="00CC2FC6" w:rsidRDefault="00CC2FC6" w:rsidP="00D87659">
      <w:pPr>
        <w:pStyle w:val="Odstavecseseznamem"/>
        <w:ind w:left="480"/>
        <w:jc w:val="both"/>
        <w:rPr>
          <w:noProof/>
        </w:rPr>
      </w:pPr>
    </w:p>
    <w:p w14:paraId="0351A1D1" w14:textId="747E4F51" w:rsidR="00D87659" w:rsidRDefault="00D87659" w:rsidP="00D87659">
      <w:pPr>
        <w:pStyle w:val="Odstavecseseznamem"/>
        <w:ind w:left="480"/>
        <w:jc w:val="both"/>
        <w:rPr>
          <w:rFonts w:asciiTheme="minorHAnsi" w:hAnsiTheme="minorHAnsi" w:cstheme="minorHAnsi"/>
          <w:b/>
          <w:sz w:val="24"/>
          <w:szCs w:val="24"/>
        </w:rPr>
      </w:pPr>
    </w:p>
    <w:p w14:paraId="54D6E26B" w14:textId="266A13B4" w:rsidR="00CC2FC6" w:rsidRDefault="00CC2FC6" w:rsidP="00D87659">
      <w:pPr>
        <w:pStyle w:val="Odstavecseseznamem"/>
        <w:ind w:left="480"/>
        <w:jc w:val="both"/>
        <w:rPr>
          <w:rFonts w:asciiTheme="minorHAnsi" w:hAnsiTheme="minorHAnsi" w:cstheme="minorHAnsi"/>
          <w:b/>
          <w:sz w:val="24"/>
          <w:szCs w:val="24"/>
        </w:rPr>
      </w:pPr>
    </w:p>
    <w:p w14:paraId="0FCA278C" w14:textId="27B7A879" w:rsidR="00CC2FC6" w:rsidRDefault="00CC2FC6" w:rsidP="00D87659">
      <w:pPr>
        <w:pStyle w:val="Odstavecseseznamem"/>
        <w:ind w:left="480"/>
        <w:jc w:val="both"/>
        <w:rPr>
          <w:rFonts w:asciiTheme="minorHAnsi" w:hAnsiTheme="minorHAnsi" w:cstheme="minorHAnsi"/>
          <w:b/>
          <w:sz w:val="24"/>
          <w:szCs w:val="24"/>
        </w:rPr>
      </w:pPr>
    </w:p>
    <w:p w14:paraId="34937F92" w14:textId="71AA807D" w:rsidR="00CC2FC6" w:rsidRDefault="00CC2FC6" w:rsidP="00D87659">
      <w:pPr>
        <w:pStyle w:val="Odstavecseseznamem"/>
        <w:ind w:left="480"/>
        <w:jc w:val="both"/>
        <w:rPr>
          <w:rFonts w:asciiTheme="minorHAnsi" w:hAnsiTheme="minorHAnsi" w:cstheme="minorHAnsi"/>
          <w:b/>
          <w:sz w:val="24"/>
          <w:szCs w:val="24"/>
        </w:rPr>
      </w:pPr>
    </w:p>
    <w:p w14:paraId="351025BC" w14:textId="47846D8C" w:rsidR="00CC2FC6" w:rsidRDefault="00CC2FC6" w:rsidP="00D87659">
      <w:pPr>
        <w:pStyle w:val="Odstavecseseznamem"/>
        <w:ind w:left="480"/>
        <w:jc w:val="both"/>
        <w:rPr>
          <w:rFonts w:asciiTheme="minorHAnsi" w:hAnsiTheme="minorHAnsi" w:cstheme="minorHAnsi"/>
          <w:b/>
          <w:sz w:val="24"/>
          <w:szCs w:val="24"/>
        </w:rPr>
      </w:pPr>
    </w:p>
    <w:p w14:paraId="685E5E37" w14:textId="77777777" w:rsidR="00620C78" w:rsidRDefault="00620C78" w:rsidP="0057349C">
      <w:pPr>
        <w:jc w:val="both"/>
        <w:rPr>
          <w:rFonts w:asciiTheme="minorHAnsi" w:hAnsiTheme="minorHAnsi" w:cstheme="minorHAnsi"/>
          <w:bCs/>
          <w:sz w:val="20"/>
          <w:szCs w:val="20"/>
        </w:rPr>
      </w:pPr>
    </w:p>
    <w:p w14:paraId="28D42210" w14:textId="77777777" w:rsidR="00620C78" w:rsidRDefault="0045330F" w:rsidP="0057349C">
      <w:pPr>
        <w:jc w:val="both"/>
        <w:rPr>
          <w:rFonts w:asciiTheme="minorHAnsi" w:hAnsiTheme="minorHAnsi" w:cstheme="minorHAnsi"/>
          <w:bCs/>
          <w:sz w:val="20"/>
          <w:szCs w:val="20"/>
        </w:rPr>
      </w:pPr>
      <w:r w:rsidRPr="00410A8E">
        <w:rPr>
          <w:rFonts w:asciiTheme="minorHAnsi" w:hAnsiTheme="minorHAnsi" w:cstheme="minorHAnsi"/>
          <w:bCs/>
          <w:sz w:val="20"/>
          <w:szCs w:val="20"/>
        </w:rPr>
        <w:t xml:space="preserve"> </w:t>
      </w:r>
    </w:p>
    <w:p w14:paraId="37DE64F3" w14:textId="77777777" w:rsidR="00620C78" w:rsidRDefault="00620C78" w:rsidP="0057349C">
      <w:pPr>
        <w:jc w:val="both"/>
        <w:rPr>
          <w:rFonts w:asciiTheme="minorHAnsi" w:hAnsiTheme="minorHAnsi" w:cstheme="minorHAnsi"/>
          <w:bCs/>
          <w:sz w:val="20"/>
          <w:szCs w:val="20"/>
        </w:rPr>
      </w:pPr>
    </w:p>
    <w:p w14:paraId="7687FCAB" w14:textId="77777777" w:rsidR="00620C78" w:rsidRDefault="00620C78" w:rsidP="0057349C">
      <w:pPr>
        <w:jc w:val="both"/>
        <w:rPr>
          <w:rFonts w:asciiTheme="minorHAnsi" w:hAnsiTheme="minorHAnsi" w:cstheme="minorHAnsi"/>
          <w:bCs/>
          <w:sz w:val="20"/>
          <w:szCs w:val="20"/>
        </w:rPr>
      </w:pPr>
    </w:p>
    <w:p w14:paraId="2E4D76EB" w14:textId="77777777" w:rsidR="00620C78" w:rsidRDefault="00620C78" w:rsidP="0057349C">
      <w:pPr>
        <w:jc w:val="both"/>
        <w:rPr>
          <w:rFonts w:asciiTheme="minorHAnsi" w:hAnsiTheme="minorHAnsi" w:cstheme="minorHAnsi"/>
          <w:bCs/>
          <w:sz w:val="20"/>
          <w:szCs w:val="20"/>
        </w:rPr>
      </w:pPr>
    </w:p>
    <w:p w14:paraId="65263F8C" w14:textId="59F5305E" w:rsidR="0045330F" w:rsidRDefault="00D87659" w:rsidP="0057349C">
      <w:pPr>
        <w:jc w:val="both"/>
        <w:rPr>
          <w:rFonts w:asciiTheme="minorHAnsi" w:hAnsiTheme="minorHAnsi" w:cstheme="minorHAnsi"/>
          <w:bCs/>
          <w:sz w:val="20"/>
          <w:szCs w:val="20"/>
        </w:rPr>
      </w:pPr>
      <w:r w:rsidRPr="00410A8E">
        <w:rPr>
          <w:rFonts w:asciiTheme="minorHAnsi" w:hAnsiTheme="minorHAnsi" w:cstheme="minorHAnsi"/>
          <w:bCs/>
          <w:sz w:val="20"/>
          <w:szCs w:val="20"/>
        </w:rPr>
        <w:t>ZDROJ: HealthCare Institute o.p.s.</w:t>
      </w:r>
    </w:p>
    <w:p w14:paraId="53E76090" w14:textId="07514039" w:rsidR="00620C78" w:rsidRDefault="00620C78" w:rsidP="0057349C">
      <w:pPr>
        <w:jc w:val="both"/>
        <w:rPr>
          <w:rFonts w:asciiTheme="minorHAnsi" w:hAnsiTheme="minorHAnsi" w:cstheme="minorHAnsi"/>
          <w:bCs/>
          <w:sz w:val="20"/>
          <w:szCs w:val="20"/>
        </w:rPr>
      </w:pPr>
    </w:p>
    <w:p w14:paraId="53196ED2" w14:textId="70E230F3" w:rsidR="00620C78" w:rsidRDefault="00620C78" w:rsidP="0057349C">
      <w:pPr>
        <w:jc w:val="both"/>
        <w:rPr>
          <w:rFonts w:asciiTheme="minorHAnsi" w:hAnsiTheme="minorHAnsi" w:cstheme="minorHAnsi"/>
          <w:bCs/>
          <w:sz w:val="20"/>
          <w:szCs w:val="20"/>
        </w:rPr>
      </w:pPr>
    </w:p>
    <w:p w14:paraId="307CC56D" w14:textId="687762CE" w:rsidR="00620C78" w:rsidRDefault="00620C78" w:rsidP="0057349C">
      <w:pPr>
        <w:jc w:val="both"/>
        <w:rPr>
          <w:rFonts w:asciiTheme="minorHAnsi" w:hAnsiTheme="minorHAnsi" w:cstheme="minorHAnsi"/>
          <w:bCs/>
          <w:sz w:val="20"/>
          <w:szCs w:val="20"/>
        </w:rPr>
      </w:pPr>
    </w:p>
    <w:p w14:paraId="471663E9" w14:textId="615B0F9D" w:rsidR="00620C78" w:rsidRDefault="00620C78" w:rsidP="0057349C">
      <w:pPr>
        <w:jc w:val="both"/>
        <w:rPr>
          <w:rFonts w:asciiTheme="minorHAnsi" w:hAnsiTheme="minorHAnsi" w:cstheme="minorHAnsi"/>
          <w:bCs/>
          <w:sz w:val="20"/>
          <w:szCs w:val="20"/>
        </w:rPr>
      </w:pPr>
    </w:p>
    <w:p w14:paraId="7D72E7CD" w14:textId="0DDDB4EA" w:rsidR="00620C78" w:rsidRDefault="00620C78" w:rsidP="0057349C">
      <w:pPr>
        <w:jc w:val="both"/>
        <w:rPr>
          <w:rFonts w:asciiTheme="minorHAnsi" w:hAnsiTheme="minorHAnsi" w:cstheme="minorHAnsi"/>
          <w:bCs/>
          <w:sz w:val="20"/>
          <w:szCs w:val="20"/>
        </w:rPr>
      </w:pPr>
    </w:p>
    <w:p w14:paraId="4F70AA64" w14:textId="77777777" w:rsidR="00620C78" w:rsidRPr="00B10B6E" w:rsidRDefault="00620C78" w:rsidP="0057349C">
      <w:pPr>
        <w:jc w:val="both"/>
        <w:rPr>
          <w:rFonts w:asciiTheme="minorHAnsi" w:hAnsiTheme="minorHAnsi" w:cstheme="minorHAnsi"/>
          <w:bCs/>
          <w:sz w:val="20"/>
          <w:szCs w:val="20"/>
        </w:rPr>
      </w:pPr>
    </w:p>
    <w:p w14:paraId="7C77E5DE" w14:textId="467BDBBA" w:rsidR="006E7D42" w:rsidRPr="001D320D" w:rsidRDefault="006E7D42" w:rsidP="0057349C">
      <w:pPr>
        <w:pStyle w:val="Nadpis1"/>
      </w:pPr>
      <w:bookmarkStart w:id="6" w:name="_Toc87523935"/>
      <w:r w:rsidRPr="001D320D">
        <w:lastRenderedPageBreak/>
        <w:t>ZDRAVOTNÍ POJIŠŤOVNA ROKU 20</w:t>
      </w:r>
      <w:r w:rsidR="001D320D" w:rsidRPr="001D320D">
        <w:t>2</w:t>
      </w:r>
      <w:r w:rsidR="00BF3DC9">
        <w:t>1</w:t>
      </w:r>
      <w:r w:rsidRPr="001D320D">
        <w:t xml:space="preserve"> Z POHLEDU ŘEDITELŮ NEMOCNIC</w:t>
      </w:r>
      <w:bookmarkEnd w:id="6"/>
    </w:p>
    <w:p w14:paraId="1EBA5EDA" w14:textId="6186D6FD" w:rsidR="00AF6DAB" w:rsidRPr="001D320D" w:rsidRDefault="00AF6DAB" w:rsidP="00AF6DAB">
      <w:pPr>
        <w:jc w:val="center"/>
        <w:rPr>
          <w:rFonts w:ascii="Calibri" w:hAnsi="Calibri" w:cs="Arial"/>
          <w:b/>
          <w:color w:val="FF0000"/>
        </w:rPr>
      </w:pPr>
      <w:r w:rsidRPr="001D320D">
        <w:rPr>
          <w:rFonts w:ascii="Calibri" w:hAnsi="Calibri" w:cs="Arial"/>
          <w:b/>
          <w:color w:val="FF0000"/>
        </w:rPr>
        <w:t>(váha 20</w:t>
      </w:r>
      <w:r w:rsidR="00BD7DEA" w:rsidRPr="001D320D">
        <w:rPr>
          <w:rFonts w:ascii="Calibri" w:hAnsi="Calibri" w:cs="Arial"/>
          <w:b/>
          <w:color w:val="FF0000"/>
        </w:rPr>
        <w:t xml:space="preserve"> </w:t>
      </w:r>
      <w:r w:rsidRPr="001D320D">
        <w:rPr>
          <w:rFonts w:ascii="Calibri" w:hAnsi="Calibri" w:cs="Arial"/>
          <w:b/>
          <w:color w:val="FF0000"/>
        </w:rPr>
        <w:t>% v absolutním žebříčku)</w:t>
      </w:r>
    </w:p>
    <w:p w14:paraId="6ED58591" w14:textId="3D4A1720" w:rsidR="00AF6DAB" w:rsidRPr="00EB31B2" w:rsidRDefault="00AF6DAB" w:rsidP="00EB31B2">
      <w:pPr>
        <w:jc w:val="both"/>
        <w:rPr>
          <w:rFonts w:ascii="Calibri" w:hAnsi="Calibri" w:cs="Arial"/>
          <w:bCs/>
        </w:rPr>
      </w:pPr>
    </w:p>
    <w:p w14:paraId="10720A9C" w14:textId="6846AEED" w:rsidR="006E7D42" w:rsidRPr="00BF3DC9" w:rsidRDefault="008E0041" w:rsidP="001B460E">
      <w:pPr>
        <w:spacing w:after="160" w:line="259" w:lineRule="auto"/>
        <w:jc w:val="both"/>
        <w:rPr>
          <w:rFonts w:ascii="Calibri" w:hAnsi="Calibri" w:cs="Arial"/>
          <w:sz w:val="22"/>
          <w:szCs w:val="22"/>
        </w:rPr>
      </w:pPr>
      <w:r w:rsidRPr="00BF3DC9">
        <w:rPr>
          <w:rFonts w:ascii="Calibri" w:hAnsi="Calibri" w:cs="Arial"/>
          <w:bCs/>
          <w:sz w:val="22"/>
          <w:szCs w:val="22"/>
        </w:rPr>
        <w:t>Zdravotní pojišťovny hodnotili ředitelé českých nemocnic na základě profesionálního přístupu a úrovně partnerského jednání.</w:t>
      </w:r>
      <w:r w:rsidRPr="00BF3DC9">
        <w:rPr>
          <w:rFonts w:ascii="Calibri" w:hAnsi="Calibri" w:cs="Arial"/>
          <w:sz w:val="22"/>
          <w:szCs w:val="22"/>
        </w:rPr>
        <w:t xml:space="preserve"> Osloveno bylo celkem 15</w:t>
      </w:r>
      <w:r w:rsidR="00A37BA0">
        <w:rPr>
          <w:rFonts w:ascii="Calibri" w:hAnsi="Calibri" w:cs="Arial"/>
          <w:sz w:val="22"/>
          <w:szCs w:val="22"/>
        </w:rPr>
        <w:t>0</w:t>
      </w:r>
      <w:r w:rsidRPr="00BF3DC9">
        <w:rPr>
          <w:rFonts w:ascii="Calibri" w:hAnsi="Calibri" w:cs="Arial"/>
          <w:sz w:val="22"/>
          <w:szCs w:val="22"/>
        </w:rPr>
        <w:t xml:space="preserve"> nemocnic s akutními lůžky v České republice</w:t>
      </w:r>
      <w:r w:rsidR="005E08BF" w:rsidRPr="00BF3DC9">
        <w:rPr>
          <w:rFonts w:ascii="Calibri" w:hAnsi="Calibri" w:cs="Arial"/>
          <w:sz w:val="22"/>
          <w:szCs w:val="22"/>
        </w:rPr>
        <w:t xml:space="preserve"> prostřednictvím strukturovaného </w:t>
      </w:r>
      <w:proofErr w:type="spellStart"/>
      <w:r w:rsidR="005E08BF" w:rsidRPr="00BF3DC9">
        <w:rPr>
          <w:rFonts w:ascii="Calibri" w:hAnsi="Calibri" w:cs="Arial"/>
          <w:sz w:val="22"/>
          <w:szCs w:val="22"/>
        </w:rPr>
        <w:t>samovyplňovacího</w:t>
      </w:r>
      <w:proofErr w:type="spellEnd"/>
      <w:r w:rsidR="005E08BF" w:rsidRPr="00BF3DC9">
        <w:rPr>
          <w:rFonts w:ascii="Calibri" w:hAnsi="Calibri" w:cs="Arial"/>
          <w:sz w:val="22"/>
          <w:szCs w:val="22"/>
        </w:rPr>
        <w:t xml:space="preserve"> dotazníku.</w:t>
      </w:r>
    </w:p>
    <w:p w14:paraId="020DAAC3" w14:textId="7E2CAC26" w:rsidR="008E0041" w:rsidRPr="00BF3DC9" w:rsidRDefault="00D838A0" w:rsidP="001B460E">
      <w:pPr>
        <w:spacing w:after="160" w:line="259" w:lineRule="auto"/>
        <w:jc w:val="both"/>
        <w:rPr>
          <w:rFonts w:ascii="Calibri" w:hAnsi="Calibri" w:cs="Arial"/>
          <w:sz w:val="22"/>
          <w:szCs w:val="22"/>
        </w:rPr>
      </w:pPr>
      <w:r w:rsidRPr="00BF3DC9">
        <w:rPr>
          <w:rFonts w:ascii="Calibri" w:hAnsi="Calibri" w:cs="Arial"/>
          <w:sz w:val="22"/>
          <w:szCs w:val="22"/>
        </w:rPr>
        <w:t xml:space="preserve">Kritéria hodnocení poměřovala české zdravotní pojišťovny na úrovni 14 základních oblastí </w:t>
      </w:r>
      <w:r w:rsidRPr="00BF3DC9">
        <w:rPr>
          <w:rFonts w:ascii="Calibri" w:hAnsi="Calibri" w:cs="Arial"/>
          <w:sz w:val="22"/>
          <w:szCs w:val="22"/>
        </w:rPr>
        <w:br/>
        <w:t xml:space="preserve">(např. otevřenost komunikace, reakční doba, dodržování vzájemných dohod, zohledňování kvality péče, nabídka preventivních programů a další). </w:t>
      </w:r>
    </w:p>
    <w:p w14:paraId="79FEE35E" w14:textId="0947B62C" w:rsidR="006E4DF6" w:rsidRPr="00771948" w:rsidRDefault="00771948" w:rsidP="00BF3DC9">
      <w:pPr>
        <w:pStyle w:val="Nadpis2"/>
        <w:shd w:val="clear" w:color="auto" w:fill="FBE4D5" w:themeFill="accent2" w:themeFillTint="33"/>
        <w:jc w:val="center"/>
      </w:pPr>
      <w:bookmarkStart w:id="7" w:name="_Toc87523936"/>
      <w:r>
        <w:t xml:space="preserve">Pořadí </w:t>
      </w:r>
      <w:r w:rsidR="00237EBD">
        <w:rPr>
          <w:lang w:val="cs-CZ"/>
        </w:rPr>
        <w:t xml:space="preserve">zdravotních </w:t>
      </w:r>
      <w:r>
        <w:t>pojišťoven za oblast: „Ředitelé nemocnic“</w:t>
      </w:r>
      <w:bookmarkEnd w:id="7"/>
    </w:p>
    <w:tbl>
      <w:tblPr>
        <w:tblW w:w="9091" w:type="dxa"/>
        <w:tblInd w:w="-5" w:type="dxa"/>
        <w:tblCellMar>
          <w:left w:w="70" w:type="dxa"/>
          <w:right w:w="70" w:type="dxa"/>
        </w:tblCellMar>
        <w:tblLook w:val="04A0" w:firstRow="1" w:lastRow="0" w:firstColumn="1" w:lastColumn="0" w:noHBand="0" w:noVBand="1"/>
      </w:tblPr>
      <w:tblGrid>
        <w:gridCol w:w="1418"/>
        <w:gridCol w:w="7673"/>
      </w:tblGrid>
      <w:tr w:rsidR="005E08BF" w:rsidRPr="00BF3DC9" w14:paraId="0AC1F287" w14:textId="77777777" w:rsidTr="00BF3DC9">
        <w:trPr>
          <w:trHeight w:val="256"/>
        </w:trPr>
        <w:tc>
          <w:tcPr>
            <w:tcW w:w="1418"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615CB522" w14:textId="36FAB442" w:rsidR="005E08BF" w:rsidRPr="00BF3DC9" w:rsidRDefault="005E08BF" w:rsidP="006E7D42">
            <w:pPr>
              <w:jc w:val="center"/>
              <w:rPr>
                <w:rFonts w:ascii="Calibri" w:hAnsi="Calibri"/>
                <w:b/>
                <w:bCs/>
                <w:color w:val="FFFFFF" w:themeColor="background1"/>
                <w:sz w:val="22"/>
                <w:szCs w:val="22"/>
              </w:rPr>
            </w:pPr>
            <w:r w:rsidRPr="00BF3DC9">
              <w:rPr>
                <w:rFonts w:ascii="Calibri" w:hAnsi="Calibri"/>
                <w:b/>
                <w:bCs/>
                <w:color w:val="FFFFFF" w:themeColor="background1"/>
                <w:sz w:val="22"/>
                <w:szCs w:val="22"/>
              </w:rPr>
              <w:t>Pořadí 20</w:t>
            </w:r>
            <w:r w:rsidR="00B44348" w:rsidRPr="00BF3DC9">
              <w:rPr>
                <w:rFonts w:ascii="Calibri" w:hAnsi="Calibri"/>
                <w:b/>
                <w:bCs/>
                <w:color w:val="FFFFFF" w:themeColor="background1"/>
                <w:sz w:val="22"/>
                <w:szCs w:val="22"/>
              </w:rPr>
              <w:t>2</w:t>
            </w:r>
            <w:r w:rsidR="00BF3DC9">
              <w:rPr>
                <w:rFonts w:ascii="Calibri" w:hAnsi="Calibri"/>
                <w:b/>
                <w:bCs/>
                <w:color w:val="FFFFFF" w:themeColor="background1"/>
                <w:sz w:val="22"/>
                <w:szCs w:val="22"/>
              </w:rPr>
              <w:t>1</w:t>
            </w:r>
          </w:p>
        </w:tc>
        <w:tc>
          <w:tcPr>
            <w:tcW w:w="7673" w:type="dxa"/>
            <w:tcBorders>
              <w:top w:val="single" w:sz="4" w:space="0" w:color="auto"/>
              <w:left w:val="nil"/>
              <w:bottom w:val="single" w:sz="4" w:space="0" w:color="auto"/>
              <w:right w:val="single" w:sz="4" w:space="0" w:color="auto"/>
            </w:tcBorders>
            <w:shd w:val="clear" w:color="auto" w:fill="0070C0"/>
            <w:noWrap/>
            <w:vAlign w:val="bottom"/>
            <w:hideMark/>
          </w:tcPr>
          <w:p w14:paraId="3C9DBF55" w14:textId="77777777" w:rsidR="005E08BF" w:rsidRPr="00BF3DC9" w:rsidRDefault="005E08BF" w:rsidP="006E7D42">
            <w:pPr>
              <w:jc w:val="center"/>
              <w:rPr>
                <w:rFonts w:ascii="Calibri" w:hAnsi="Calibri"/>
                <w:b/>
                <w:bCs/>
                <w:color w:val="FFFFFF" w:themeColor="background1"/>
                <w:sz w:val="22"/>
                <w:szCs w:val="22"/>
              </w:rPr>
            </w:pPr>
            <w:r w:rsidRPr="00BF3DC9">
              <w:rPr>
                <w:rFonts w:ascii="Calibri" w:hAnsi="Calibri"/>
                <w:b/>
                <w:bCs/>
                <w:color w:val="FFFFFF" w:themeColor="background1"/>
                <w:sz w:val="22"/>
                <w:szCs w:val="22"/>
              </w:rPr>
              <w:t>Zdravotní pojišťovna</w:t>
            </w:r>
          </w:p>
        </w:tc>
      </w:tr>
      <w:tr w:rsidR="005E08BF" w:rsidRPr="00BF3DC9" w14:paraId="4D18C8BA" w14:textId="77777777" w:rsidTr="00BF3DC9">
        <w:trPr>
          <w:trHeight w:val="256"/>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D81E5EE" w14:textId="77777777" w:rsidR="005E08BF" w:rsidRPr="00BF3DC9" w:rsidRDefault="005E08BF" w:rsidP="006E7D42">
            <w:pPr>
              <w:jc w:val="center"/>
              <w:rPr>
                <w:rFonts w:ascii="Calibri" w:hAnsi="Calibri"/>
                <w:b/>
                <w:color w:val="000000"/>
                <w:sz w:val="22"/>
                <w:szCs w:val="22"/>
              </w:rPr>
            </w:pPr>
            <w:r w:rsidRPr="00BF3DC9">
              <w:rPr>
                <w:rFonts w:ascii="Calibri" w:hAnsi="Calibri"/>
                <w:b/>
                <w:color w:val="000000"/>
                <w:sz w:val="22"/>
                <w:szCs w:val="22"/>
              </w:rPr>
              <w:t>1.</w:t>
            </w:r>
          </w:p>
        </w:tc>
        <w:tc>
          <w:tcPr>
            <w:tcW w:w="7673" w:type="dxa"/>
            <w:tcBorders>
              <w:top w:val="nil"/>
              <w:left w:val="nil"/>
              <w:bottom w:val="single" w:sz="4" w:space="0" w:color="auto"/>
              <w:right w:val="single" w:sz="4" w:space="0" w:color="auto"/>
            </w:tcBorders>
            <w:shd w:val="clear" w:color="auto" w:fill="auto"/>
            <w:noWrap/>
            <w:vAlign w:val="bottom"/>
            <w:hideMark/>
          </w:tcPr>
          <w:p w14:paraId="0B5EC0D8" w14:textId="4E1C8783" w:rsidR="005E08BF" w:rsidRPr="00BF3DC9" w:rsidRDefault="007E64BE" w:rsidP="006E7D42">
            <w:pPr>
              <w:jc w:val="center"/>
              <w:rPr>
                <w:rFonts w:ascii="Calibri" w:hAnsi="Calibri"/>
                <w:b/>
                <w:color w:val="000000"/>
                <w:sz w:val="22"/>
                <w:szCs w:val="22"/>
              </w:rPr>
            </w:pPr>
            <w:r w:rsidRPr="00BF3DC9">
              <w:rPr>
                <w:rFonts w:ascii="Calibri" w:hAnsi="Calibri"/>
                <w:b/>
                <w:color w:val="000000"/>
                <w:sz w:val="22"/>
                <w:szCs w:val="22"/>
              </w:rPr>
              <w:t>Všeobecná zdravotní pojišťovna České republiky</w:t>
            </w:r>
            <w:r w:rsidR="005E08BF" w:rsidRPr="00BF3DC9">
              <w:rPr>
                <w:rFonts w:ascii="Calibri" w:hAnsi="Calibri"/>
                <w:b/>
                <w:color w:val="000000"/>
                <w:sz w:val="22"/>
                <w:szCs w:val="22"/>
              </w:rPr>
              <w:t xml:space="preserve"> </w:t>
            </w:r>
          </w:p>
        </w:tc>
      </w:tr>
      <w:tr w:rsidR="005E08BF" w:rsidRPr="00BF3DC9" w14:paraId="0879DC64" w14:textId="77777777" w:rsidTr="00BF3DC9">
        <w:trPr>
          <w:trHeight w:val="256"/>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AD9727E" w14:textId="77777777" w:rsidR="005E08BF" w:rsidRPr="00BF3DC9" w:rsidRDefault="005E08BF" w:rsidP="006E7D42">
            <w:pPr>
              <w:jc w:val="center"/>
              <w:rPr>
                <w:rFonts w:ascii="Calibri" w:hAnsi="Calibri"/>
                <w:color w:val="000000"/>
                <w:sz w:val="22"/>
                <w:szCs w:val="22"/>
              </w:rPr>
            </w:pPr>
            <w:r w:rsidRPr="00BF3DC9">
              <w:rPr>
                <w:rFonts w:ascii="Calibri" w:hAnsi="Calibri"/>
                <w:color w:val="000000"/>
                <w:sz w:val="22"/>
                <w:szCs w:val="22"/>
              </w:rPr>
              <w:t>2.</w:t>
            </w:r>
          </w:p>
        </w:tc>
        <w:tc>
          <w:tcPr>
            <w:tcW w:w="7673" w:type="dxa"/>
            <w:tcBorders>
              <w:top w:val="nil"/>
              <w:left w:val="nil"/>
              <w:bottom w:val="single" w:sz="4" w:space="0" w:color="auto"/>
              <w:right w:val="single" w:sz="4" w:space="0" w:color="auto"/>
            </w:tcBorders>
            <w:shd w:val="clear" w:color="auto" w:fill="auto"/>
            <w:noWrap/>
            <w:vAlign w:val="bottom"/>
            <w:hideMark/>
          </w:tcPr>
          <w:p w14:paraId="130A2D55" w14:textId="27599456" w:rsidR="005E08BF" w:rsidRPr="00BF3DC9" w:rsidRDefault="007E64BE" w:rsidP="006E7D42">
            <w:pPr>
              <w:jc w:val="center"/>
              <w:rPr>
                <w:rFonts w:ascii="Calibri" w:hAnsi="Calibri"/>
                <w:color w:val="000000"/>
                <w:sz w:val="22"/>
                <w:szCs w:val="22"/>
              </w:rPr>
            </w:pPr>
            <w:r w:rsidRPr="00BF3DC9">
              <w:rPr>
                <w:rFonts w:ascii="Calibri" w:hAnsi="Calibri"/>
                <w:color w:val="000000"/>
                <w:sz w:val="22"/>
                <w:szCs w:val="22"/>
              </w:rPr>
              <w:t>Zaměstnanecká pojišťovna Škoda</w:t>
            </w:r>
          </w:p>
        </w:tc>
      </w:tr>
      <w:tr w:rsidR="005E08BF" w:rsidRPr="00BF3DC9" w14:paraId="2595D5E2" w14:textId="77777777" w:rsidTr="00BF3DC9">
        <w:trPr>
          <w:trHeight w:val="256"/>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60898E2" w14:textId="77777777" w:rsidR="005E08BF" w:rsidRPr="00BF3DC9" w:rsidRDefault="005E08BF" w:rsidP="006E7D42">
            <w:pPr>
              <w:jc w:val="center"/>
              <w:rPr>
                <w:rFonts w:ascii="Calibri" w:hAnsi="Calibri"/>
                <w:color w:val="000000"/>
                <w:sz w:val="22"/>
                <w:szCs w:val="22"/>
              </w:rPr>
            </w:pPr>
            <w:r w:rsidRPr="00BF3DC9">
              <w:rPr>
                <w:rFonts w:ascii="Calibri" w:hAnsi="Calibri"/>
                <w:color w:val="000000"/>
                <w:sz w:val="22"/>
                <w:szCs w:val="22"/>
              </w:rPr>
              <w:t>3.</w:t>
            </w:r>
          </w:p>
        </w:tc>
        <w:tc>
          <w:tcPr>
            <w:tcW w:w="7673" w:type="dxa"/>
            <w:tcBorders>
              <w:top w:val="nil"/>
              <w:left w:val="nil"/>
              <w:bottom w:val="single" w:sz="4" w:space="0" w:color="auto"/>
              <w:right w:val="single" w:sz="4" w:space="0" w:color="auto"/>
            </w:tcBorders>
            <w:shd w:val="clear" w:color="auto" w:fill="auto"/>
            <w:noWrap/>
            <w:vAlign w:val="bottom"/>
            <w:hideMark/>
          </w:tcPr>
          <w:p w14:paraId="52DDE48D" w14:textId="102A8A15" w:rsidR="005E08BF" w:rsidRPr="00BF3DC9" w:rsidRDefault="00EB20A9" w:rsidP="006E7D42">
            <w:pPr>
              <w:jc w:val="center"/>
              <w:rPr>
                <w:rFonts w:ascii="Calibri" w:hAnsi="Calibri"/>
                <w:color w:val="000000"/>
                <w:sz w:val="22"/>
                <w:szCs w:val="22"/>
              </w:rPr>
            </w:pPr>
            <w:r>
              <w:rPr>
                <w:rFonts w:ascii="Calibri" w:hAnsi="Calibri"/>
                <w:color w:val="000000"/>
                <w:sz w:val="22"/>
                <w:szCs w:val="22"/>
              </w:rPr>
              <w:t>Česká průmyslová zdravotní pojišťovna</w:t>
            </w:r>
          </w:p>
        </w:tc>
      </w:tr>
    </w:tbl>
    <w:p w14:paraId="3FB87D71" w14:textId="56892257" w:rsidR="00AD5BCB" w:rsidRDefault="00AD5BCB" w:rsidP="002C5E49">
      <w:pPr>
        <w:jc w:val="both"/>
        <w:rPr>
          <w:rFonts w:ascii="Calibri" w:hAnsi="Calibri" w:cs="Arial"/>
          <w:b/>
          <w:bCs/>
          <w:caps/>
          <w:color w:val="0070C0"/>
          <w:u w:val="single"/>
        </w:rPr>
      </w:pPr>
    </w:p>
    <w:p w14:paraId="68C4F179" w14:textId="38B11870" w:rsidR="00FE46BE" w:rsidRPr="0057349C" w:rsidRDefault="0057349C" w:rsidP="00BF3DC9">
      <w:pPr>
        <w:pStyle w:val="Nadpis2"/>
        <w:shd w:val="clear" w:color="auto" w:fill="FBE4D5" w:themeFill="accent2" w:themeFillTint="33"/>
        <w:jc w:val="center"/>
        <w:rPr>
          <w:lang w:val="cs-CZ"/>
        </w:rPr>
      </w:pPr>
      <w:bookmarkStart w:id="8" w:name="_Toc87523937"/>
      <w:r>
        <w:rPr>
          <w:lang w:val="cs-CZ"/>
        </w:rPr>
        <w:t>Postřehy z měření:</w:t>
      </w:r>
      <w:bookmarkEnd w:id="8"/>
    </w:p>
    <w:p w14:paraId="60066B67" w14:textId="6FF8980A" w:rsidR="00681CA8" w:rsidRPr="00BF3DC9" w:rsidRDefault="009E6D96" w:rsidP="001B460E">
      <w:pPr>
        <w:spacing w:line="259" w:lineRule="auto"/>
        <w:jc w:val="both"/>
        <w:rPr>
          <w:rFonts w:ascii="Calibri" w:hAnsi="Calibri" w:cs="Arial"/>
          <w:sz w:val="22"/>
          <w:szCs w:val="22"/>
        </w:rPr>
      </w:pPr>
      <w:r w:rsidRPr="00BF3DC9">
        <w:rPr>
          <w:rFonts w:ascii="Calibri" w:hAnsi="Calibri" w:cs="Arial"/>
          <w:b/>
          <w:bCs/>
          <w:sz w:val="22"/>
          <w:szCs w:val="22"/>
        </w:rPr>
        <w:t>Pozitivně</w:t>
      </w:r>
      <w:r w:rsidR="00FE46BE" w:rsidRPr="00BF3DC9">
        <w:rPr>
          <w:rFonts w:ascii="Calibri" w:hAnsi="Calibri" w:cs="Arial"/>
          <w:sz w:val="22"/>
          <w:szCs w:val="22"/>
        </w:rPr>
        <w:t xml:space="preserve"> byly zdravotní pojišťovny hodnoceny v</w:t>
      </w:r>
      <w:r w:rsidR="00587F30" w:rsidRPr="00BF3DC9">
        <w:rPr>
          <w:rFonts w:ascii="Calibri" w:hAnsi="Calibri" w:cs="Arial"/>
          <w:sz w:val="22"/>
          <w:szCs w:val="22"/>
        </w:rPr>
        <w:t xml:space="preserve"> těchto </w:t>
      </w:r>
      <w:r w:rsidR="00FE46BE" w:rsidRPr="00BF3DC9">
        <w:rPr>
          <w:rFonts w:ascii="Calibri" w:hAnsi="Calibri" w:cs="Arial"/>
          <w:sz w:val="22"/>
          <w:szCs w:val="22"/>
        </w:rPr>
        <w:t>oblast</w:t>
      </w:r>
      <w:r w:rsidR="00681CA8" w:rsidRPr="00BF3DC9">
        <w:rPr>
          <w:rFonts w:ascii="Calibri" w:hAnsi="Calibri" w:cs="Arial"/>
          <w:sz w:val="22"/>
          <w:szCs w:val="22"/>
        </w:rPr>
        <w:t>ech:</w:t>
      </w:r>
    </w:p>
    <w:p w14:paraId="6910835F" w14:textId="505DAA21" w:rsidR="00941325" w:rsidRDefault="00941325" w:rsidP="00941325">
      <w:pPr>
        <w:pStyle w:val="Odstavecseseznamem"/>
        <w:numPr>
          <w:ilvl w:val="0"/>
          <w:numId w:val="47"/>
        </w:numPr>
        <w:spacing w:afterLines="160" w:after="384" w:line="259" w:lineRule="auto"/>
        <w:jc w:val="both"/>
        <w:rPr>
          <w:rFonts w:cs="Arial"/>
        </w:rPr>
      </w:pPr>
      <w:r>
        <w:rPr>
          <w:rFonts w:cs="Arial"/>
        </w:rPr>
        <w:t>D</w:t>
      </w:r>
      <w:r w:rsidRPr="00D50AAA">
        <w:rPr>
          <w:rFonts w:cs="Arial"/>
        </w:rPr>
        <w:t>održování postupů v souladu s úhradovou vyhláškou</w:t>
      </w:r>
      <w:r>
        <w:rPr>
          <w:rFonts w:cs="Arial"/>
        </w:rPr>
        <w:t>,</w:t>
      </w:r>
    </w:p>
    <w:p w14:paraId="287821A0" w14:textId="1464726C" w:rsidR="00941325" w:rsidRDefault="00941325" w:rsidP="00941325">
      <w:pPr>
        <w:pStyle w:val="Odstavecseseznamem"/>
        <w:numPr>
          <w:ilvl w:val="0"/>
          <w:numId w:val="47"/>
        </w:numPr>
        <w:spacing w:afterLines="160" w:after="384" w:line="259" w:lineRule="auto"/>
        <w:jc w:val="both"/>
        <w:rPr>
          <w:rFonts w:cs="Arial"/>
        </w:rPr>
      </w:pPr>
      <w:r>
        <w:rPr>
          <w:rFonts w:cs="Arial"/>
        </w:rPr>
        <w:t>úroveň elektronické komunikace</w:t>
      </w:r>
      <w:r w:rsidR="00EC1DB0">
        <w:rPr>
          <w:rFonts w:cs="Arial"/>
        </w:rPr>
        <w:t>.</w:t>
      </w:r>
    </w:p>
    <w:p w14:paraId="1F9B6727" w14:textId="23C3806D" w:rsidR="00D50AAA" w:rsidRPr="00BF3DC9" w:rsidRDefault="00D50AAA" w:rsidP="00D50AAA">
      <w:pPr>
        <w:pStyle w:val="Odstavecseseznamem"/>
        <w:spacing w:after="0" w:line="259" w:lineRule="auto"/>
        <w:ind w:left="714"/>
        <w:jc w:val="both"/>
        <w:rPr>
          <w:rFonts w:cs="Arial"/>
        </w:rPr>
      </w:pPr>
    </w:p>
    <w:p w14:paraId="21179FD1" w14:textId="675738D3" w:rsidR="00FD56EA" w:rsidRDefault="00D50AAA" w:rsidP="001B460E">
      <w:pPr>
        <w:spacing w:line="259" w:lineRule="auto"/>
        <w:jc w:val="both"/>
        <w:rPr>
          <w:rFonts w:cs="Arial"/>
          <w:sz w:val="22"/>
          <w:szCs w:val="22"/>
        </w:rPr>
      </w:pPr>
      <w:r>
        <w:rPr>
          <w:rFonts w:ascii="Calibri" w:hAnsi="Calibri" w:cs="Arial"/>
          <w:sz w:val="22"/>
          <w:szCs w:val="22"/>
        </w:rPr>
        <w:t>Největší</w:t>
      </w:r>
      <w:r w:rsidR="00FE46BE" w:rsidRPr="00BF3DC9">
        <w:rPr>
          <w:rFonts w:ascii="Calibri" w:hAnsi="Calibri" w:cs="Arial"/>
          <w:sz w:val="22"/>
          <w:szCs w:val="22"/>
        </w:rPr>
        <w:t xml:space="preserve"> </w:t>
      </w:r>
      <w:r w:rsidR="00FE46BE" w:rsidRPr="00BF3DC9">
        <w:rPr>
          <w:rFonts w:ascii="Calibri" w:hAnsi="Calibri" w:cs="Arial"/>
          <w:b/>
          <w:bCs/>
          <w:sz w:val="22"/>
          <w:szCs w:val="22"/>
        </w:rPr>
        <w:t>rezervy</w:t>
      </w:r>
      <w:r w:rsidR="00FE46BE" w:rsidRPr="00BF3DC9">
        <w:rPr>
          <w:rFonts w:ascii="Calibri" w:hAnsi="Calibri" w:cs="Arial"/>
          <w:sz w:val="22"/>
          <w:szCs w:val="22"/>
        </w:rPr>
        <w:t xml:space="preserve"> spatřovali ředitelé </w:t>
      </w:r>
      <w:r w:rsidR="00FE46BE" w:rsidRPr="00BF3DC9">
        <w:rPr>
          <w:rFonts w:asciiTheme="minorHAnsi" w:hAnsiTheme="minorHAnsi" w:cstheme="minorHAnsi"/>
          <w:sz w:val="22"/>
          <w:szCs w:val="22"/>
        </w:rPr>
        <w:t>nemocnic v</w:t>
      </w:r>
      <w:r w:rsidR="00681CA8" w:rsidRPr="00BF3DC9">
        <w:rPr>
          <w:rFonts w:asciiTheme="minorHAnsi" w:hAnsiTheme="minorHAnsi" w:cstheme="minorHAnsi"/>
          <w:sz w:val="22"/>
          <w:szCs w:val="22"/>
        </w:rPr>
        <w:t> </w:t>
      </w:r>
      <w:r w:rsidR="00FE46BE" w:rsidRPr="00BF3DC9">
        <w:rPr>
          <w:rFonts w:asciiTheme="minorHAnsi" w:hAnsiTheme="minorHAnsi" w:cstheme="minorHAnsi"/>
          <w:sz w:val="22"/>
          <w:szCs w:val="22"/>
        </w:rPr>
        <w:t>zohledňování kvality poskytované péče v úhradách.</w:t>
      </w:r>
      <w:r w:rsidR="00A927AD" w:rsidRPr="00BF3DC9">
        <w:rPr>
          <w:rFonts w:cs="Arial"/>
          <w:sz w:val="22"/>
          <w:szCs w:val="22"/>
        </w:rPr>
        <w:t xml:space="preserve"> </w:t>
      </w:r>
    </w:p>
    <w:p w14:paraId="21759C85" w14:textId="05AB57CB" w:rsidR="00941325" w:rsidRDefault="00941325" w:rsidP="001B460E">
      <w:pPr>
        <w:spacing w:line="259" w:lineRule="auto"/>
        <w:jc w:val="both"/>
        <w:rPr>
          <w:rFonts w:cs="Arial"/>
          <w:sz w:val="22"/>
          <w:szCs w:val="22"/>
        </w:rPr>
      </w:pPr>
    </w:p>
    <w:p w14:paraId="4E941235" w14:textId="01637775" w:rsidR="00941325" w:rsidRPr="004A22C6" w:rsidRDefault="00624BCE" w:rsidP="00941325">
      <w:pPr>
        <w:spacing w:line="259" w:lineRule="auto"/>
        <w:jc w:val="center"/>
        <w:rPr>
          <w:rFonts w:asciiTheme="minorHAnsi" w:hAnsiTheme="minorHAnsi" w:cstheme="minorHAnsi"/>
          <w:b/>
          <w:bCs/>
          <w:color w:val="002060"/>
          <w:sz w:val="22"/>
          <w:szCs w:val="22"/>
          <w:u w:val="single"/>
        </w:rPr>
      </w:pPr>
      <w:r>
        <w:rPr>
          <w:noProof/>
        </w:rPr>
        <w:drawing>
          <wp:anchor distT="0" distB="0" distL="114300" distR="114300" simplePos="0" relativeHeight="251687424" behindDoc="1" locked="0" layoutInCell="1" allowOverlap="1" wp14:anchorId="5F9606BF" wp14:editId="5AE0633A">
            <wp:simplePos x="0" y="0"/>
            <wp:positionH relativeFrom="margin">
              <wp:align>center</wp:align>
            </wp:positionH>
            <wp:positionV relativeFrom="paragraph">
              <wp:posOffset>203835</wp:posOffset>
            </wp:positionV>
            <wp:extent cx="5402580" cy="3212744"/>
            <wp:effectExtent l="0" t="0" r="7620" b="6985"/>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3890" t="12699" r="10714" b="7584"/>
                    <a:stretch/>
                  </pic:blipFill>
                  <pic:spPr bwMode="auto">
                    <a:xfrm>
                      <a:off x="0" y="0"/>
                      <a:ext cx="5402580" cy="32127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1325" w:rsidRPr="004A22C6">
        <w:rPr>
          <w:rFonts w:asciiTheme="minorHAnsi" w:hAnsiTheme="minorHAnsi" w:cstheme="minorHAnsi"/>
          <w:b/>
          <w:bCs/>
          <w:color w:val="002060"/>
          <w:u w:val="single"/>
        </w:rPr>
        <w:t>Průměrné známky všech zdravotních pojišťoven v jednotlivých oblastech</w:t>
      </w:r>
    </w:p>
    <w:p w14:paraId="50B3C3E0" w14:textId="48581741" w:rsidR="008F7A50" w:rsidRDefault="008F7A50" w:rsidP="001B460E">
      <w:pPr>
        <w:spacing w:line="259" w:lineRule="auto"/>
        <w:jc w:val="both"/>
        <w:rPr>
          <w:rFonts w:cs="Arial"/>
          <w:sz w:val="22"/>
          <w:szCs w:val="22"/>
        </w:rPr>
      </w:pPr>
    </w:p>
    <w:p w14:paraId="286A58DA" w14:textId="7F0240DF" w:rsidR="00805FF7" w:rsidRDefault="00805FF7" w:rsidP="001B460E">
      <w:pPr>
        <w:spacing w:line="259" w:lineRule="auto"/>
        <w:jc w:val="both"/>
        <w:rPr>
          <w:rFonts w:cs="Arial"/>
          <w:sz w:val="22"/>
          <w:szCs w:val="22"/>
        </w:rPr>
      </w:pPr>
    </w:p>
    <w:p w14:paraId="5535BDAE" w14:textId="09BA9022" w:rsidR="00805FF7" w:rsidRDefault="00805FF7" w:rsidP="001B460E">
      <w:pPr>
        <w:spacing w:line="259" w:lineRule="auto"/>
        <w:jc w:val="both"/>
        <w:rPr>
          <w:rFonts w:cs="Arial"/>
          <w:sz w:val="22"/>
          <w:szCs w:val="22"/>
        </w:rPr>
      </w:pPr>
    </w:p>
    <w:p w14:paraId="55382C9C" w14:textId="6BF86A8C" w:rsidR="00805FF7" w:rsidRDefault="00805FF7" w:rsidP="001B460E">
      <w:pPr>
        <w:spacing w:line="259" w:lineRule="auto"/>
        <w:jc w:val="both"/>
        <w:rPr>
          <w:rFonts w:cs="Arial"/>
          <w:sz w:val="22"/>
          <w:szCs w:val="22"/>
        </w:rPr>
      </w:pPr>
    </w:p>
    <w:p w14:paraId="103691D7" w14:textId="1885942A" w:rsidR="00805FF7" w:rsidRDefault="00805FF7" w:rsidP="001B460E">
      <w:pPr>
        <w:spacing w:line="259" w:lineRule="auto"/>
        <w:jc w:val="both"/>
        <w:rPr>
          <w:rFonts w:cs="Arial"/>
          <w:sz w:val="22"/>
          <w:szCs w:val="22"/>
        </w:rPr>
      </w:pPr>
    </w:p>
    <w:p w14:paraId="5791C56E" w14:textId="307B773C" w:rsidR="00805FF7" w:rsidRDefault="00805FF7" w:rsidP="001B460E">
      <w:pPr>
        <w:spacing w:line="259" w:lineRule="auto"/>
        <w:jc w:val="both"/>
        <w:rPr>
          <w:rFonts w:cs="Arial"/>
          <w:sz w:val="22"/>
          <w:szCs w:val="22"/>
        </w:rPr>
      </w:pPr>
    </w:p>
    <w:p w14:paraId="2C36228C" w14:textId="33D83093" w:rsidR="00805FF7" w:rsidRDefault="00805FF7" w:rsidP="001B460E">
      <w:pPr>
        <w:spacing w:line="259" w:lineRule="auto"/>
        <w:jc w:val="both"/>
        <w:rPr>
          <w:rFonts w:cs="Arial"/>
          <w:sz w:val="22"/>
          <w:szCs w:val="22"/>
        </w:rPr>
      </w:pPr>
    </w:p>
    <w:p w14:paraId="07CC3778" w14:textId="6EE438AF" w:rsidR="00805FF7" w:rsidRDefault="00805FF7" w:rsidP="001B460E">
      <w:pPr>
        <w:spacing w:line="259" w:lineRule="auto"/>
        <w:jc w:val="both"/>
        <w:rPr>
          <w:rFonts w:cs="Arial"/>
          <w:sz w:val="22"/>
          <w:szCs w:val="22"/>
        </w:rPr>
      </w:pPr>
    </w:p>
    <w:p w14:paraId="71DED22A" w14:textId="0C317C10" w:rsidR="00805FF7" w:rsidRDefault="00805FF7" w:rsidP="001B460E">
      <w:pPr>
        <w:spacing w:line="259" w:lineRule="auto"/>
        <w:jc w:val="both"/>
        <w:rPr>
          <w:rFonts w:cs="Arial"/>
          <w:sz w:val="22"/>
          <w:szCs w:val="22"/>
        </w:rPr>
      </w:pPr>
    </w:p>
    <w:p w14:paraId="61712D61" w14:textId="002A170D" w:rsidR="00805FF7" w:rsidRDefault="00805FF7" w:rsidP="001B460E">
      <w:pPr>
        <w:spacing w:line="259" w:lineRule="auto"/>
        <w:jc w:val="both"/>
        <w:rPr>
          <w:rFonts w:cs="Arial"/>
          <w:sz w:val="22"/>
          <w:szCs w:val="22"/>
        </w:rPr>
      </w:pPr>
    </w:p>
    <w:p w14:paraId="2A1D222B" w14:textId="3AB49BF2" w:rsidR="00805FF7" w:rsidRDefault="00805FF7" w:rsidP="001B460E">
      <w:pPr>
        <w:spacing w:line="259" w:lineRule="auto"/>
        <w:jc w:val="both"/>
        <w:rPr>
          <w:rFonts w:cs="Arial"/>
          <w:sz w:val="22"/>
          <w:szCs w:val="22"/>
        </w:rPr>
      </w:pPr>
    </w:p>
    <w:p w14:paraId="3DCF61F7" w14:textId="57EE0C68" w:rsidR="00805FF7" w:rsidRDefault="00805FF7" w:rsidP="001B460E">
      <w:pPr>
        <w:spacing w:line="259" w:lineRule="auto"/>
        <w:jc w:val="both"/>
        <w:rPr>
          <w:rFonts w:cs="Arial"/>
          <w:sz w:val="22"/>
          <w:szCs w:val="22"/>
        </w:rPr>
      </w:pPr>
    </w:p>
    <w:p w14:paraId="625EDD27" w14:textId="07B90DFD" w:rsidR="00805FF7" w:rsidRDefault="00805FF7" w:rsidP="001B460E">
      <w:pPr>
        <w:spacing w:line="259" w:lineRule="auto"/>
        <w:jc w:val="both"/>
        <w:rPr>
          <w:rFonts w:cs="Arial"/>
          <w:sz w:val="22"/>
          <w:szCs w:val="22"/>
        </w:rPr>
      </w:pPr>
    </w:p>
    <w:p w14:paraId="61949A21" w14:textId="1CE9BD3B" w:rsidR="00805FF7" w:rsidRDefault="00805FF7" w:rsidP="001B460E">
      <w:pPr>
        <w:spacing w:line="259" w:lineRule="auto"/>
        <w:jc w:val="both"/>
        <w:rPr>
          <w:rFonts w:cs="Arial"/>
          <w:sz w:val="22"/>
          <w:szCs w:val="22"/>
        </w:rPr>
      </w:pPr>
    </w:p>
    <w:p w14:paraId="4E0D40B9" w14:textId="474E5C46" w:rsidR="00805FF7" w:rsidRDefault="00805FF7" w:rsidP="001B460E">
      <w:pPr>
        <w:spacing w:line="259" w:lineRule="auto"/>
        <w:jc w:val="both"/>
        <w:rPr>
          <w:rFonts w:cs="Arial"/>
          <w:sz w:val="22"/>
          <w:szCs w:val="22"/>
        </w:rPr>
      </w:pPr>
    </w:p>
    <w:p w14:paraId="077DC134" w14:textId="6B2562CC" w:rsidR="00805FF7" w:rsidRDefault="00805FF7" w:rsidP="001B460E">
      <w:pPr>
        <w:spacing w:line="259" w:lineRule="auto"/>
        <w:jc w:val="both"/>
        <w:rPr>
          <w:rFonts w:cs="Arial"/>
          <w:sz w:val="22"/>
          <w:szCs w:val="22"/>
        </w:rPr>
      </w:pPr>
    </w:p>
    <w:p w14:paraId="7247CE9F" w14:textId="77777777" w:rsidR="008F7A50" w:rsidRDefault="008F7A50" w:rsidP="001B460E">
      <w:pPr>
        <w:spacing w:line="259" w:lineRule="auto"/>
        <w:jc w:val="both"/>
        <w:rPr>
          <w:rFonts w:cs="Arial"/>
          <w:sz w:val="22"/>
          <w:szCs w:val="22"/>
        </w:rPr>
      </w:pPr>
    </w:p>
    <w:p w14:paraId="6493C3EF" w14:textId="77777777" w:rsidR="00EC1DB0" w:rsidRDefault="00EC1DB0" w:rsidP="00EC1DB0">
      <w:pPr>
        <w:jc w:val="both"/>
        <w:rPr>
          <w:rFonts w:ascii="Calibri" w:hAnsi="Calibri" w:cs="Arial"/>
          <w:sz w:val="20"/>
          <w:szCs w:val="20"/>
        </w:rPr>
      </w:pPr>
    </w:p>
    <w:p w14:paraId="73484234" w14:textId="77777777" w:rsidR="00EC1DB0" w:rsidRDefault="00EC1DB0" w:rsidP="00EC1DB0">
      <w:pPr>
        <w:jc w:val="both"/>
        <w:rPr>
          <w:rFonts w:ascii="Calibri" w:hAnsi="Calibri" w:cs="Arial"/>
          <w:sz w:val="20"/>
          <w:szCs w:val="20"/>
        </w:rPr>
      </w:pPr>
    </w:p>
    <w:p w14:paraId="1B67D016" w14:textId="2A66DE1A" w:rsidR="00321B2B" w:rsidRPr="00EC1DB0" w:rsidRDefault="00EC1DB0" w:rsidP="0057349C">
      <w:pPr>
        <w:jc w:val="both"/>
        <w:rPr>
          <w:rFonts w:ascii="Calibri" w:hAnsi="Calibri" w:cs="Arial"/>
          <w:sz w:val="20"/>
          <w:szCs w:val="20"/>
        </w:rPr>
      </w:pPr>
      <w:r w:rsidRPr="00A67E27">
        <w:rPr>
          <w:rFonts w:ascii="Calibri" w:hAnsi="Calibri" w:cs="Arial"/>
          <w:sz w:val="20"/>
          <w:szCs w:val="20"/>
        </w:rPr>
        <w:t>ZDROJ: HealthCare Institute o.p.s.</w:t>
      </w:r>
      <w:r w:rsidR="00624BCE" w:rsidRPr="00624BCE">
        <w:t xml:space="preserve"> </w:t>
      </w:r>
    </w:p>
    <w:p w14:paraId="2EC07B78" w14:textId="0DE3C928" w:rsidR="00C0729A" w:rsidRPr="001D320D" w:rsidRDefault="00C0729A" w:rsidP="0057349C">
      <w:pPr>
        <w:pStyle w:val="Nadpis1"/>
      </w:pPr>
      <w:bookmarkStart w:id="9" w:name="_Toc87523938"/>
      <w:r w:rsidRPr="001D320D">
        <w:lastRenderedPageBreak/>
        <w:t>ZDRAVOTNÍ POJIŠŤOVNA ROKU 20</w:t>
      </w:r>
      <w:r w:rsidR="001D320D" w:rsidRPr="001D320D">
        <w:t>2</w:t>
      </w:r>
      <w:r w:rsidR="00410A8E">
        <w:t>1</w:t>
      </w:r>
      <w:r w:rsidRPr="001D320D">
        <w:t xml:space="preserve"> Z POHLEDU </w:t>
      </w:r>
      <w:r w:rsidR="003464BA">
        <w:t>FINANČNÍ KONDICE</w:t>
      </w:r>
      <w:bookmarkEnd w:id="9"/>
    </w:p>
    <w:p w14:paraId="1D4905BA" w14:textId="77777777" w:rsidR="00C0729A" w:rsidRPr="00EB31B2" w:rsidRDefault="00C0729A" w:rsidP="00C0729A">
      <w:pPr>
        <w:jc w:val="both"/>
        <w:rPr>
          <w:rFonts w:ascii="Calibri" w:hAnsi="Calibri" w:cs="Arial"/>
          <w:bCs/>
        </w:rPr>
      </w:pPr>
    </w:p>
    <w:p w14:paraId="22953BA9" w14:textId="50BA52F7" w:rsidR="00C0729A" w:rsidRPr="00410A8E" w:rsidRDefault="00807E6F" w:rsidP="00DE2CD2">
      <w:pPr>
        <w:spacing w:after="160" w:line="259" w:lineRule="auto"/>
        <w:jc w:val="both"/>
        <w:rPr>
          <w:rFonts w:ascii="Calibri" w:hAnsi="Calibri" w:cs="Arial"/>
          <w:bCs/>
          <w:sz w:val="22"/>
          <w:szCs w:val="22"/>
        </w:rPr>
      </w:pPr>
      <w:r w:rsidRPr="00410A8E">
        <w:rPr>
          <w:rFonts w:ascii="Calibri" w:hAnsi="Calibri" w:cs="Arial"/>
          <w:bCs/>
          <w:sz w:val="22"/>
          <w:szCs w:val="22"/>
        </w:rPr>
        <w:t>V roce 202</w:t>
      </w:r>
      <w:r w:rsidR="00A32388">
        <w:rPr>
          <w:rFonts w:ascii="Calibri" w:hAnsi="Calibri" w:cs="Arial"/>
          <w:bCs/>
          <w:sz w:val="22"/>
          <w:szCs w:val="22"/>
        </w:rPr>
        <w:t>1</w:t>
      </w:r>
      <w:r w:rsidRPr="00410A8E">
        <w:rPr>
          <w:rFonts w:ascii="Calibri" w:hAnsi="Calibri" w:cs="Arial"/>
          <w:bCs/>
          <w:sz w:val="22"/>
          <w:szCs w:val="22"/>
        </w:rPr>
        <w:t xml:space="preserve"> proběhl </w:t>
      </w:r>
      <w:r w:rsidR="00A32388">
        <w:rPr>
          <w:rFonts w:ascii="Calibri" w:hAnsi="Calibri" w:cs="Arial"/>
          <w:bCs/>
          <w:sz w:val="22"/>
          <w:szCs w:val="22"/>
        </w:rPr>
        <w:t>pátý</w:t>
      </w:r>
      <w:r w:rsidRPr="00410A8E">
        <w:rPr>
          <w:rFonts w:ascii="Calibri" w:hAnsi="Calibri" w:cs="Arial"/>
          <w:bCs/>
          <w:sz w:val="22"/>
          <w:szCs w:val="22"/>
        </w:rPr>
        <w:t xml:space="preserve"> ročník hodnocení zdravotních pojišťoven na základě finanční kondice, který realizovala organizace</w:t>
      </w:r>
      <w:r w:rsidR="00C0729A" w:rsidRPr="00410A8E">
        <w:rPr>
          <w:rFonts w:ascii="Calibri" w:hAnsi="Calibri" w:cs="Arial"/>
          <w:bCs/>
          <w:sz w:val="22"/>
          <w:szCs w:val="22"/>
        </w:rPr>
        <w:t xml:space="preserve"> HealthCare Institute o.p.s. ve spolupráci s NEXIA AP a.s. </w:t>
      </w:r>
    </w:p>
    <w:p w14:paraId="521E8561" w14:textId="77777777" w:rsidR="00C0729A" w:rsidRPr="00410A8E" w:rsidRDefault="00C0729A" w:rsidP="00DE2CD2">
      <w:pPr>
        <w:spacing w:after="160" w:line="259" w:lineRule="auto"/>
        <w:jc w:val="both"/>
        <w:rPr>
          <w:rFonts w:ascii="Calibri" w:hAnsi="Calibri" w:cs="Arial"/>
          <w:bCs/>
          <w:sz w:val="22"/>
          <w:szCs w:val="22"/>
        </w:rPr>
      </w:pPr>
      <w:r w:rsidRPr="00410A8E">
        <w:rPr>
          <w:rFonts w:ascii="Calibri" w:hAnsi="Calibri" w:cs="Arial"/>
          <w:bCs/>
          <w:sz w:val="22"/>
          <w:szCs w:val="22"/>
        </w:rPr>
        <w:t xml:space="preserve">V rámci této etapy byly zdravotní pojišťovny hodnoceny na základě veřejných údajů – tj. výročních zpráv z předchozích let. Pro posouzení finančního zdraví byly aplikovány jednotné poměrové ukazatele v následující struktuře: </w:t>
      </w:r>
    </w:p>
    <w:p w14:paraId="77EFC2E9" w14:textId="77777777" w:rsidR="00C0729A" w:rsidRDefault="00C0729A" w:rsidP="00C0729A">
      <w:pPr>
        <w:jc w:val="both"/>
        <w:rPr>
          <w:rFonts w:ascii="Calibri" w:hAnsi="Calibri" w:cs="Arial"/>
          <w:bCs/>
        </w:rPr>
      </w:pPr>
    </w:p>
    <w:tbl>
      <w:tblPr>
        <w:tblpPr w:leftFromText="141" w:rightFromText="141" w:vertAnchor="text" w:horzAnchor="margin" w:tblpY="-3"/>
        <w:tblW w:w="9071" w:type="dxa"/>
        <w:tblCellMar>
          <w:left w:w="70" w:type="dxa"/>
          <w:right w:w="70" w:type="dxa"/>
        </w:tblCellMar>
        <w:tblLook w:val="04A0" w:firstRow="1" w:lastRow="0" w:firstColumn="1" w:lastColumn="0" w:noHBand="0" w:noVBand="1"/>
      </w:tblPr>
      <w:tblGrid>
        <w:gridCol w:w="5685"/>
        <w:gridCol w:w="3386"/>
      </w:tblGrid>
      <w:tr w:rsidR="00C0729A" w:rsidRPr="00410A8E" w14:paraId="5C0D6823"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155B55" w14:textId="77777777" w:rsidR="00C0729A" w:rsidRPr="00410A8E" w:rsidRDefault="00C0729A" w:rsidP="00950999">
            <w:pPr>
              <w:jc w:val="center"/>
              <w:rPr>
                <w:rFonts w:ascii="Calibri" w:hAnsi="Calibri"/>
                <w:b/>
                <w:bCs/>
                <w:color w:val="000000"/>
                <w:sz w:val="22"/>
                <w:szCs w:val="22"/>
              </w:rPr>
            </w:pPr>
            <w:r w:rsidRPr="00410A8E">
              <w:rPr>
                <w:rFonts w:ascii="Calibri" w:hAnsi="Calibri"/>
                <w:b/>
                <w:bCs/>
                <w:color w:val="000000"/>
                <w:sz w:val="22"/>
                <w:szCs w:val="22"/>
              </w:rPr>
              <w:t>Ukazatele finančního zdraví</w:t>
            </w:r>
          </w:p>
        </w:tc>
        <w:tc>
          <w:tcPr>
            <w:tcW w:w="338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25D9AEF" w14:textId="77777777" w:rsidR="00C0729A" w:rsidRPr="00410A8E" w:rsidRDefault="00C0729A" w:rsidP="00950999">
            <w:pPr>
              <w:jc w:val="center"/>
              <w:rPr>
                <w:rFonts w:ascii="Calibri" w:hAnsi="Calibri"/>
                <w:b/>
                <w:bCs/>
                <w:color w:val="000000"/>
                <w:sz w:val="22"/>
                <w:szCs w:val="22"/>
              </w:rPr>
            </w:pPr>
            <w:r w:rsidRPr="00410A8E">
              <w:rPr>
                <w:rFonts w:ascii="Calibri" w:hAnsi="Calibri"/>
                <w:b/>
                <w:bCs/>
                <w:color w:val="000000"/>
                <w:sz w:val="22"/>
                <w:szCs w:val="22"/>
              </w:rPr>
              <w:t>Váha v rámci finančního hodnocení</w:t>
            </w:r>
          </w:p>
        </w:tc>
      </w:tr>
      <w:tr w:rsidR="00C0729A" w:rsidRPr="00410A8E" w14:paraId="586EF514"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0F218" w14:textId="77777777" w:rsidR="00C0729A" w:rsidRPr="00410A8E" w:rsidRDefault="00C0729A" w:rsidP="00950999">
            <w:pPr>
              <w:rPr>
                <w:rFonts w:ascii="Calibri" w:hAnsi="Calibri"/>
                <w:color w:val="000000"/>
                <w:sz w:val="22"/>
                <w:szCs w:val="22"/>
              </w:rPr>
            </w:pPr>
            <w:r w:rsidRPr="00410A8E">
              <w:rPr>
                <w:rFonts w:ascii="Calibri" w:hAnsi="Calibri"/>
                <w:color w:val="000000"/>
                <w:sz w:val="22"/>
                <w:szCs w:val="22"/>
              </w:rPr>
              <w:t>Celková zadluženost</w:t>
            </w:r>
          </w:p>
        </w:tc>
        <w:tc>
          <w:tcPr>
            <w:tcW w:w="3386" w:type="dxa"/>
            <w:vMerge w:val="restart"/>
            <w:tcBorders>
              <w:top w:val="nil"/>
              <w:left w:val="nil"/>
              <w:right w:val="single" w:sz="4" w:space="0" w:color="auto"/>
            </w:tcBorders>
            <w:shd w:val="clear" w:color="auto" w:fill="auto"/>
            <w:noWrap/>
            <w:vAlign w:val="center"/>
            <w:hideMark/>
          </w:tcPr>
          <w:p w14:paraId="673431FF" w14:textId="77777777" w:rsidR="00C0729A" w:rsidRPr="00410A8E" w:rsidRDefault="00C0729A" w:rsidP="00950999">
            <w:pPr>
              <w:jc w:val="center"/>
              <w:rPr>
                <w:rFonts w:ascii="Calibri" w:hAnsi="Calibri"/>
                <w:b/>
                <w:color w:val="000000"/>
                <w:sz w:val="22"/>
                <w:szCs w:val="22"/>
              </w:rPr>
            </w:pPr>
            <w:r w:rsidRPr="00410A8E">
              <w:rPr>
                <w:rFonts w:ascii="Calibri" w:hAnsi="Calibri"/>
                <w:b/>
                <w:color w:val="000000"/>
                <w:sz w:val="22"/>
                <w:szCs w:val="22"/>
              </w:rPr>
              <w:t>40 %</w:t>
            </w:r>
          </w:p>
        </w:tc>
      </w:tr>
      <w:tr w:rsidR="00C0729A" w:rsidRPr="00410A8E" w14:paraId="7FD38EDA"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CDA41" w14:textId="5B28FB34" w:rsidR="00C0729A" w:rsidRPr="00410A8E" w:rsidRDefault="00C0729A" w:rsidP="00950999">
            <w:pPr>
              <w:rPr>
                <w:rFonts w:ascii="Calibri" w:hAnsi="Calibri"/>
                <w:color w:val="000000"/>
                <w:sz w:val="22"/>
                <w:szCs w:val="22"/>
              </w:rPr>
            </w:pPr>
            <w:r w:rsidRPr="00410A8E">
              <w:rPr>
                <w:rFonts w:ascii="Calibri" w:hAnsi="Calibri"/>
                <w:color w:val="000000"/>
                <w:sz w:val="22"/>
                <w:szCs w:val="22"/>
              </w:rPr>
              <w:t>Doba obratu závazků</w:t>
            </w:r>
            <w:r w:rsidR="0032556C">
              <w:rPr>
                <w:rFonts w:ascii="Calibri" w:hAnsi="Calibri"/>
                <w:color w:val="000000"/>
                <w:sz w:val="22"/>
                <w:szCs w:val="22"/>
              </w:rPr>
              <w:t xml:space="preserve"> ve dnech</w:t>
            </w:r>
          </w:p>
        </w:tc>
        <w:tc>
          <w:tcPr>
            <w:tcW w:w="3386" w:type="dxa"/>
            <w:vMerge/>
            <w:tcBorders>
              <w:left w:val="nil"/>
              <w:right w:val="single" w:sz="4" w:space="0" w:color="auto"/>
            </w:tcBorders>
            <w:shd w:val="clear" w:color="auto" w:fill="auto"/>
            <w:noWrap/>
            <w:vAlign w:val="bottom"/>
            <w:hideMark/>
          </w:tcPr>
          <w:p w14:paraId="6F0DCF38" w14:textId="77777777" w:rsidR="00C0729A" w:rsidRPr="00410A8E" w:rsidRDefault="00C0729A" w:rsidP="00950999">
            <w:pPr>
              <w:jc w:val="center"/>
              <w:rPr>
                <w:rFonts w:ascii="Calibri" w:hAnsi="Calibri"/>
                <w:color w:val="000000"/>
                <w:sz w:val="22"/>
                <w:szCs w:val="22"/>
              </w:rPr>
            </w:pPr>
          </w:p>
        </w:tc>
      </w:tr>
      <w:tr w:rsidR="00C0729A" w:rsidRPr="00410A8E" w14:paraId="0BCD83A7"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C369B" w14:textId="77777777" w:rsidR="00C0729A" w:rsidRPr="00410A8E" w:rsidRDefault="00C0729A" w:rsidP="00950999">
            <w:pPr>
              <w:rPr>
                <w:rFonts w:ascii="Calibri" w:hAnsi="Calibri"/>
                <w:color w:val="000000"/>
                <w:sz w:val="22"/>
                <w:szCs w:val="22"/>
              </w:rPr>
            </w:pPr>
            <w:r w:rsidRPr="00410A8E">
              <w:rPr>
                <w:rFonts w:ascii="Calibri" w:hAnsi="Calibri"/>
                <w:color w:val="000000"/>
                <w:sz w:val="22"/>
                <w:szCs w:val="22"/>
              </w:rPr>
              <w:t>Finanční zásoba ke krytí zdravotní péče ve dnech</w:t>
            </w:r>
          </w:p>
        </w:tc>
        <w:tc>
          <w:tcPr>
            <w:tcW w:w="3386" w:type="dxa"/>
            <w:vMerge/>
            <w:tcBorders>
              <w:left w:val="nil"/>
              <w:right w:val="single" w:sz="4" w:space="0" w:color="auto"/>
            </w:tcBorders>
            <w:shd w:val="clear" w:color="auto" w:fill="auto"/>
            <w:noWrap/>
            <w:vAlign w:val="bottom"/>
            <w:hideMark/>
          </w:tcPr>
          <w:p w14:paraId="3F67CA6D" w14:textId="77777777" w:rsidR="00C0729A" w:rsidRPr="00410A8E" w:rsidRDefault="00C0729A" w:rsidP="00950999">
            <w:pPr>
              <w:jc w:val="center"/>
              <w:rPr>
                <w:rFonts w:ascii="Calibri" w:hAnsi="Calibri"/>
                <w:color w:val="000000"/>
                <w:sz w:val="22"/>
                <w:szCs w:val="22"/>
              </w:rPr>
            </w:pPr>
          </w:p>
        </w:tc>
      </w:tr>
      <w:tr w:rsidR="00C0729A" w:rsidRPr="00410A8E" w14:paraId="6B46ED7A"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405F27" w14:textId="70B42E48" w:rsidR="00C0729A" w:rsidRPr="00410A8E" w:rsidRDefault="00C0729A" w:rsidP="00950999">
            <w:pPr>
              <w:rPr>
                <w:rFonts w:ascii="Calibri" w:hAnsi="Calibri"/>
                <w:color w:val="000000"/>
                <w:sz w:val="22"/>
                <w:szCs w:val="22"/>
              </w:rPr>
            </w:pPr>
            <w:r w:rsidRPr="00410A8E">
              <w:rPr>
                <w:rFonts w:ascii="Calibri" w:hAnsi="Calibri"/>
                <w:color w:val="000000"/>
                <w:sz w:val="22"/>
                <w:szCs w:val="22"/>
              </w:rPr>
              <w:t xml:space="preserve">Zůstatek základního fondu na </w:t>
            </w:r>
            <w:r w:rsidR="0032556C">
              <w:rPr>
                <w:rFonts w:ascii="Calibri" w:hAnsi="Calibri"/>
                <w:color w:val="000000"/>
                <w:sz w:val="22"/>
                <w:szCs w:val="22"/>
              </w:rPr>
              <w:t xml:space="preserve">jednoho </w:t>
            </w:r>
            <w:r w:rsidRPr="00410A8E">
              <w:rPr>
                <w:rFonts w:ascii="Calibri" w:hAnsi="Calibri"/>
                <w:color w:val="000000"/>
                <w:sz w:val="22"/>
                <w:szCs w:val="22"/>
              </w:rPr>
              <w:t>pojištěnce</w:t>
            </w:r>
          </w:p>
        </w:tc>
        <w:tc>
          <w:tcPr>
            <w:tcW w:w="3386" w:type="dxa"/>
            <w:vMerge/>
            <w:tcBorders>
              <w:left w:val="nil"/>
              <w:bottom w:val="single" w:sz="4" w:space="0" w:color="auto"/>
              <w:right w:val="single" w:sz="4" w:space="0" w:color="auto"/>
            </w:tcBorders>
            <w:shd w:val="clear" w:color="auto" w:fill="auto"/>
            <w:noWrap/>
            <w:vAlign w:val="bottom"/>
          </w:tcPr>
          <w:p w14:paraId="4E8F51EE" w14:textId="77777777" w:rsidR="00C0729A" w:rsidRPr="00410A8E" w:rsidRDefault="00C0729A" w:rsidP="00950999">
            <w:pPr>
              <w:jc w:val="center"/>
              <w:rPr>
                <w:rFonts w:ascii="Calibri" w:hAnsi="Calibri"/>
                <w:color w:val="000000"/>
                <w:sz w:val="22"/>
                <w:szCs w:val="22"/>
              </w:rPr>
            </w:pPr>
          </w:p>
        </w:tc>
      </w:tr>
      <w:tr w:rsidR="00C0729A" w:rsidRPr="00410A8E" w14:paraId="3159FFA3"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B114F3E" w14:textId="77777777" w:rsidR="00C0729A" w:rsidRPr="00410A8E" w:rsidRDefault="00C0729A" w:rsidP="00950999">
            <w:pPr>
              <w:jc w:val="center"/>
              <w:rPr>
                <w:rFonts w:ascii="Calibri" w:hAnsi="Calibri"/>
                <w:b/>
                <w:bCs/>
                <w:color w:val="000000"/>
                <w:sz w:val="22"/>
                <w:szCs w:val="22"/>
              </w:rPr>
            </w:pPr>
            <w:r w:rsidRPr="00410A8E">
              <w:rPr>
                <w:rFonts w:ascii="Calibri" w:hAnsi="Calibri"/>
                <w:b/>
                <w:bCs/>
                <w:color w:val="000000"/>
                <w:sz w:val="22"/>
                <w:szCs w:val="22"/>
              </w:rPr>
              <w:t>Ukazatele kvality řízení aktiv</w:t>
            </w:r>
          </w:p>
        </w:tc>
        <w:tc>
          <w:tcPr>
            <w:tcW w:w="338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219C2FC" w14:textId="77777777" w:rsidR="00C0729A" w:rsidRPr="00410A8E" w:rsidRDefault="00C0729A" w:rsidP="00950999">
            <w:pPr>
              <w:jc w:val="center"/>
              <w:rPr>
                <w:rFonts w:ascii="Calibri" w:hAnsi="Calibri"/>
                <w:b/>
                <w:bCs/>
                <w:color w:val="000000"/>
                <w:sz w:val="22"/>
                <w:szCs w:val="22"/>
              </w:rPr>
            </w:pPr>
            <w:r w:rsidRPr="00410A8E">
              <w:rPr>
                <w:rFonts w:ascii="Calibri" w:hAnsi="Calibri"/>
                <w:b/>
                <w:bCs/>
                <w:color w:val="000000"/>
                <w:sz w:val="22"/>
                <w:szCs w:val="22"/>
              </w:rPr>
              <w:t>Váha v rámci finančního hodnocení</w:t>
            </w:r>
          </w:p>
        </w:tc>
      </w:tr>
      <w:tr w:rsidR="00C0729A" w:rsidRPr="00410A8E" w14:paraId="07C1308F"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B0CBA2" w14:textId="77777777" w:rsidR="00C0729A" w:rsidRPr="00410A8E" w:rsidRDefault="00C0729A" w:rsidP="00950999">
            <w:pPr>
              <w:rPr>
                <w:rFonts w:ascii="Calibri" w:hAnsi="Calibri"/>
                <w:color w:val="000000"/>
                <w:sz w:val="22"/>
                <w:szCs w:val="22"/>
              </w:rPr>
            </w:pPr>
            <w:r w:rsidRPr="00410A8E">
              <w:rPr>
                <w:rFonts w:ascii="Calibri" w:hAnsi="Calibri"/>
                <w:color w:val="000000"/>
                <w:sz w:val="22"/>
                <w:szCs w:val="22"/>
              </w:rPr>
              <w:t>% pohledávek po splatnosti</w:t>
            </w:r>
          </w:p>
        </w:tc>
        <w:tc>
          <w:tcPr>
            <w:tcW w:w="3386" w:type="dxa"/>
            <w:vMerge w:val="restart"/>
            <w:tcBorders>
              <w:top w:val="single" w:sz="4" w:space="0" w:color="auto"/>
              <w:left w:val="nil"/>
              <w:right w:val="single" w:sz="4" w:space="0" w:color="auto"/>
            </w:tcBorders>
            <w:shd w:val="clear" w:color="auto" w:fill="auto"/>
            <w:noWrap/>
            <w:vAlign w:val="center"/>
          </w:tcPr>
          <w:p w14:paraId="6D80F844" w14:textId="77777777" w:rsidR="00C0729A" w:rsidRPr="00410A8E" w:rsidRDefault="00C0729A" w:rsidP="00950999">
            <w:pPr>
              <w:jc w:val="center"/>
              <w:rPr>
                <w:rFonts w:ascii="Calibri" w:hAnsi="Calibri"/>
                <w:b/>
                <w:color w:val="000000"/>
                <w:sz w:val="22"/>
                <w:szCs w:val="22"/>
              </w:rPr>
            </w:pPr>
            <w:r w:rsidRPr="00410A8E">
              <w:rPr>
                <w:rFonts w:ascii="Calibri" w:hAnsi="Calibri"/>
                <w:b/>
                <w:color w:val="000000"/>
                <w:sz w:val="22"/>
                <w:szCs w:val="22"/>
              </w:rPr>
              <w:t>20 %</w:t>
            </w:r>
          </w:p>
        </w:tc>
      </w:tr>
      <w:tr w:rsidR="00C0729A" w:rsidRPr="00410A8E" w14:paraId="21CBEA04"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08823" w14:textId="38688406" w:rsidR="00C0729A" w:rsidRPr="00410A8E" w:rsidRDefault="00C0729A" w:rsidP="00950999">
            <w:pPr>
              <w:rPr>
                <w:rFonts w:ascii="Calibri" w:hAnsi="Calibri"/>
                <w:color w:val="000000"/>
                <w:sz w:val="22"/>
                <w:szCs w:val="22"/>
              </w:rPr>
            </w:pPr>
            <w:r w:rsidRPr="00410A8E">
              <w:rPr>
                <w:rFonts w:ascii="Calibri" w:hAnsi="Calibri"/>
                <w:color w:val="000000"/>
                <w:sz w:val="22"/>
                <w:szCs w:val="22"/>
              </w:rPr>
              <w:t>Doba obratu pohledávek z všeob</w:t>
            </w:r>
            <w:r w:rsidR="00324261" w:rsidRPr="00410A8E">
              <w:rPr>
                <w:rFonts w:ascii="Calibri" w:hAnsi="Calibri"/>
                <w:color w:val="000000"/>
                <w:sz w:val="22"/>
                <w:szCs w:val="22"/>
              </w:rPr>
              <w:t>ecného</w:t>
            </w:r>
            <w:r w:rsidRPr="00410A8E">
              <w:rPr>
                <w:rFonts w:ascii="Calibri" w:hAnsi="Calibri"/>
                <w:color w:val="000000"/>
                <w:sz w:val="22"/>
                <w:szCs w:val="22"/>
              </w:rPr>
              <w:t xml:space="preserve"> zdr</w:t>
            </w:r>
            <w:r w:rsidR="00324261" w:rsidRPr="00410A8E">
              <w:rPr>
                <w:rFonts w:ascii="Calibri" w:hAnsi="Calibri"/>
                <w:color w:val="000000"/>
                <w:sz w:val="22"/>
                <w:szCs w:val="22"/>
              </w:rPr>
              <w:t>avotního</w:t>
            </w:r>
            <w:r w:rsidRPr="00410A8E">
              <w:rPr>
                <w:rFonts w:ascii="Calibri" w:hAnsi="Calibri"/>
                <w:color w:val="000000"/>
                <w:sz w:val="22"/>
                <w:szCs w:val="22"/>
              </w:rPr>
              <w:t xml:space="preserve"> pojištění (ve dnech)</w:t>
            </w:r>
          </w:p>
        </w:tc>
        <w:tc>
          <w:tcPr>
            <w:tcW w:w="3386" w:type="dxa"/>
            <w:vMerge/>
            <w:tcBorders>
              <w:left w:val="nil"/>
              <w:right w:val="single" w:sz="4" w:space="0" w:color="auto"/>
            </w:tcBorders>
            <w:shd w:val="clear" w:color="auto" w:fill="auto"/>
            <w:noWrap/>
            <w:vAlign w:val="bottom"/>
          </w:tcPr>
          <w:p w14:paraId="0D23644F" w14:textId="77777777" w:rsidR="00C0729A" w:rsidRPr="00410A8E" w:rsidRDefault="00C0729A" w:rsidP="00950999">
            <w:pPr>
              <w:jc w:val="center"/>
              <w:rPr>
                <w:rFonts w:ascii="Calibri" w:hAnsi="Calibri"/>
                <w:color w:val="000000"/>
                <w:sz w:val="22"/>
                <w:szCs w:val="22"/>
              </w:rPr>
            </w:pPr>
          </w:p>
        </w:tc>
      </w:tr>
      <w:tr w:rsidR="00C0729A" w:rsidRPr="00410A8E" w14:paraId="08EC3A85"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DD6196" w14:textId="77777777" w:rsidR="00C0729A" w:rsidRPr="00410A8E" w:rsidRDefault="00C0729A" w:rsidP="00950999">
            <w:pPr>
              <w:rPr>
                <w:rFonts w:ascii="Calibri" w:hAnsi="Calibri"/>
                <w:color w:val="000000"/>
                <w:sz w:val="22"/>
                <w:szCs w:val="22"/>
              </w:rPr>
            </w:pPr>
            <w:r w:rsidRPr="00410A8E">
              <w:rPr>
                <w:rFonts w:ascii="Calibri" w:hAnsi="Calibri"/>
                <w:color w:val="000000"/>
                <w:sz w:val="22"/>
                <w:szCs w:val="22"/>
              </w:rPr>
              <w:t>Odepsanost dlouhodobého majetku</w:t>
            </w:r>
          </w:p>
        </w:tc>
        <w:tc>
          <w:tcPr>
            <w:tcW w:w="3386" w:type="dxa"/>
            <w:vMerge/>
            <w:tcBorders>
              <w:left w:val="nil"/>
              <w:bottom w:val="single" w:sz="4" w:space="0" w:color="auto"/>
              <w:right w:val="single" w:sz="4" w:space="0" w:color="auto"/>
            </w:tcBorders>
            <w:shd w:val="clear" w:color="auto" w:fill="auto"/>
            <w:noWrap/>
            <w:vAlign w:val="bottom"/>
          </w:tcPr>
          <w:p w14:paraId="15F591EF" w14:textId="77777777" w:rsidR="00C0729A" w:rsidRPr="00410A8E" w:rsidRDefault="00C0729A" w:rsidP="00950999">
            <w:pPr>
              <w:jc w:val="center"/>
              <w:rPr>
                <w:rFonts w:ascii="Calibri" w:hAnsi="Calibri"/>
                <w:color w:val="000000"/>
                <w:sz w:val="22"/>
                <w:szCs w:val="22"/>
              </w:rPr>
            </w:pPr>
          </w:p>
        </w:tc>
      </w:tr>
      <w:tr w:rsidR="00C0729A" w:rsidRPr="00410A8E" w14:paraId="5D6FE30B"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98DB8BC" w14:textId="77777777" w:rsidR="00C0729A" w:rsidRPr="00410A8E" w:rsidRDefault="00C0729A" w:rsidP="00950999">
            <w:pPr>
              <w:jc w:val="center"/>
              <w:rPr>
                <w:rFonts w:ascii="Calibri" w:hAnsi="Calibri"/>
                <w:b/>
                <w:bCs/>
                <w:color w:val="000000"/>
                <w:sz w:val="22"/>
                <w:szCs w:val="22"/>
              </w:rPr>
            </w:pPr>
            <w:r w:rsidRPr="00410A8E">
              <w:rPr>
                <w:rFonts w:ascii="Calibri" w:hAnsi="Calibri"/>
                <w:b/>
                <w:bCs/>
                <w:color w:val="000000"/>
                <w:sz w:val="22"/>
                <w:szCs w:val="22"/>
              </w:rPr>
              <w:t>Ukazatele kvality efektivity hospodaření</w:t>
            </w:r>
          </w:p>
        </w:tc>
        <w:tc>
          <w:tcPr>
            <w:tcW w:w="338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CF4FBE1" w14:textId="77777777" w:rsidR="00C0729A" w:rsidRPr="00410A8E" w:rsidRDefault="00C0729A" w:rsidP="00950999">
            <w:pPr>
              <w:jc w:val="center"/>
              <w:rPr>
                <w:rFonts w:ascii="Calibri" w:hAnsi="Calibri"/>
                <w:b/>
                <w:bCs/>
                <w:color w:val="000000"/>
                <w:sz w:val="22"/>
                <w:szCs w:val="22"/>
              </w:rPr>
            </w:pPr>
            <w:r w:rsidRPr="00410A8E">
              <w:rPr>
                <w:rFonts w:ascii="Calibri" w:hAnsi="Calibri"/>
                <w:b/>
                <w:bCs/>
                <w:color w:val="000000"/>
                <w:sz w:val="22"/>
                <w:szCs w:val="22"/>
              </w:rPr>
              <w:t>Váha v rámci finančního hodnocení</w:t>
            </w:r>
          </w:p>
        </w:tc>
      </w:tr>
      <w:tr w:rsidR="00C0729A" w:rsidRPr="00410A8E" w14:paraId="7D3225A7"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660406" w14:textId="5E1815A5" w:rsidR="00C0729A" w:rsidRPr="00410A8E" w:rsidRDefault="00C0729A" w:rsidP="00950999">
            <w:pPr>
              <w:rPr>
                <w:rFonts w:ascii="Calibri" w:hAnsi="Calibri"/>
                <w:color w:val="000000"/>
                <w:sz w:val="22"/>
                <w:szCs w:val="22"/>
              </w:rPr>
            </w:pPr>
            <w:r w:rsidRPr="00410A8E">
              <w:rPr>
                <w:rFonts w:ascii="Calibri" w:hAnsi="Calibri"/>
                <w:color w:val="000000"/>
                <w:sz w:val="22"/>
                <w:szCs w:val="22"/>
              </w:rPr>
              <w:t xml:space="preserve">Provozní náklady na </w:t>
            </w:r>
            <w:r w:rsidR="0032556C">
              <w:rPr>
                <w:rFonts w:ascii="Calibri" w:hAnsi="Calibri"/>
                <w:color w:val="000000"/>
                <w:sz w:val="22"/>
                <w:szCs w:val="22"/>
              </w:rPr>
              <w:t xml:space="preserve">jednoho </w:t>
            </w:r>
            <w:r w:rsidRPr="00410A8E">
              <w:rPr>
                <w:rFonts w:ascii="Calibri" w:hAnsi="Calibri"/>
                <w:color w:val="000000"/>
                <w:sz w:val="22"/>
                <w:szCs w:val="22"/>
              </w:rPr>
              <w:t>pojištěnce</w:t>
            </w:r>
          </w:p>
        </w:tc>
        <w:tc>
          <w:tcPr>
            <w:tcW w:w="3386" w:type="dxa"/>
            <w:vMerge w:val="restart"/>
            <w:tcBorders>
              <w:top w:val="single" w:sz="4" w:space="0" w:color="auto"/>
              <w:left w:val="nil"/>
              <w:right w:val="single" w:sz="4" w:space="0" w:color="auto"/>
            </w:tcBorders>
            <w:shd w:val="clear" w:color="auto" w:fill="auto"/>
            <w:noWrap/>
            <w:vAlign w:val="center"/>
          </w:tcPr>
          <w:p w14:paraId="6CB52AA6" w14:textId="77777777" w:rsidR="00C0729A" w:rsidRPr="00410A8E" w:rsidRDefault="00C0729A" w:rsidP="00950999">
            <w:pPr>
              <w:jc w:val="center"/>
              <w:rPr>
                <w:rFonts w:ascii="Calibri" w:hAnsi="Calibri"/>
                <w:b/>
                <w:color w:val="000000"/>
                <w:sz w:val="22"/>
                <w:szCs w:val="22"/>
              </w:rPr>
            </w:pPr>
            <w:r w:rsidRPr="00410A8E">
              <w:rPr>
                <w:rFonts w:ascii="Calibri" w:hAnsi="Calibri"/>
                <w:b/>
                <w:color w:val="000000"/>
                <w:sz w:val="22"/>
                <w:szCs w:val="22"/>
              </w:rPr>
              <w:t>40 %</w:t>
            </w:r>
          </w:p>
        </w:tc>
      </w:tr>
      <w:tr w:rsidR="00C0729A" w:rsidRPr="00410A8E" w14:paraId="7511EA6A" w14:textId="77777777" w:rsidTr="00410A8E">
        <w:trPr>
          <w:trHeight w:val="227"/>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B618C" w14:textId="114EF84E" w:rsidR="00C0729A" w:rsidRPr="00410A8E" w:rsidRDefault="00C0729A" w:rsidP="00950999">
            <w:pPr>
              <w:rPr>
                <w:rFonts w:ascii="Calibri" w:hAnsi="Calibri"/>
                <w:color w:val="000000"/>
                <w:sz w:val="22"/>
                <w:szCs w:val="22"/>
              </w:rPr>
            </w:pPr>
            <w:r w:rsidRPr="00410A8E">
              <w:rPr>
                <w:rFonts w:ascii="Calibri" w:hAnsi="Calibri"/>
                <w:color w:val="000000"/>
                <w:sz w:val="22"/>
                <w:szCs w:val="22"/>
              </w:rPr>
              <w:t xml:space="preserve">Provozní náklady na objem výdajů na </w:t>
            </w:r>
            <w:r w:rsidR="0032556C">
              <w:rPr>
                <w:rFonts w:ascii="Calibri" w:hAnsi="Calibri"/>
                <w:color w:val="000000"/>
                <w:sz w:val="22"/>
                <w:szCs w:val="22"/>
              </w:rPr>
              <w:t>zdravotní péči</w:t>
            </w:r>
          </w:p>
        </w:tc>
        <w:tc>
          <w:tcPr>
            <w:tcW w:w="3386" w:type="dxa"/>
            <w:vMerge/>
            <w:tcBorders>
              <w:left w:val="nil"/>
              <w:bottom w:val="single" w:sz="4" w:space="0" w:color="auto"/>
              <w:right w:val="single" w:sz="4" w:space="0" w:color="auto"/>
            </w:tcBorders>
            <w:shd w:val="clear" w:color="auto" w:fill="auto"/>
            <w:noWrap/>
            <w:vAlign w:val="bottom"/>
          </w:tcPr>
          <w:p w14:paraId="0639DE4D" w14:textId="77777777" w:rsidR="00C0729A" w:rsidRPr="00410A8E" w:rsidRDefault="00C0729A" w:rsidP="00950999">
            <w:pPr>
              <w:jc w:val="center"/>
              <w:rPr>
                <w:rFonts w:ascii="Calibri" w:hAnsi="Calibri"/>
                <w:color w:val="000000"/>
                <w:sz w:val="22"/>
                <w:szCs w:val="22"/>
              </w:rPr>
            </w:pPr>
          </w:p>
        </w:tc>
      </w:tr>
    </w:tbl>
    <w:p w14:paraId="4B5AD86C" w14:textId="0BB3BBB2" w:rsidR="00C0729A" w:rsidRPr="00424723" w:rsidRDefault="00C0729A" w:rsidP="00DE2CD2">
      <w:pPr>
        <w:spacing w:after="160" w:line="259" w:lineRule="auto"/>
        <w:jc w:val="both"/>
        <w:rPr>
          <w:rFonts w:asciiTheme="minorHAnsi" w:hAnsiTheme="minorHAnsi" w:cstheme="minorHAnsi"/>
          <w:sz w:val="22"/>
          <w:szCs w:val="22"/>
        </w:rPr>
      </w:pPr>
      <w:r w:rsidRPr="00424723">
        <w:rPr>
          <w:rFonts w:asciiTheme="minorHAnsi" w:hAnsiTheme="minorHAnsi" w:cstheme="minorHAnsi"/>
          <w:sz w:val="22"/>
          <w:szCs w:val="22"/>
        </w:rPr>
        <w:t xml:space="preserve">V případě hodnocení efektivity hospodaření došlo k významnému vyrovnání bodového hodnocení s ohledem na skutečnost, že pojišťovny, </w:t>
      </w:r>
      <w:r w:rsidR="00666E83" w:rsidRPr="00424723">
        <w:rPr>
          <w:rFonts w:asciiTheme="minorHAnsi" w:hAnsiTheme="minorHAnsi" w:cstheme="minorHAnsi"/>
          <w:sz w:val="22"/>
          <w:szCs w:val="22"/>
        </w:rPr>
        <w:t>které</w:t>
      </w:r>
      <w:r w:rsidRPr="00424723">
        <w:rPr>
          <w:rFonts w:asciiTheme="minorHAnsi" w:hAnsiTheme="minorHAnsi" w:cstheme="minorHAnsi"/>
          <w:sz w:val="22"/>
          <w:szCs w:val="22"/>
        </w:rPr>
        <w:t xml:space="preserve"> historicky (v roce 2017 a částečně i 2016) vykazovaly nejvyšší bodové hodnocení, nevyužívaly zákonných limitů poměru provozních nákladů a významně tak </w:t>
      </w:r>
      <w:r w:rsidR="00666E83" w:rsidRPr="00424723">
        <w:rPr>
          <w:rFonts w:asciiTheme="minorHAnsi" w:hAnsiTheme="minorHAnsi" w:cstheme="minorHAnsi"/>
          <w:sz w:val="22"/>
          <w:szCs w:val="22"/>
        </w:rPr>
        <w:t>převyšovaly</w:t>
      </w:r>
      <w:r w:rsidRPr="00424723">
        <w:rPr>
          <w:rFonts w:asciiTheme="minorHAnsi" w:hAnsiTheme="minorHAnsi" w:cstheme="minorHAnsi"/>
          <w:sz w:val="22"/>
          <w:szCs w:val="22"/>
        </w:rPr>
        <w:t xml:space="preserve"> nad ostatními pojišťovnami – nastavily vysoký benchmark, se kterým </w:t>
      </w:r>
      <w:r w:rsidR="00666E83" w:rsidRPr="00424723">
        <w:rPr>
          <w:rFonts w:asciiTheme="minorHAnsi" w:hAnsiTheme="minorHAnsi" w:cstheme="minorHAnsi"/>
          <w:sz w:val="22"/>
          <w:szCs w:val="22"/>
        </w:rPr>
        <w:t>se</w:t>
      </w:r>
      <w:r w:rsidRPr="00424723">
        <w:rPr>
          <w:rFonts w:asciiTheme="minorHAnsi" w:hAnsiTheme="minorHAnsi" w:cstheme="minorHAnsi"/>
          <w:sz w:val="22"/>
          <w:szCs w:val="22"/>
        </w:rPr>
        <w:t xml:space="preserve"> ostatní </w:t>
      </w:r>
      <w:r w:rsidR="00666E83" w:rsidRPr="00424723">
        <w:rPr>
          <w:rFonts w:asciiTheme="minorHAnsi" w:hAnsiTheme="minorHAnsi" w:cstheme="minorHAnsi"/>
          <w:sz w:val="22"/>
          <w:szCs w:val="22"/>
        </w:rPr>
        <w:t xml:space="preserve">zdravotní </w:t>
      </w:r>
      <w:r w:rsidRPr="00424723">
        <w:rPr>
          <w:rFonts w:asciiTheme="minorHAnsi" w:hAnsiTheme="minorHAnsi" w:cstheme="minorHAnsi"/>
          <w:sz w:val="22"/>
          <w:szCs w:val="22"/>
        </w:rPr>
        <w:t>pojišťovny srovnával</w:t>
      </w:r>
      <w:r w:rsidR="00666E83" w:rsidRPr="00424723">
        <w:rPr>
          <w:rFonts w:asciiTheme="minorHAnsi" w:hAnsiTheme="minorHAnsi" w:cstheme="minorHAnsi"/>
          <w:sz w:val="22"/>
          <w:szCs w:val="22"/>
        </w:rPr>
        <w:t>y</w:t>
      </w:r>
      <w:r w:rsidRPr="00424723">
        <w:rPr>
          <w:rFonts w:asciiTheme="minorHAnsi" w:hAnsiTheme="minorHAnsi" w:cstheme="minorHAnsi"/>
          <w:sz w:val="22"/>
          <w:szCs w:val="22"/>
        </w:rPr>
        <w:t>.</w:t>
      </w:r>
    </w:p>
    <w:p w14:paraId="772D8112" w14:textId="1CB31451" w:rsidR="00C0729A" w:rsidRPr="00424723" w:rsidRDefault="00806049" w:rsidP="00DE2CD2">
      <w:pPr>
        <w:spacing w:after="160" w:line="259" w:lineRule="auto"/>
        <w:jc w:val="both"/>
        <w:rPr>
          <w:rFonts w:asciiTheme="minorHAnsi" w:hAnsiTheme="minorHAnsi" w:cstheme="minorHAnsi"/>
          <w:sz w:val="22"/>
          <w:szCs w:val="22"/>
        </w:rPr>
      </w:pPr>
      <w:r w:rsidRPr="00424723">
        <w:rPr>
          <w:rFonts w:asciiTheme="minorHAnsi" w:hAnsiTheme="minorHAnsi" w:cstheme="minorHAnsi"/>
          <w:sz w:val="22"/>
          <w:szCs w:val="22"/>
        </w:rPr>
        <w:t>Od roku</w:t>
      </w:r>
      <w:r w:rsidR="00C0729A" w:rsidRPr="00424723">
        <w:rPr>
          <w:rFonts w:asciiTheme="minorHAnsi" w:hAnsiTheme="minorHAnsi" w:cstheme="minorHAnsi"/>
          <w:sz w:val="22"/>
          <w:szCs w:val="22"/>
        </w:rPr>
        <w:t xml:space="preserve"> 2018 došlo k významné změně, kdy fakticky všechny pojišťovny využívaly legislativních limitů, došlo tak ke snížení benchmarku a vyrovnání pojišťoven – všechny pojišťovny vykazovaly obdobné poměry, dosáhly tedy stejného, vyššího hodnocení bez skutečného zvýšení efektivity. S ohledem </w:t>
      </w:r>
      <w:r w:rsidR="00424723">
        <w:rPr>
          <w:rFonts w:asciiTheme="minorHAnsi" w:hAnsiTheme="minorHAnsi" w:cstheme="minorHAnsi"/>
          <w:sz w:val="22"/>
          <w:szCs w:val="22"/>
        </w:rPr>
        <w:br/>
      </w:r>
      <w:r w:rsidR="00C0729A" w:rsidRPr="00424723">
        <w:rPr>
          <w:rFonts w:asciiTheme="minorHAnsi" w:hAnsiTheme="minorHAnsi" w:cstheme="minorHAnsi"/>
          <w:sz w:val="22"/>
          <w:szCs w:val="22"/>
        </w:rPr>
        <w:t xml:space="preserve">na srovnatelnost metodiky s předchozím obdobím </w:t>
      </w:r>
      <w:r w:rsidR="00666E83" w:rsidRPr="00424723">
        <w:rPr>
          <w:rFonts w:asciiTheme="minorHAnsi" w:hAnsiTheme="minorHAnsi" w:cstheme="minorHAnsi"/>
          <w:sz w:val="22"/>
          <w:szCs w:val="22"/>
        </w:rPr>
        <w:t>se</w:t>
      </w:r>
      <w:r w:rsidR="00C0729A" w:rsidRPr="00424723">
        <w:rPr>
          <w:rFonts w:asciiTheme="minorHAnsi" w:hAnsiTheme="minorHAnsi" w:cstheme="minorHAnsi"/>
          <w:sz w:val="22"/>
          <w:szCs w:val="22"/>
        </w:rPr>
        <w:t xml:space="preserve"> však v metodice výpočtu neprováděl</w:t>
      </w:r>
      <w:r w:rsidR="00666E83" w:rsidRPr="00424723">
        <w:rPr>
          <w:rFonts w:asciiTheme="minorHAnsi" w:hAnsiTheme="minorHAnsi" w:cstheme="minorHAnsi"/>
          <w:sz w:val="22"/>
          <w:szCs w:val="22"/>
        </w:rPr>
        <w:t>y</w:t>
      </w:r>
      <w:r w:rsidR="00C0729A" w:rsidRPr="00424723">
        <w:rPr>
          <w:rFonts w:asciiTheme="minorHAnsi" w:hAnsiTheme="minorHAnsi" w:cstheme="minorHAnsi"/>
          <w:sz w:val="22"/>
          <w:szCs w:val="22"/>
        </w:rPr>
        <w:t xml:space="preserve"> žádné změny. </w:t>
      </w:r>
    </w:p>
    <w:p w14:paraId="3770C261" w14:textId="4F2B7B01" w:rsidR="00424723" w:rsidRPr="00424723" w:rsidRDefault="00424723" w:rsidP="00424723">
      <w:pPr>
        <w:rPr>
          <w:rFonts w:asciiTheme="minorHAnsi" w:hAnsiTheme="minorHAnsi" w:cstheme="minorHAnsi"/>
          <w:b/>
          <w:bCs/>
          <w:sz w:val="22"/>
          <w:szCs w:val="22"/>
        </w:rPr>
      </w:pPr>
      <w:r w:rsidRPr="00424723">
        <w:rPr>
          <w:rFonts w:asciiTheme="minorHAnsi" w:hAnsiTheme="minorHAnsi" w:cstheme="minorHAnsi"/>
          <w:b/>
          <w:bCs/>
          <w:sz w:val="22"/>
          <w:szCs w:val="22"/>
        </w:rPr>
        <w:t>Koronavirová krize neměla v roce 2020 zásadní dopad na finanční zdraví /stabilitu hospodaření/ pojišťoven jako celku, mírně roste celková zadluženost, která však nedosahuje kritických hodnot.</w:t>
      </w:r>
    </w:p>
    <w:p w14:paraId="521ABE1D" w14:textId="77777777" w:rsidR="00424723" w:rsidRPr="00424723" w:rsidRDefault="00424723" w:rsidP="00424723">
      <w:pPr>
        <w:rPr>
          <w:rFonts w:asciiTheme="minorHAnsi" w:hAnsiTheme="minorHAnsi" w:cstheme="minorHAnsi"/>
          <w:b/>
          <w:bCs/>
          <w:sz w:val="22"/>
          <w:szCs w:val="22"/>
        </w:rPr>
      </w:pPr>
    </w:p>
    <w:p w14:paraId="5A733E34" w14:textId="3426CF4F" w:rsidR="0032556C" w:rsidRPr="00251522" w:rsidRDefault="00C0729A" w:rsidP="00251522">
      <w:pPr>
        <w:spacing w:after="160" w:line="259" w:lineRule="auto"/>
        <w:jc w:val="right"/>
        <w:rPr>
          <w:rFonts w:asciiTheme="minorHAnsi" w:hAnsiTheme="minorHAnsi" w:cstheme="minorHAnsi"/>
          <w:i/>
          <w:iCs/>
          <w:sz w:val="22"/>
          <w:szCs w:val="22"/>
        </w:rPr>
      </w:pPr>
      <w:r w:rsidRPr="00424723">
        <w:rPr>
          <w:rFonts w:asciiTheme="minorHAnsi" w:hAnsiTheme="minorHAnsi" w:cstheme="minorHAnsi"/>
          <w:i/>
          <w:iCs/>
          <w:sz w:val="22"/>
          <w:szCs w:val="22"/>
        </w:rPr>
        <w:t>Zdroj: NEXIA AP a.s.</w:t>
      </w:r>
    </w:p>
    <w:p w14:paraId="3C11B87C" w14:textId="76A8C132" w:rsidR="00C0729A" w:rsidRPr="002460BD" w:rsidRDefault="00771948" w:rsidP="002460BD">
      <w:pPr>
        <w:pStyle w:val="Nadpis2"/>
        <w:shd w:val="clear" w:color="auto" w:fill="FBE4D5" w:themeFill="accent2" w:themeFillTint="33"/>
        <w:jc w:val="center"/>
      </w:pPr>
      <w:bookmarkStart w:id="10" w:name="_Toc87523939"/>
      <w:r w:rsidRPr="00771948">
        <w:t xml:space="preserve">Pořadí </w:t>
      </w:r>
      <w:r w:rsidR="00237EBD">
        <w:rPr>
          <w:lang w:val="cs-CZ"/>
        </w:rPr>
        <w:t xml:space="preserve">zdravotních </w:t>
      </w:r>
      <w:r w:rsidRPr="00771948">
        <w:t xml:space="preserve">pojišťoven za oblast: „Finanční </w:t>
      </w:r>
      <w:r w:rsidR="00666E83">
        <w:rPr>
          <w:lang w:val="cs-CZ"/>
        </w:rPr>
        <w:t>kondice</w:t>
      </w:r>
      <w:r w:rsidRPr="00771948">
        <w:t>“</w:t>
      </w:r>
      <w:bookmarkEnd w:id="10"/>
    </w:p>
    <w:tbl>
      <w:tblPr>
        <w:tblW w:w="9088" w:type="dxa"/>
        <w:tblInd w:w="-5" w:type="dxa"/>
        <w:tblCellMar>
          <w:left w:w="70" w:type="dxa"/>
          <w:right w:w="70" w:type="dxa"/>
        </w:tblCellMar>
        <w:tblLook w:val="04A0" w:firstRow="1" w:lastRow="0" w:firstColumn="1" w:lastColumn="0" w:noHBand="0" w:noVBand="1"/>
      </w:tblPr>
      <w:tblGrid>
        <w:gridCol w:w="1276"/>
        <w:gridCol w:w="7812"/>
      </w:tblGrid>
      <w:tr w:rsidR="00C0729A" w:rsidRPr="00410A8E" w14:paraId="5C4DE23D" w14:textId="77777777" w:rsidTr="00410A8E">
        <w:trPr>
          <w:trHeight w:val="214"/>
        </w:trPr>
        <w:tc>
          <w:tcPr>
            <w:tcW w:w="1276"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EDF3E92" w14:textId="71FC12F9" w:rsidR="00C0729A" w:rsidRPr="00410A8E" w:rsidRDefault="00C0729A" w:rsidP="00950999">
            <w:pPr>
              <w:jc w:val="center"/>
              <w:rPr>
                <w:rFonts w:ascii="Calibri" w:hAnsi="Calibri"/>
                <w:b/>
                <w:bCs/>
                <w:color w:val="FFFFFF" w:themeColor="background1"/>
                <w:sz w:val="22"/>
                <w:szCs w:val="22"/>
              </w:rPr>
            </w:pPr>
            <w:r w:rsidRPr="00410A8E">
              <w:rPr>
                <w:rFonts w:ascii="Calibri" w:hAnsi="Calibri"/>
                <w:b/>
                <w:bCs/>
                <w:color w:val="FFFFFF" w:themeColor="background1"/>
                <w:sz w:val="22"/>
                <w:szCs w:val="22"/>
              </w:rPr>
              <w:t>Pořadí 20</w:t>
            </w:r>
            <w:r w:rsidR="00A74425" w:rsidRPr="00410A8E">
              <w:rPr>
                <w:rFonts w:ascii="Calibri" w:hAnsi="Calibri"/>
                <w:b/>
                <w:bCs/>
                <w:color w:val="FFFFFF" w:themeColor="background1"/>
                <w:sz w:val="22"/>
                <w:szCs w:val="22"/>
              </w:rPr>
              <w:t>2</w:t>
            </w:r>
            <w:r w:rsidR="00410A8E" w:rsidRPr="00410A8E">
              <w:rPr>
                <w:rFonts w:ascii="Calibri" w:hAnsi="Calibri"/>
                <w:b/>
                <w:bCs/>
                <w:color w:val="FFFFFF" w:themeColor="background1"/>
                <w:sz w:val="22"/>
                <w:szCs w:val="22"/>
              </w:rPr>
              <w:t>1</w:t>
            </w:r>
          </w:p>
        </w:tc>
        <w:tc>
          <w:tcPr>
            <w:tcW w:w="7812" w:type="dxa"/>
            <w:tcBorders>
              <w:top w:val="single" w:sz="4" w:space="0" w:color="auto"/>
              <w:left w:val="nil"/>
              <w:bottom w:val="single" w:sz="4" w:space="0" w:color="auto"/>
              <w:right w:val="single" w:sz="4" w:space="0" w:color="auto"/>
            </w:tcBorders>
            <w:shd w:val="clear" w:color="auto" w:fill="0070C0"/>
            <w:vAlign w:val="center"/>
            <w:hideMark/>
          </w:tcPr>
          <w:p w14:paraId="2570327E" w14:textId="77777777" w:rsidR="00C0729A" w:rsidRPr="00410A8E" w:rsidRDefault="00C0729A" w:rsidP="00950999">
            <w:pPr>
              <w:jc w:val="center"/>
              <w:rPr>
                <w:rFonts w:ascii="Calibri" w:hAnsi="Calibri"/>
                <w:b/>
                <w:bCs/>
                <w:color w:val="FFFFFF" w:themeColor="background1"/>
                <w:sz w:val="22"/>
                <w:szCs w:val="22"/>
              </w:rPr>
            </w:pPr>
            <w:r w:rsidRPr="00410A8E">
              <w:rPr>
                <w:rFonts w:ascii="Calibri" w:hAnsi="Calibri"/>
                <w:b/>
                <w:bCs/>
                <w:color w:val="FFFFFF" w:themeColor="background1"/>
                <w:sz w:val="22"/>
                <w:szCs w:val="22"/>
              </w:rPr>
              <w:t>Zdravotní pojišťovna</w:t>
            </w:r>
          </w:p>
        </w:tc>
      </w:tr>
      <w:tr w:rsidR="00C0729A" w:rsidRPr="00410A8E" w14:paraId="0712468C" w14:textId="77777777" w:rsidTr="00410A8E">
        <w:trPr>
          <w:trHeight w:val="21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2ED2F87" w14:textId="77777777" w:rsidR="00C0729A" w:rsidRPr="00410A8E" w:rsidRDefault="00C0729A" w:rsidP="00950999">
            <w:pPr>
              <w:jc w:val="center"/>
              <w:rPr>
                <w:rFonts w:ascii="Calibri" w:hAnsi="Calibri"/>
                <w:b/>
                <w:color w:val="000000"/>
                <w:sz w:val="22"/>
                <w:szCs w:val="22"/>
              </w:rPr>
            </w:pPr>
            <w:r w:rsidRPr="00410A8E">
              <w:rPr>
                <w:rFonts w:ascii="Calibri" w:hAnsi="Calibri"/>
                <w:b/>
                <w:color w:val="000000"/>
                <w:sz w:val="22"/>
                <w:szCs w:val="22"/>
              </w:rPr>
              <w:t>1.</w:t>
            </w:r>
          </w:p>
        </w:tc>
        <w:tc>
          <w:tcPr>
            <w:tcW w:w="7812" w:type="dxa"/>
            <w:tcBorders>
              <w:top w:val="nil"/>
              <w:left w:val="nil"/>
              <w:bottom w:val="single" w:sz="4" w:space="0" w:color="auto"/>
              <w:right w:val="single" w:sz="4" w:space="0" w:color="auto"/>
            </w:tcBorders>
            <w:shd w:val="clear" w:color="auto" w:fill="auto"/>
            <w:noWrap/>
            <w:vAlign w:val="bottom"/>
            <w:hideMark/>
          </w:tcPr>
          <w:p w14:paraId="50452110" w14:textId="0C53DEAF" w:rsidR="00C0729A" w:rsidRPr="00410A8E" w:rsidRDefault="00D520E5" w:rsidP="00950999">
            <w:pPr>
              <w:jc w:val="center"/>
              <w:rPr>
                <w:rFonts w:ascii="Calibri" w:hAnsi="Calibri"/>
                <w:b/>
                <w:color w:val="000000"/>
                <w:sz w:val="22"/>
                <w:szCs w:val="22"/>
              </w:rPr>
            </w:pPr>
            <w:r w:rsidRPr="00410A8E">
              <w:rPr>
                <w:rFonts w:ascii="Calibri" w:hAnsi="Calibri"/>
                <w:b/>
                <w:color w:val="000000"/>
                <w:sz w:val="22"/>
                <w:szCs w:val="22"/>
              </w:rPr>
              <w:t>Zdravotní pojišťovna ministerstva vnitra České republiky</w:t>
            </w:r>
          </w:p>
        </w:tc>
      </w:tr>
      <w:tr w:rsidR="00C0729A" w:rsidRPr="00410A8E" w14:paraId="3DE93DA1" w14:textId="77777777" w:rsidTr="00410A8E">
        <w:trPr>
          <w:trHeight w:val="21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3291344" w14:textId="77777777" w:rsidR="00C0729A" w:rsidRPr="00410A8E" w:rsidRDefault="00C0729A" w:rsidP="00950999">
            <w:pPr>
              <w:jc w:val="center"/>
              <w:rPr>
                <w:rFonts w:ascii="Calibri" w:hAnsi="Calibri"/>
                <w:color w:val="000000"/>
                <w:sz w:val="22"/>
                <w:szCs w:val="22"/>
              </w:rPr>
            </w:pPr>
            <w:r w:rsidRPr="00410A8E">
              <w:rPr>
                <w:rFonts w:ascii="Calibri" w:hAnsi="Calibri"/>
                <w:color w:val="000000"/>
                <w:sz w:val="22"/>
                <w:szCs w:val="22"/>
              </w:rPr>
              <w:t>2.</w:t>
            </w:r>
          </w:p>
        </w:tc>
        <w:tc>
          <w:tcPr>
            <w:tcW w:w="7812" w:type="dxa"/>
            <w:tcBorders>
              <w:top w:val="nil"/>
              <w:left w:val="nil"/>
              <w:bottom w:val="single" w:sz="4" w:space="0" w:color="auto"/>
              <w:right w:val="single" w:sz="4" w:space="0" w:color="auto"/>
            </w:tcBorders>
            <w:shd w:val="clear" w:color="auto" w:fill="auto"/>
            <w:noWrap/>
            <w:vAlign w:val="bottom"/>
            <w:hideMark/>
          </w:tcPr>
          <w:p w14:paraId="39D51090" w14:textId="015CE892" w:rsidR="00C0729A" w:rsidRPr="00410A8E" w:rsidRDefault="00EB20A9" w:rsidP="00950999">
            <w:pPr>
              <w:jc w:val="center"/>
              <w:rPr>
                <w:rFonts w:ascii="Calibri" w:hAnsi="Calibri"/>
                <w:color w:val="000000"/>
                <w:sz w:val="22"/>
                <w:szCs w:val="22"/>
              </w:rPr>
            </w:pPr>
            <w:r>
              <w:rPr>
                <w:rFonts w:ascii="Calibri" w:hAnsi="Calibri"/>
                <w:color w:val="000000"/>
                <w:sz w:val="22"/>
                <w:szCs w:val="22"/>
              </w:rPr>
              <w:t>Česká průmyslová zdravotní pojišťovna</w:t>
            </w:r>
          </w:p>
        </w:tc>
      </w:tr>
      <w:tr w:rsidR="00C0729A" w:rsidRPr="00410A8E" w14:paraId="3B58B8F1" w14:textId="77777777" w:rsidTr="00410A8E">
        <w:trPr>
          <w:trHeight w:val="21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7EE10BF" w14:textId="77777777" w:rsidR="00C0729A" w:rsidRPr="00410A8E" w:rsidRDefault="00C0729A" w:rsidP="00950999">
            <w:pPr>
              <w:jc w:val="center"/>
              <w:rPr>
                <w:rFonts w:ascii="Calibri" w:hAnsi="Calibri"/>
                <w:color w:val="000000"/>
                <w:sz w:val="22"/>
                <w:szCs w:val="22"/>
              </w:rPr>
            </w:pPr>
            <w:r w:rsidRPr="00410A8E">
              <w:rPr>
                <w:rFonts w:ascii="Calibri" w:hAnsi="Calibri"/>
                <w:color w:val="000000"/>
                <w:sz w:val="22"/>
                <w:szCs w:val="22"/>
              </w:rPr>
              <w:t>3.</w:t>
            </w:r>
          </w:p>
        </w:tc>
        <w:tc>
          <w:tcPr>
            <w:tcW w:w="7812" w:type="dxa"/>
            <w:tcBorders>
              <w:top w:val="nil"/>
              <w:left w:val="nil"/>
              <w:bottom w:val="single" w:sz="4" w:space="0" w:color="auto"/>
              <w:right w:val="single" w:sz="4" w:space="0" w:color="auto"/>
            </w:tcBorders>
            <w:shd w:val="clear" w:color="auto" w:fill="auto"/>
            <w:noWrap/>
            <w:vAlign w:val="bottom"/>
            <w:hideMark/>
          </w:tcPr>
          <w:p w14:paraId="43053F43" w14:textId="463B29D8" w:rsidR="00C0729A" w:rsidRPr="00410A8E" w:rsidRDefault="00EB20A9" w:rsidP="00950999">
            <w:pPr>
              <w:jc w:val="center"/>
              <w:rPr>
                <w:rFonts w:ascii="Calibri" w:hAnsi="Calibri"/>
                <w:color w:val="000000"/>
                <w:sz w:val="22"/>
                <w:szCs w:val="22"/>
              </w:rPr>
            </w:pPr>
            <w:r w:rsidRPr="00410A8E">
              <w:rPr>
                <w:rFonts w:ascii="Calibri" w:hAnsi="Calibri"/>
                <w:color w:val="000000"/>
                <w:sz w:val="22"/>
                <w:szCs w:val="22"/>
              </w:rPr>
              <w:t>Zaměstnanecká pojišťovna Škoda</w:t>
            </w:r>
          </w:p>
        </w:tc>
      </w:tr>
    </w:tbl>
    <w:p w14:paraId="6F3541CA" w14:textId="77777777" w:rsidR="00410A8E" w:rsidRDefault="00806049" w:rsidP="00410A8E">
      <w:pPr>
        <w:rPr>
          <w:shd w:val="clear" w:color="auto" w:fill="FBE4D5" w:themeFill="accent2" w:themeFillTint="33"/>
        </w:rPr>
      </w:pPr>
      <w:r w:rsidRPr="00410A8E">
        <w:rPr>
          <w:rFonts w:asciiTheme="minorHAnsi" w:hAnsiTheme="minorHAnsi" w:cstheme="minorHAnsi"/>
          <w:sz w:val="20"/>
          <w:szCs w:val="20"/>
        </w:rPr>
        <w:t>Zdroje dat – na základě dat MFČR zpracovala NEXIA AP a.s.</w:t>
      </w:r>
      <w:r w:rsidR="00C0729A">
        <w:br/>
      </w:r>
    </w:p>
    <w:p w14:paraId="54307A5E" w14:textId="6720C512" w:rsidR="00C0729A" w:rsidRPr="00D04B55" w:rsidRDefault="00513801" w:rsidP="00D04B55">
      <w:pPr>
        <w:pStyle w:val="Nadpis2"/>
        <w:shd w:val="clear" w:color="auto" w:fill="FBE4D5" w:themeFill="accent2" w:themeFillTint="33"/>
        <w:jc w:val="center"/>
      </w:pPr>
      <w:bookmarkStart w:id="11" w:name="_Toc87523940"/>
      <w:r w:rsidRPr="00D04B55">
        <w:lastRenderedPageBreak/>
        <w:t>Náklady na preventivní péči v roce 20</w:t>
      </w:r>
      <w:r w:rsidR="00410A8E" w:rsidRPr="00D04B55">
        <w:t>20</w:t>
      </w:r>
      <w:bookmarkEnd w:id="11"/>
    </w:p>
    <w:p w14:paraId="64FA4AC4" w14:textId="59B459AB" w:rsidR="00C0729A" w:rsidRPr="00410A8E" w:rsidRDefault="00666E83" w:rsidP="00052F29">
      <w:pPr>
        <w:spacing w:after="160" w:line="259" w:lineRule="auto"/>
        <w:jc w:val="both"/>
        <w:rPr>
          <w:rFonts w:ascii="Calibri" w:hAnsi="Calibri" w:cs="Arial"/>
          <w:bCs/>
          <w:sz w:val="22"/>
          <w:szCs w:val="22"/>
        </w:rPr>
      </w:pPr>
      <w:r w:rsidRPr="00410A8E">
        <w:rPr>
          <w:rFonts w:ascii="Calibri" w:hAnsi="Calibri" w:cs="Arial"/>
          <w:bCs/>
          <w:sz w:val="22"/>
          <w:szCs w:val="22"/>
        </w:rPr>
        <w:t xml:space="preserve">Náklady na </w:t>
      </w:r>
      <w:r w:rsidRPr="00410A8E">
        <w:rPr>
          <w:rFonts w:ascii="Calibri" w:hAnsi="Calibri" w:cs="Arial"/>
          <w:b/>
          <w:sz w:val="22"/>
          <w:szCs w:val="22"/>
        </w:rPr>
        <w:t>preventivní péči</w:t>
      </w:r>
      <w:r w:rsidRPr="00410A8E">
        <w:rPr>
          <w:rFonts w:ascii="Calibri" w:hAnsi="Calibri" w:cs="Arial"/>
          <w:bCs/>
          <w:sz w:val="22"/>
          <w:szCs w:val="22"/>
        </w:rPr>
        <w:t xml:space="preserve"> jsou samostatné hodnotící kritérium, které je postaveno mimo celkové hodnocení.</w:t>
      </w:r>
      <w:r w:rsidR="00C0729A" w:rsidRPr="00410A8E">
        <w:rPr>
          <w:rFonts w:ascii="Calibri" w:hAnsi="Calibri" w:cs="Arial"/>
          <w:bCs/>
          <w:sz w:val="22"/>
          <w:szCs w:val="22"/>
        </w:rPr>
        <w:t xml:space="preserve"> </w:t>
      </w:r>
      <w:r w:rsidR="00C0729A" w:rsidRPr="00410A8E">
        <w:rPr>
          <w:rFonts w:ascii="Calibri" w:hAnsi="Calibri" w:cs="Arial"/>
          <w:b/>
          <w:bCs/>
          <w:sz w:val="22"/>
          <w:szCs w:val="22"/>
        </w:rPr>
        <w:t xml:space="preserve">Nejedná se o hodnocení finančního zdraví, ale spíše o hodnocení příspěvku pojišťoven </w:t>
      </w:r>
      <w:r w:rsidRPr="00410A8E">
        <w:rPr>
          <w:rFonts w:ascii="Calibri" w:hAnsi="Calibri" w:cs="Arial"/>
          <w:b/>
          <w:bCs/>
          <w:sz w:val="22"/>
          <w:szCs w:val="22"/>
        </w:rPr>
        <w:br/>
      </w:r>
      <w:r w:rsidR="00C0729A" w:rsidRPr="00410A8E">
        <w:rPr>
          <w:rFonts w:ascii="Calibri" w:hAnsi="Calibri" w:cs="Arial"/>
          <w:b/>
          <w:bCs/>
          <w:sz w:val="22"/>
          <w:szCs w:val="22"/>
        </w:rPr>
        <w:t>ke zdraví pojištěnců</w:t>
      </w:r>
      <w:r w:rsidR="00C0729A" w:rsidRPr="00410A8E">
        <w:rPr>
          <w:rFonts w:ascii="Calibri" w:hAnsi="Calibri" w:cs="Arial"/>
          <w:bCs/>
          <w:sz w:val="22"/>
          <w:szCs w:val="22"/>
        </w:rPr>
        <w:t xml:space="preserve">, které nepřímo může snížit budoucí výdaje konkrétní zdravotní pojišťovny </w:t>
      </w:r>
      <w:r w:rsidR="0032556C">
        <w:rPr>
          <w:rFonts w:ascii="Calibri" w:hAnsi="Calibri" w:cs="Arial"/>
          <w:bCs/>
          <w:sz w:val="22"/>
          <w:szCs w:val="22"/>
        </w:rPr>
        <w:br/>
      </w:r>
      <w:r w:rsidR="00C0729A" w:rsidRPr="00410A8E">
        <w:rPr>
          <w:rFonts w:ascii="Calibri" w:hAnsi="Calibri" w:cs="Arial"/>
          <w:bCs/>
          <w:sz w:val="22"/>
          <w:szCs w:val="22"/>
        </w:rPr>
        <w:t>(resp. spíše celého systému zdravotní péče).</w:t>
      </w:r>
      <w:r w:rsidRPr="00410A8E">
        <w:rPr>
          <w:rFonts w:ascii="Calibri" w:hAnsi="Calibri" w:cs="Arial"/>
          <w:bCs/>
          <w:sz w:val="22"/>
          <w:szCs w:val="22"/>
        </w:rPr>
        <w:t xml:space="preserve"> V tomto případě byl za</w:t>
      </w:r>
      <w:r w:rsidR="00C0729A" w:rsidRPr="00410A8E">
        <w:rPr>
          <w:rFonts w:ascii="Calibri" w:hAnsi="Calibri" w:cs="Arial"/>
          <w:bCs/>
          <w:sz w:val="22"/>
          <w:szCs w:val="22"/>
        </w:rPr>
        <w:t xml:space="preserve"> vhodnou komparativní základnu stanoven skutečný objem výdajů na preventivní péči (náklady na zdravotní programy, náklady </w:t>
      </w:r>
      <w:r w:rsidR="0032556C">
        <w:rPr>
          <w:rFonts w:ascii="Calibri" w:hAnsi="Calibri" w:cs="Arial"/>
          <w:bCs/>
          <w:sz w:val="22"/>
          <w:szCs w:val="22"/>
        </w:rPr>
        <w:br/>
      </w:r>
      <w:r w:rsidR="00C0729A" w:rsidRPr="00410A8E">
        <w:rPr>
          <w:rFonts w:ascii="Calibri" w:hAnsi="Calibri" w:cs="Arial"/>
          <w:bCs/>
          <w:sz w:val="22"/>
          <w:szCs w:val="22"/>
        </w:rPr>
        <w:t>na ozdravné pobyty) na jednoho pojištěnce za rok 20</w:t>
      </w:r>
      <w:r w:rsidR="0032556C">
        <w:rPr>
          <w:rFonts w:ascii="Calibri" w:hAnsi="Calibri" w:cs="Arial"/>
          <w:bCs/>
          <w:sz w:val="22"/>
          <w:szCs w:val="22"/>
        </w:rPr>
        <w:t>20</w:t>
      </w:r>
      <w:r w:rsidR="00C0729A" w:rsidRPr="00410A8E">
        <w:rPr>
          <w:rFonts w:ascii="Calibri" w:hAnsi="Calibri" w:cs="Arial"/>
          <w:bCs/>
          <w:sz w:val="22"/>
          <w:szCs w:val="22"/>
        </w:rPr>
        <w:t>.</w:t>
      </w:r>
    </w:p>
    <w:p w14:paraId="711323CE" w14:textId="0F06CE64" w:rsidR="00C0729A" w:rsidRPr="00771948" w:rsidRDefault="00771948" w:rsidP="00410A8E">
      <w:pPr>
        <w:pStyle w:val="Nadpis2"/>
        <w:shd w:val="clear" w:color="auto" w:fill="FBE4D5" w:themeFill="accent2" w:themeFillTint="33"/>
        <w:jc w:val="center"/>
      </w:pPr>
      <w:bookmarkStart w:id="12" w:name="_Toc87523941"/>
      <w:r w:rsidRPr="00771948">
        <w:t xml:space="preserve">Pořadí </w:t>
      </w:r>
      <w:r w:rsidR="00237EBD">
        <w:t xml:space="preserve">zdravotních </w:t>
      </w:r>
      <w:r w:rsidRPr="00771948">
        <w:t>pojišťoven dle výdajů na preventivní péči</w:t>
      </w:r>
      <w:bookmarkEnd w:id="12"/>
    </w:p>
    <w:tbl>
      <w:tblPr>
        <w:tblW w:w="9078" w:type="dxa"/>
        <w:tblInd w:w="-5" w:type="dxa"/>
        <w:tblCellMar>
          <w:left w:w="70" w:type="dxa"/>
          <w:right w:w="70" w:type="dxa"/>
        </w:tblCellMar>
        <w:tblLook w:val="04A0" w:firstRow="1" w:lastRow="0" w:firstColumn="1" w:lastColumn="0" w:noHBand="0" w:noVBand="1"/>
      </w:tblPr>
      <w:tblGrid>
        <w:gridCol w:w="1276"/>
        <w:gridCol w:w="4394"/>
        <w:gridCol w:w="3408"/>
      </w:tblGrid>
      <w:tr w:rsidR="00C0729A" w:rsidRPr="00410A8E" w14:paraId="0577A7BF" w14:textId="77777777" w:rsidTr="00410A8E">
        <w:trPr>
          <w:trHeight w:val="256"/>
        </w:trPr>
        <w:tc>
          <w:tcPr>
            <w:tcW w:w="1276"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651978A" w14:textId="6E8D17ED" w:rsidR="00C0729A" w:rsidRPr="00410A8E" w:rsidRDefault="00C0729A" w:rsidP="00950999">
            <w:pPr>
              <w:jc w:val="center"/>
              <w:rPr>
                <w:rFonts w:ascii="Calibri" w:hAnsi="Calibri"/>
                <w:b/>
                <w:bCs/>
                <w:color w:val="FFFFFF" w:themeColor="background1"/>
                <w:sz w:val="22"/>
                <w:szCs w:val="22"/>
              </w:rPr>
            </w:pPr>
            <w:r w:rsidRPr="00410A8E">
              <w:rPr>
                <w:rFonts w:ascii="Calibri" w:hAnsi="Calibri"/>
                <w:b/>
                <w:bCs/>
                <w:color w:val="FFFFFF" w:themeColor="background1"/>
                <w:sz w:val="22"/>
                <w:szCs w:val="22"/>
              </w:rPr>
              <w:t>Pořadí 20</w:t>
            </w:r>
            <w:r w:rsidR="009423A0" w:rsidRPr="00410A8E">
              <w:rPr>
                <w:rFonts w:ascii="Calibri" w:hAnsi="Calibri"/>
                <w:b/>
                <w:bCs/>
                <w:color w:val="FFFFFF" w:themeColor="background1"/>
                <w:sz w:val="22"/>
                <w:szCs w:val="22"/>
              </w:rPr>
              <w:t>2</w:t>
            </w:r>
            <w:r w:rsidR="00410A8E" w:rsidRPr="00410A8E">
              <w:rPr>
                <w:rFonts w:ascii="Calibri" w:hAnsi="Calibri"/>
                <w:b/>
                <w:bCs/>
                <w:color w:val="FFFFFF" w:themeColor="background1"/>
                <w:sz w:val="22"/>
                <w:szCs w:val="22"/>
              </w:rPr>
              <w:t>1</w:t>
            </w:r>
          </w:p>
        </w:tc>
        <w:tc>
          <w:tcPr>
            <w:tcW w:w="4394" w:type="dxa"/>
            <w:tcBorders>
              <w:top w:val="single" w:sz="4" w:space="0" w:color="auto"/>
              <w:left w:val="nil"/>
              <w:bottom w:val="single" w:sz="4" w:space="0" w:color="auto"/>
              <w:right w:val="single" w:sz="4" w:space="0" w:color="auto"/>
            </w:tcBorders>
            <w:shd w:val="clear" w:color="auto" w:fill="0070C0"/>
            <w:noWrap/>
            <w:vAlign w:val="center"/>
            <w:hideMark/>
          </w:tcPr>
          <w:p w14:paraId="032F4CCC" w14:textId="77777777" w:rsidR="00C0729A" w:rsidRPr="00410A8E" w:rsidRDefault="00C0729A" w:rsidP="00950999">
            <w:pPr>
              <w:jc w:val="center"/>
              <w:rPr>
                <w:rFonts w:ascii="Calibri" w:hAnsi="Calibri"/>
                <w:b/>
                <w:bCs/>
                <w:color w:val="FFFFFF" w:themeColor="background1"/>
                <w:sz w:val="22"/>
                <w:szCs w:val="22"/>
              </w:rPr>
            </w:pPr>
            <w:r w:rsidRPr="00410A8E">
              <w:rPr>
                <w:rFonts w:ascii="Calibri" w:hAnsi="Calibri"/>
                <w:b/>
                <w:bCs/>
                <w:color w:val="FFFFFF" w:themeColor="background1"/>
                <w:sz w:val="22"/>
                <w:szCs w:val="22"/>
              </w:rPr>
              <w:t>Zdravotní pojišťovna</w:t>
            </w:r>
          </w:p>
        </w:tc>
        <w:tc>
          <w:tcPr>
            <w:tcW w:w="3408" w:type="dxa"/>
            <w:tcBorders>
              <w:top w:val="single" w:sz="4" w:space="0" w:color="auto"/>
              <w:left w:val="nil"/>
              <w:bottom w:val="single" w:sz="4" w:space="0" w:color="auto"/>
              <w:right w:val="single" w:sz="4" w:space="0" w:color="auto"/>
            </w:tcBorders>
            <w:shd w:val="clear" w:color="auto" w:fill="0070C0"/>
            <w:noWrap/>
            <w:vAlign w:val="bottom"/>
            <w:hideMark/>
          </w:tcPr>
          <w:p w14:paraId="48A1E269" w14:textId="71D91674" w:rsidR="00C0729A" w:rsidRPr="00410A8E" w:rsidRDefault="00C0729A" w:rsidP="00950999">
            <w:pPr>
              <w:jc w:val="center"/>
              <w:rPr>
                <w:rFonts w:ascii="Calibri" w:hAnsi="Calibri"/>
                <w:b/>
                <w:bCs/>
                <w:color w:val="FFFFFF" w:themeColor="background1"/>
                <w:sz w:val="22"/>
                <w:szCs w:val="22"/>
              </w:rPr>
            </w:pPr>
            <w:r w:rsidRPr="00410A8E">
              <w:rPr>
                <w:rFonts w:ascii="Calibri" w:hAnsi="Calibri"/>
                <w:b/>
                <w:bCs/>
                <w:color w:val="FFFFFF" w:themeColor="background1"/>
                <w:sz w:val="22"/>
                <w:szCs w:val="22"/>
              </w:rPr>
              <w:t>Výdaje v Kč na pojištěnce</w:t>
            </w:r>
            <w:r w:rsidR="00F90888" w:rsidRPr="00410A8E">
              <w:rPr>
                <w:rFonts w:ascii="Calibri" w:hAnsi="Calibri"/>
                <w:b/>
                <w:bCs/>
                <w:color w:val="FFFFFF" w:themeColor="background1"/>
                <w:sz w:val="22"/>
                <w:szCs w:val="22"/>
              </w:rPr>
              <w:t xml:space="preserve"> (20</w:t>
            </w:r>
            <w:r w:rsidR="00410A8E" w:rsidRPr="00410A8E">
              <w:rPr>
                <w:rFonts w:ascii="Calibri" w:hAnsi="Calibri"/>
                <w:b/>
                <w:bCs/>
                <w:color w:val="FFFFFF" w:themeColor="background1"/>
                <w:sz w:val="22"/>
                <w:szCs w:val="22"/>
              </w:rPr>
              <w:t>20</w:t>
            </w:r>
            <w:r w:rsidR="00F90888" w:rsidRPr="00410A8E">
              <w:rPr>
                <w:rFonts w:ascii="Calibri" w:hAnsi="Calibri"/>
                <w:b/>
                <w:bCs/>
                <w:color w:val="FFFFFF" w:themeColor="background1"/>
                <w:sz w:val="22"/>
                <w:szCs w:val="22"/>
              </w:rPr>
              <w:t xml:space="preserve">) </w:t>
            </w:r>
            <w:r w:rsidRPr="00410A8E">
              <w:rPr>
                <w:rFonts w:ascii="Calibri" w:hAnsi="Calibri"/>
                <w:b/>
                <w:bCs/>
                <w:color w:val="FFFFFF" w:themeColor="background1"/>
                <w:sz w:val="22"/>
                <w:szCs w:val="22"/>
              </w:rPr>
              <w:t>*</w:t>
            </w:r>
          </w:p>
        </w:tc>
      </w:tr>
      <w:tr w:rsidR="00C0729A" w:rsidRPr="00410A8E" w14:paraId="77C10317" w14:textId="77777777" w:rsidTr="00410A8E">
        <w:trPr>
          <w:trHeight w:val="256"/>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A6B0D72" w14:textId="77777777" w:rsidR="00C0729A" w:rsidRPr="00410A8E" w:rsidRDefault="00C0729A" w:rsidP="00950999">
            <w:pPr>
              <w:jc w:val="center"/>
              <w:rPr>
                <w:rFonts w:ascii="Calibri" w:hAnsi="Calibri"/>
                <w:b/>
                <w:color w:val="000000"/>
                <w:sz w:val="22"/>
                <w:szCs w:val="22"/>
              </w:rPr>
            </w:pPr>
            <w:r w:rsidRPr="00410A8E">
              <w:rPr>
                <w:rFonts w:ascii="Calibri" w:hAnsi="Calibri"/>
                <w:b/>
                <w:color w:val="000000"/>
                <w:sz w:val="22"/>
                <w:szCs w:val="22"/>
              </w:rPr>
              <w:t>1.</w:t>
            </w:r>
          </w:p>
        </w:tc>
        <w:tc>
          <w:tcPr>
            <w:tcW w:w="4394" w:type="dxa"/>
            <w:tcBorders>
              <w:top w:val="nil"/>
              <w:left w:val="nil"/>
              <w:bottom w:val="single" w:sz="4" w:space="0" w:color="auto"/>
              <w:right w:val="single" w:sz="4" w:space="0" w:color="auto"/>
            </w:tcBorders>
            <w:shd w:val="clear" w:color="auto" w:fill="auto"/>
            <w:noWrap/>
            <w:vAlign w:val="bottom"/>
            <w:hideMark/>
          </w:tcPr>
          <w:p w14:paraId="57EFBE0E" w14:textId="5409EA39" w:rsidR="00C0729A" w:rsidRPr="00410A8E" w:rsidRDefault="0032556C" w:rsidP="00950999">
            <w:pPr>
              <w:jc w:val="center"/>
              <w:rPr>
                <w:rFonts w:ascii="Calibri" w:hAnsi="Calibri"/>
                <w:b/>
                <w:color w:val="000000"/>
                <w:sz w:val="22"/>
                <w:szCs w:val="22"/>
              </w:rPr>
            </w:pPr>
            <w:r>
              <w:rPr>
                <w:rFonts w:ascii="Calibri" w:hAnsi="Calibri"/>
                <w:b/>
                <w:color w:val="000000"/>
                <w:sz w:val="22"/>
                <w:szCs w:val="22"/>
              </w:rPr>
              <w:t>Zaměstnanecká pojišťovna Škoda</w:t>
            </w:r>
          </w:p>
        </w:tc>
        <w:tc>
          <w:tcPr>
            <w:tcW w:w="3408" w:type="dxa"/>
            <w:tcBorders>
              <w:top w:val="nil"/>
              <w:left w:val="nil"/>
              <w:bottom w:val="single" w:sz="4" w:space="0" w:color="auto"/>
              <w:right w:val="single" w:sz="4" w:space="0" w:color="auto"/>
            </w:tcBorders>
            <w:shd w:val="clear" w:color="auto" w:fill="auto"/>
            <w:noWrap/>
            <w:vAlign w:val="bottom"/>
            <w:hideMark/>
          </w:tcPr>
          <w:p w14:paraId="235B11A7" w14:textId="1994BF22" w:rsidR="00C0729A" w:rsidRPr="00410A8E" w:rsidRDefault="00F90888" w:rsidP="00950999">
            <w:pPr>
              <w:jc w:val="center"/>
              <w:rPr>
                <w:rFonts w:ascii="Calibri" w:hAnsi="Calibri"/>
                <w:b/>
                <w:color w:val="000000"/>
                <w:sz w:val="22"/>
                <w:szCs w:val="22"/>
              </w:rPr>
            </w:pPr>
            <w:r w:rsidRPr="00410A8E">
              <w:rPr>
                <w:rFonts w:ascii="Calibri" w:hAnsi="Calibri"/>
                <w:b/>
                <w:color w:val="000000"/>
                <w:sz w:val="22"/>
                <w:szCs w:val="22"/>
              </w:rPr>
              <w:t>2</w:t>
            </w:r>
            <w:r w:rsidR="0032556C">
              <w:rPr>
                <w:rFonts w:ascii="Calibri" w:hAnsi="Calibri"/>
                <w:b/>
                <w:color w:val="000000"/>
                <w:sz w:val="22"/>
                <w:szCs w:val="22"/>
              </w:rPr>
              <w:t>19</w:t>
            </w:r>
          </w:p>
        </w:tc>
      </w:tr>
      <w:tr w:rsidR="00C0729A" w:rsidRPr="00410A8E" w14:paraId="07911D6F" w14:textId="77777777" w:rsidTr="00410A8E">
        <w:trPr>
          <w:trHeight w:val="256"/>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2A077E0" w14:textId="77777777" w:rsidR="00C0729A" w:rsidRPr="00410A8E" w:rsidRDefault="00C0729A" w:rsidP="00950999">
            <w:pPr>
              <w:jc w:val="center"/>
              <w:rPr>
                <w:rFonts w:ascii="Calibri" w:hAnsi="Calibri"/>
                <w:color w:val="000000"/>
                <w:sz w:val="22"/>
                <w:szCs w:val="22"/>
              </w:rPr>
            </w:pPr>
            <w:r w:rsidRPr="00410A8E">
              <w:rPr>
                <w:rFonts w:ascii="Calibri" w:hAnsi="Calibri"/>
                <w:color w:val="000000"/>
                <w:sz w:val="22"/>
                <w:szCs w:val="22"/>
              </w:rPr>
              <w:t>2.</w:t>
            </w:r>
          </w:p>
        </w:tc>
        <w:tc>
          <w:tcPr>
            <w:tcW w:w="4394" w:type="dxa"/>
            <w:tcBorders>
              <w:top w:val="nil"/>
              <w:left w:val="nil"/>
              <w:bottom w:val="single" w:sz="4" w:space="0" w:color="auto"/>
              <w:right w:val="single" w:sz="4" w:space="0" w:color="auto"/>
            </w:tcBorders>
            <w:shd w:val="clear" w:color="auto" w:fill="auto"/>
            <w:noWrap/>
            <w:vAlign w:val="bottom"/>
            <w:hideMark/>
          </w:tcPr>
          <w:p w14:paraId="2123A338" w14:textId="09419CA4" w:rsidR="00C0729A" w:rsidRPr="00410A8E" w:rsidRDefault="0032556C" w:rsidP="00950999">
            <w:pPr>
              <w:jc w:val="center"/>
              <w:rPr>
                <w:rFonts w:ascii="Calibri" w:hAnsi="Calibri"/>
                <w:color w:val="000000"/>
                <w:sz w:val="22"/>
                <w:szCs w:val="22"/>
              </w:rPr>
            </w:pPr>
            <w:r>
              <w:rPr>
                <w:rFonts w:ascii="Calibri" w:hAnsi="Calibri"/>
                <w:color w:val="000000"/>
                <w:sz w:val="22"/>
                <w:szCs w:val="22"/>
              </w:rPr>
              <w:t>RBP, zdravotní pojišťovna</w:t>
            </w:r>
          </w:p>
        </w:tc>
        <w:tc>
          <w:tcPr>
            <w:tcW w:w="3408" w:type="dxa"/>
            <w:tcBorders>
              <w:top w:val="nil"/>
              <w:left w:val="nil"/>
              <w:bottom w:val="single" w:sz="4" w:space="0" w:color="auto"/>
              <w:right w:val="single" w:sz="4" w:space="0" w:color="auto"/>
            </w:tcBorders>
            <w:shd w:val="clear" w:color="auto" w:fill="auto"/>
            <w:noWrap/>
            <w:vAlign w:val="bottom"/>
            <w:hideMark/>
          </w:tcPr>
          <w:p w14:paraId="6F3962D3" w14:textId="48CCE294" w:rsidR="00C0729A" w:rsidRPr="00410A8E" w:rsidRDefault="00F90888" w:rsidP="00950999">
            <w:pPr>
              <w:jc w:val="center"/>
              <w:rPr>
                <w:rFonts w:ascii="Calibri" w:hAnsi="Calibri"/>
                <w:color w:val="000000"/>
                <w:sz w:val="22"/>
                <w:szCs w:val="22"/>
              </w:rPr>
            </w:pPr>
            <w:r w:rsidRPr="00410A8E">
              <w:rPr>
                <w:rFonts w:ascii="Calibri" w:hAnsi="Calibri"/>
                <w:color w:val="000000"/>
                <w:sz w:val="22"/>
                <w:szCs w:val="22"/>
              </w:rPr>
              <w:t>20</w:t>
            </w:r>
            <w:r w:rsidR="0032556C">
              <w:rPr>
                <w:rFonts w:ascii="Calibri" w:hAnsi="Calibri"/>
                <w:color w:val="000000"/>
                <w:sz w:val="22"/>
                <w:szCs w:val="22"/>
              </w:rPr>
              <w:t>1</w:t>
            </w:r>
          </w:p>
        </w:tc>
      </w:tr>
      <w:tr w:rsidR="00C0729A" w:rsidRPr="00410A8E" w14:paraId="55FC3DA4" w14:textId="77777777" w:rsidTr="00410A8E">
        <w:trPr>
          <w:trHeight w:val="256"/>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522EAA3" w14:textId="77777777" w:rsidR="00C0729A" w:rsidRPr="00410A8E" w:rsidRDefault="00C0729A" w:rsidP="00950999">
            <w:pPr>
              <w:jc w:val="center"/>
              <w:rPr>
                <w:rFonts w:ascii="Calibri" w:hAnsi="Calibri"/>
                <w:color w:val="000000"/>
                <w:sz w:val="22"/>
                <w:szCs w:val="22"/>
              </w:rPr>
            </w:pPr>
            <w:r w:rsidRPr="00410A8E">
              <w:rPr>
                <w:rFonts w:ascii="Calibri" w:hAnsi="Calibri"/>
                <w:color w:val="000000"/>
                <w:sz w:val="22"/>
                <w:szCs w:val="22"/>
              </w:rPr>
              <w:t>3.</w:t>
            </w:r>
          </w:p>
        </w:tc>
        <w:tc>
          <w:tcPr>
            <w:tcW w:w="4394" w:type="dxa"/>
            <w:tcBorders>
              <w:top w:val="nil"/>
              <w:left w:val="nil"/>
              <w:bottom w:val="single" w:sz="4" w:space="0" w:color="auto"/>
              <w:right w:val="single" w:sz="4" w:space="0" w:color="auto"/>
            </w:tcBorders>
            <w:shd w:val="clear" w:color="auto" w:fill="auto"/>
            <w:noWrap/>
            <w:vAlign w:val="bottom"/>
            <w:hideMark/>
          </w:tcPr>
          <w:p w14:paraId="07905BB7" w14:textId="510D4977" w:rsidR="00C0729A" w:rsidRPr="00410A8E" w:rsidRDefault="0032556C" w:rsidP="00950999">
            <w:pPr>
              <w:jc w:val="center"/>
              <w:rPr>
                <w:rFonts w:ascii="Calibri" w:hAnsi="Calibri"/>
                <w:color w:val="000000"/>
                <w:sz w:val="22"/>
                <w:szCs w:val="22"/>
              </w:rPr>
            </w:pPr>
            <w:r>
              <w:rPr>
                <w:rFonts w:ascii="Calibri" w:hAnsi="Calibri"/>
                <w:color w:val="000000"/>
                <w:sz w:val="22"/>
                <w:szCs w:val="22"/>
              </w:rPr>
              <w:t>Oborová zdravotní pojišťovna zaměstnanců bank, pojišťoven a stavebnictví</w:t>
            </w:r>
          </w:p>
        </w:tc>
        <w:tc>
          <w:tcPr>
            <w:tcW w:w="3408" w:type="dxa"/>
            <w:tcBorders>
              <w:top w:val="nil"/>
              <w:left w:val="nil"/>
              <w:bottom w:val="single" w:sz="4" w:space="0" w:color="auto"/>
              <w:right w:val="single" w:sz="4" w:space="0" w:color="auto"/>
            </w:tcBorders>
            <w:shd w:val="clear" w:color="auto" w:fill="auto"/>
            <w:noWrap/>
            <w:vAlign w:val="bottom"/>
            <w:hideMark/>
          </w:tcPr>
          <w:p w14:paraId="481B2F8E" w14:textId="5B38637E" w:rsidR="00C0729A" w:rsidRPr="00410A8E" w:rsidRDefault="00C0729A" w:rsidP="00950999">
            <w:pPr>
              <w:jc w:val="center"/>
              <w:rPr>
                <w:rFonts w:ascii="Calibri" w:hAnsi="Calibri"/>
                <w:color w:val="000000"/>
                <w:sz w:val="22"/>
                <w:szCs w:val="22"/>
              </w:rPr>
            </w:pPr>
            <w:r w:rsidRPr="00410A8E">
              <w:rPr>
                <w:rFonts w:ascii="Calibri" w:hAnsi="Calibri"/>
                <w:color w:val="000000"/>
                <w:sz w:val="22"/>
                <w:szCs w:val="22"/>
              </w:rPr>
              <w:t>1</w:t>
            </w:r>
            <w:r w:rsidR="0032556C">
              <w:rPr>
                <w:rFonts w:ascii="Calibri" w:hAnsi="Calibri"/>
                <w:color w:val="000000"/>
                <w:sz w:val="22"/>
                <w:szCs w:val="22"/>
              </w:rPr>
              <w:t>90</w:t>
            </w:r>
          </w:p>
        </w:tc>
      </w:tr>
    </w:tbl>
    <w:p w14:paraId="7916D3BC" w14:textId="10A0AEA7" w:rsidR="00016B04" w:rsidRDefault="00806049" w:rsidP="0032556C">
      <w:pPr>
        <w:rPr>
          <w:rFonts w:asciiTheme="minorHAnsi" w:hAnsiTheme="minorHAnsi" w:cstheme="minorHAnsi"/>
          <w:sz w:val="20"/>
          <w:szCs w:val="20"/>
        </w:rPr>
      </w:pPr>
      <w:r w:rsidRPr="00410A8E">
        <w:rPr>
          <w:rFonts w:asciiTheme="minorHAnsi" w:hAnsiTheme="minorHAnsi" w:cstheme="minorHAnsi"/>
          <w:sz w:val="20"/>
          <w:szCs w:val="20"/>
        </w:rPr>
        <w:t>Zdroje dat – na základě dat MFČR zpracovala NEXIA AP a.s.</w:t>
      </w:r>
    </w:p>
    <w:p w14:paraId="7F58EF3E" w14:textId="5177D1A1" w:rsidR="00F27BD9" w:rsidRDefault="00F27BD9" w:rsidP="0032556C">
      <w:pPr>
        <w:rPr>
          <w:rFonts w:asciiTheme="minorHAnsi" w:hAnsiTheme="minorHAnsi" w:cstheme="minorHAnsi"/>
          <w:sz w:val="20"/>
          <w:szCs w:val="20"/>
        </w:rPr>
      </w:pPr>
    </w:p>
    <w:p w14:paraId="7CB1FB41" w14:textId="49E7B62D" w:rsidR="00F27BD9" w:rsidRDefault="00F27BD9" w:rsidP="0032556C">
      <w:pPr>
        <w:rPr>
          <w:rFonts w:asciiTheme="minorHAnsi" w:hAnsiTheme="minorHAnsi" w:cstheme="minorHAnsi"/>
          <w:sz w:val="20"/>
          <w:szCs w:val="20"/>
        </w:rPr>
      </w:pPr>
    </w:p>
    <w:p w14:paraId="5DD6E679" w14:textId="47C0391A" w:rsidR="00F27BD9" w:rsidRDefault="00F27BD9" w:rsidP="0032556C">
      <w:pPr>
        <w:rPr>
          <w:rFonts w:asciiTheme="minorHAnsi" w:hAnsiTheme="minorHAnsi" w:cstheme="minorHAnsi"/>
          <w:sz w:val="20"/>
          <w:szCs w:val="20"/>
        </w:rPr>
      </w:pPr>
    </w:p>
    <w:p w14:paraId="345B6899" w14:textId="1079A966" w:rsidR="00251522" w:rsidRDefault="00251522" w:rsidP="0032556C">
      <w:pPr>
        <w:rPr>
          <w:rFonts w:asciiTheme="minorHAnsi" w:hAnsiTheme="minorHAnsi" w:cstheme="minorHAnsi"/>
          <w:sz w:val="20"/>
          <w:szCs w:val="20"/>
        </w:rPr>
      </w:pPr>
    </w:p>
    <w:p w14:paraId="26645FBC" w14:textId="7645DE76" w:rsidR="00251522" w:rsidRDefault="00251522" w:rsidP="0032556C">
      <w:pPr>
        <w:rPr>
          <w:rFonts w:asciiTheme="minorHAnsi" w:hAnsiTheme="minorHAnsi" w:cstheme="minorHAnsi"/>
          <w:sz w:val="20"/>
          <w:szCs w:val="20"/>
        </w:rPr>
      </w:pPr>
    </w:p>
    <w:p w14:paraId="717455BE" w14:textId="0370A6A7" w:rsidR="00251522" w:rsidRDefault="00251522" w:rsidP="0032556C">
      <w:pPr>
        <w:rPr>
          <w:rFonts w:asciiTheme="minorHAnsi" w:hAnsiTheme="minorHAnsi" w:cstheme="minorHAnsi"/>
          <w:sz w:val="20"/>
          <w:szCs w:val="20"/>
        </w:rPr>
      </w:pPr>
    </w:p>
    <w:p w14:paraId="13B5FCC2" w14:textId="6C47AD80" w:rsidR="00251522" w:rsidRDefault="00251522" w:rsidP="0032556C">
      <w:pPr>
        <w:rPr>
          <w:rFonts w:asciiTheme="minorHAnsi" w:hAnsiTheme="minorHAnsi" w:cstheme="minorHAnsi"/>
          <w:sz w:val="20"/>
          <w:szCs w:val="20"/>
        </w:rPr>
      </w:pPr>
    </w:p>
    <w:p w14:paraId="14D7F7D2" w14:textId="00DA0106" w:rsidR="00251522" w:rsidRDefault="00251522" w:rsidP="0032556C">
      <w:pPr>
        <w:rPr>
          <w:rFonts w:asciiTheme="minorHAnsi" w:hAnsiTheme="minorHAnsi" w:cstheme="minorHAnsi"/>
          <w:sz w:val="20"/>
          <w:szCs w:val="20"/>
        </w:rPr>
      </w:pPr>
    </w:p>
    <w:p w14:paraId="4665FAA0" w14:textId="3BDAB3D7" w:rsidR="00251522" w:rsidRDefault="00251522" w:rsidP="0032556C">
      <w:pPr>
        <w:rPr>
          <w:rFonts w:asciiTheme="minorHAnsi" w:hAnsiTheme="minorHAnsi" w:cstheme="minorHAnsi"/>
          <w:sz w:val="20"/>
          <w:szCs w:val="20"/>
        </w:rPr>
      </w:pPr>
    </w:p>
    <w:p w14:paraId="503225AE" w14:textId="22C80ACD" w:rsidR="00251522" w:rsidRDefault="00251522" w:rsidP="0032556C">
      <w:pPr>
        <w:rPr>
          <w:rFonts w:asciiTheme="minorHAnsi" w:hAnsiTheme="minorHAnsi" w:cstheme="minorHAnsi"/>
          <w:sz w:val="20"/>
          <w:szCs w:val="20"/>
        </w:rPr>
      </w:pPr>
    </w:p>
    <w:p w14:paraId="6F530EFF" w14:textId="7727BC2F" w:rsidR="00251522" w:rsidRDefault="00251522" w:rsidP="0032556C">
      <w:pPr>
        <w:rPr>
          <w:rFonts w:asciiTheme="minorHAnsi" w:hAnsiTheme="minorHAnsi" w:cstheme="minorHAnsi"/>
          <w:sz w:val="20"/>
          <w:szCs w:val="20"/>
        </w:rPr>
      </w:pPr>
    </w:p>
    <w:p w14:paraId="4A6B3E40" w14:textId="0AB02E28" w:rsidR="00251522" w:rsidRDefault="00251522" w:rsidP="0032556C">
      <w:pPr>
        <w:rPr>
          <w:rFonts w:asciiTheme="minorHAnsi" w:hAnsiTheme="minorHAnsi" w:cstheme="minorHAnsi"/>
          <w:sz w:val="20"/>
          <w:szCs w:val="20"/>
        </w:rPr>
      </w:pPr>
    </w:p>
    <w:p w14:paraId="23E7739F" w14:textId="23CE6312" w:rsidR="00251522" w:rsidRDefault="00251522" w:rsidP="0032556C">
      <w:pPr>
        <w:rPr>
          <w:rFonts w:asciiTheme="minorHAnsi" w:hAnsiTheme="minorHAnsi" w:cstheme="minorHAnsi"/>
          <w:sz w:val="20"/>
          <w:szCs w:val="20"/>
        </w:rPr>
      </w:pPr>
    </w:p>
    <w:p w14:paraId="3FBB77FD" w14:textId="731DF5AC" w:rsidR="00251522" w:rsidRDefault="00251522" w:rsidP="0032556C">
      <w:pPr>
        <w:rPr>
          <w:rFonts w:asciiTheme="minorHAnsi" w:hAnsiTheme="minorHAnsi" w:cstheme="minorHAnsi"/>
          <w:sz w:val="20"/>
          <w:szCs w:val="20"/>
        </w:rPr>
      </w:pPr>
    </w:p>
    <w:p w14:paraId="5F66B7CD" w14:textId="0854A0F3" w:rsidR="00251522" w:rsidRDefault="00251522" w:rsidP="0032556C">
      <w:pPr>
        <w:rPr>
          <w:rFonts w:asciiTheme="minorHAnsi" w:hAnsiTheme="minorHAnsi" w:cstheme="minorHAnsi"/>
          <w:sz w:val="20"/>
          <w:szCs w:val="20"/>
        </w:rPr>
      </w:pPr>
    </w:p>
    <w:p w14:paraId="31AF325D" w14:textId="339B998D" w:rsidR="00251522" w:rsidRDefault="00251522" w:rsidP="0032556C">
      <w:pPr>
        <w:rPr>
          <w:rFonts w:asciiTheme="minorHAnsi" w:hAnsiTheme="minorHAnsi" w:cstheme="minorHAnsi"/>
          <w:sz w:val="20"/>
          <w:szCs w:val="20"/>
        </w:rPr>
      </w:pPr>
    </w:p>
    <w:p w14:paraId="735E802D" w14:textId="3995E0AB" w:rsidR="00251522" w:rsidRDefault="00251522" w:rsidP="0032556C">
      <w:pPr>
        <w:rPr>
          <w:rFonts w:asciiTheme="minorHAnsi" w:hAnsiTheme="minorHAnsi" w:cstheme="minorHAnsi"/>
          <w:sz w:val="20"/>
          <w:szCs w:val="20"/>
        </w:rPr>
      </w:pPr>
    </w:p>
    <w:p w14:paraId="45D8D551" w14:textId="7EF840D4" w:rsidR="00251522" w:rsidRDefault="00251522" w:rsidP="0032556C">
      <w:pPr>
        <w:rPr>
          <w:rFonts w:asciiTheme="minorHAnsi" w:hAnsiTheme="minorHAnsi" w:cstheme="minorHAnsi"/>
          <w:sz w:val="20"/>
          <w:szCs w:val="20"/>
        </w:rPr>
      </w:pPr>
    </w:p>
    <w:p w14:paraId="14DC11CF" w14:textId="281021A7" w:rsidR="00251522" w:rsidRDefault="00251522" w:rsidP="0032556C">
      <w:pPr>
        <w:rPr>
          <w:rFonts w:asciiTheme="minorHAnsi" w:hAnsiTheme="minorHAnsi" w:cstheme="minorHAnsi"/>
          <w:sz w:val="20"/>
          <w:szCs w:val="20"/>
        </w:rPr>
      </w:pPr>
    </w:p>
    <w:p w14:paraId="0DE7BF9D" w14:textId="662F9C73" w:rsidR="00251522" w:rsidRDefault="00251522" w:rsidP="0032556C">
      <w:pPr>
        <w:rPr>
          <w:rFonts w:asciiTheme="minorHAnsi" w:hAnsiTheme="minorHAnsi" w:cstheme="minorHAnsi"/>
          <w:sz w:val="20"/>
          <w:szCs w:val="20"/>
        </w:rPr>
      </w:pPr>
    </w:p>
    <w:p w14:paraId="4B91DEC3" w14:textId="2F795290" w:rsidR="00251522" w:rsidRDefault="00251522" w:rsidP="0032556C">
      <w:pPr>
        <w:rPr>
          <w:rFonts w:asciiTheme="minorHAnsi" w:hAnsiTheme="minorHAnsi" w:cstheme="minorHAnsi"/>
          <w:sz w:val="20"/>
          <w:szCs w:val="20"/>
        </w:rPr>
      </w:pPr>
    </w:p>
    <w:p w14:paraId="5C61353A" w14:textId="33769474" w:rsidR="00251522" w:rsidRDefault="00251522" w:rsidP="0032556C">
      <w:pPr>
        <w:rPr>
          <w:rFonts w:asciiTheme="minorHAnsi" w:hAnsiTheme="minorHAnsi" w:cstheme="minorHAnsi"/>
          <w:sz w:val="20"/>
          <w:szCs w:val="20"/>
        </w:rPr>
      </w:pPr>
    </w:p>
    <w:p w14:paraId="672A0838" w14:textId="54A6C9CE" w:rsidR="00251522" w:rsidRDefault="00251522" w:rsidP="0032556C">
      <w:pPr>
        <w:rPr>
          <w:rFonts w:asciiTheme="minorHAnsi" w:hAnsiTheme="minorHAnsi" w:cstheme="minorHAnsi"/>
          <w:sz w:val="20"/>
          <w:szCs w:val="20"/>
        </w:rPr>
      </w:pPr>
    </w:p>
    <w:p w14:paraId="1D98D235" w14:textId="379CEF8A" w:rsidR="00251522" w:rsidRDefault="00251522" w:rsidP="0032556C">
      <w:pPr>
        <w:rPr>
          <w:rFonts w:asciiTheme="minorHAnsi" w:hAnsiTheme="minorHAnsi" w:cstheme="minorHAnsi"/>
          <w:sz w:val="20"/>
          <w:szCs w:val="20"/>
        </w:rPr>
      </w:pPr>
    </w:p>
    <w:p w14:paraId="1A9E470B" w14:textId="4C473487" w:rsidR="00251522" w:rsidRDefault="00251522" w:rsidP="0032556C">
      <w:pPr>
        <w:rPr>
          <w:rFonts w:asciiTheme="minorHAnsi" w:hAnsiTheme="minorHAnsi" w:cstheme="minorHAnsi"/>
          <w:sz w:val="20"/>
          <w:szCs w:val="20"/>
        </w:rPr>
      </w:pPr>
    </w:p>
    <w:p w14:paraId="62B6FAD4" w14:textId="4636CD49" w:rsidR="00251522" w:rsidRDefault="00251522" w:rsidP="0032556C">
      <w:pPr>
        <w:rPr>
          <w:rFonts w:asciiTheme="minorHAnsi" w:hAnsiTheme="minorHAnsi" w:cstheme="minorHAnsi"/>
          <w:sz w:val="20"/>
          <w:szCs w:val="20"/>
        </w:rPr>
      </w:pPr>
    </w:p>
    <w:p w14:paraId="3F6E4CCD" w14:textId="2C57E5F2" w:rsidR="00251522" w:rsidRDefault="00251522" w:rsidP="0032556C">
      <w:pPr>
        <w:rPr>
          <w:rFonts w:asciiTheme="minorHAnsi" w:hAnsiTheme="minorHAnsi" w:cstheme="minorHAnsi"/>
          <w:sz w:val="20"/>
          <w:szCs w:val="20"/>
        </w:rPr>
      </w:pPr>
    </w:p>
    <w:p w14:paraId="431D514D" w14:textId="707C3443" w:rsidR="00251522" w:rsidRDefault="00251522" w:rsidP="0032556C">
      <w:pPr>
        <w:rPr>
          <w:rFonts w:asciiTheme="minorHAnsi" w:hAnsiTheme="minorHAnsi" w:cstheme="minorHAnsi"/>
          <w:sz w:val="20"/>
          <w:szCs w:val="20"/>
        </w:rPr>
      </w:pPr>
    </w:p>
    <w:p w14:paraId="67EDDBCF" w14:textId="16809384" w:rsidR="00251522" w:rsidRDefault="00251522" w:rsidP="0032556C">
      <w:pPr>
        <w:rPr>
          <w:rFonts w:asciiTheme="minorHAnsi" w:hAnsiTheme="minorHAnsi" w:cstheme="minorHAnsi"/>
          <w:sz w:val="20"/>
          <w:szCs w:val="20"/>
        </w:rPr>
      </w:pPr>
    </w:p>
    <w:p w14:paraId="5DA7F921" w14:textId="77777777" w:rsidR="00251522" w:rsidRPr="0032556C" w:rsidRDefault="00251522" w:rsidP="0032556C">
      <w:pPr>
        <w:rPr>
          <w:rFonts w:asciiTheme="minorHAnsi" w:hAnsiTheme="minorHAnsi" w:cstheme="minorHAnsi"/>
          <w:sz w:val="20"/>
          <w:szCs w:val="20"/>
        </w:rPr>
      </w:pPr>
    </w:p>
    <w:p w14:paraId="5B1E67CC" w14:textId="12DD0C87" w:rsidR="00E55ECA" w:rsidRPr="00681CA8" w:rsidRDefault="0037678C" w:rsidP="0037678C">
      <w:pPr>
        <w:pStyle w:val="Nadpis1"/>
        <w:shd w:val="clear" w:color="auto" w:fill="FF0000"/>
        <w:rPr>
          <w:sz w:val="48"/>
        </w:rPr>
      </w:pPr>
      <w:bookmarkStart w:id="13" w:name="_Toc87523942"/>
      <w:r>
        <w:lastRenderedPageBreak/>
        <w:t>NEJLEPŠÍ</w:t>
      </w:r>
      <w:r w:rsidR="00E55ECA" w:rsidRPr="00681CA8">
        <w:t xml:space="preserve"> ZDRAVOTNÍ POJIŠŤOVNA ČR 20</w:t>
      </w:r>
      <w:r w:rsidR="001D320D">
        <w:t>2</w:t>
      </w:r>
      <w:r w:rsidR="0036070B">
        <w:t>1</w:t>
      </w:r>
      <w:r w:rsidR="00E55ECA" w:rsidRPr="00681CA8">
        <w:t xml:space="preserve"> </w:t>
      </w:r>
      <w:r w:rsidR="00CE2063">
        <w:br/>
      </w:r>
      <w:r w:rsidR="00E55ECA" w:rsidRPr="00681CA8">
        <w:rPr>
          <w:sz w:val="48"/>
        </w:rPr>
        <w:t xml:space="preserve">ABSOLUTNÍ </w:t>
      </w:r>
      <w:r w:rsidR="00283CF2" w:rsidRPr="00681CA8">
        <w:rPr>
          <w:sz w:val="48"/>
        </w:rPr>
        <w:t>VÍTĚZ</w:t>
      </w:r>
      <w:bookmarkEnd w:id="13"/>
    </w:p>
    <w:p w14:paraId="3880F658" w14:textId="77777777" w:rsidR="00E55ECA" w:rsidRPr="00852280" w:rsidRDefault="00E55ECA" w:rsidP="00852280">
      <w:pPr>
        <w:jc w:val="center"/>
        <w:rPr>
          <w:rFonts w:ascii="Calibri" w:hAnsi="Calibri" w:cs="Arial"/>
          <w:b/>
        </w:rPr>
      </w:pPr>
      <w:r w:rsidRPr="00852280">
        <w:rPr>
          <w:rFonts w:ascii="Calibri" w:hAnsi="Calibri" w:cs="Arial"/>
          <w:b/>
        </w:rPr>
        <w:t>(hodnoceny byly zdravotní pojišťovny, u kterých byla relevantní data pro všechny 3 oblasti zároveň):</w:t>
      </w:r>
    </w:p>
    <w:p w14:paraId="467763C3" w14:textId="77777777" w:rsidR="00E55ECA" w:rsidRPr="00EB31B2" w:rsidRDefault="00E55ECA" w:rsidP="00EB31B2">
      <w:pPr>
        <w:jc w:val="both"/>
        <w:rPr>
          <w:rFonts w:ascii="Calibri" w:hAnsi="Calibri" w:cs="Arial"/>
          <w:bCs/>
        </w:rPr>
      </w:pPr>
    </w:p>
    <w:p w14:paraId="6D3B08DA" w14:textId="77777777" w:rsidR="00E55ECA" w:rsidRPr="006B17EC" w:rsidRDefault="00E55ECA" w:rsidP="00E55ECA">
      <w:pPr>
        <w:pStyle w:val="Odstavecseseznamem"/>
        <w:numPr>
          <w:ilvl w:val="0"/>
          <w:numId w:val="4"/>
        </w:numPr>
        <w:autoSpaceDE w:val="0"/>
        <w:autoSpaceDN w:val="0"/>
        <w:adjustRightInd w:val="0"/>
        <w:jc w:val="center"/>
        <w:rPr>
          <w:color w:val="000000"/>
          <w:sz w:val="32"/>
        </w:rPr>
      </w:pPr>
      <w:r w:rsidRPr="006B17EC">
        <w:rPr>
          <w:rFonts w:cs="Calibri,Bold"/>
          <w:b/>
          <w:bCs/>
          <w:color w:val="000000"/>
          <w:sz w:val="32"/>
        </w:rPr>
        <w:t xml:space="preserve">místo </w:t>
      </w:r>
    </w:p>
    <w:p w14:paraId="0CCF8B4F" w14:textId="2026C2C0" w:rsidR="00E55ECA" w:rsidRDefault="0036070B" w:rsidP="00E55ECA">
      <w:pPr>
        <w:autoSpaceDE w:val="0"/>
        <w:autoSpaceDN w:val="0"/>
        <w:adjustRightInd w:val="0"/>
        <w:jc w:val="center"/>
        <w:rPr>
          <w:rFonts w:ascii="Calibri" w:eastAsia="Calibri" w:hAnsi="Calibri"/>
          <w:b/>
          <w:caps/>
          <w:color w:val="FF0000"/>
          <w:sz w:val="44"/>
          <w:szCs w:val="44"/>
          <w:lang w:eastAsia="en-US"/>
        </w:rPr>
      </w:pPr>
      <w:r>
        <w:rPr>
          <w:rFonts w:ascii="Calibri" w:eastAsia="Calibri" w:hAnsi="Calibri"/>
          <w:b/>
          <w:caps/>
          <w:color w:val="FF0000"/>
          <w:sz w:val="44"/>
          <w:szCs w:val="44"/>
          <w:lang w:eastAsia="en-US"/>
        </w:rPr>
        <w:t>ZAMĚSTNANECKÁ POJIŠŤOVNA ŠKODA</w:t>
      </w:r>
    </w:p>
    <w:p w14:paraId="167E6B61" w14:textId="77777777" w:rsidR="00237EBD" w:rsidRDefault="00237EBD" w:rsidP="00237EBD">
      <w:pPr>
        <w:autoSpaceDE w:val="0"/>
        <w:autoSpaceDN w:val="0"/>
        <w:adjustRightInd w:val="0"/>
        <w:rPr>
          <w:rFonts w:ascii="Calibri" w:eastAsia="Calibri" w:hAnsi="Calibri"/>
          <w:b/>
          <w:caps/>
          <w:color w:val="0070C0"/>
          <w:sz w:val="28"/>
          <w:szCs w:val="28"/>
          <w:u w:val="single"/>
          <w:lang w:eastAsia="en-US"/>
        </w:rPr>
      </w:pPr>
    </w:p>
    <w:p w14:paraId="1390EDCC" w14:textId="6C4B727B" w:rsidR="00237EBD" w:rsidRPr="00237EBD" w:rsidRDefault="00237EBD" w:rsidP="0036070B">
      <w:pPr>
        <w:pStyle w:val="Nadpis2"/>
        <w:shd w:val="clear" w:color="auto" w:fill="FBE4D5" w:themeFill="accent2" w:themeFillTint="33"/>
        <w:jc w:val="center"/>
        <w:rPr>
          <w:rFonts w:eastAsia="Calibri"/>
        </w:rPr>
      </w:pPr>
      <w:bookmarkStart w:id="14" w:name="_Toc87523943"/>
      <w:r w:rsidRPr="00237EBD">
        <w:rPr>
          <w:rFonts w:eastAsia="Calibri"/>
        </w:rPr>
        <w:t xml:space="preserve">Absolutní </w:t>
      </w:r>
      <w:r w:rsidR="00D040CD">
        <w:rPr>
          <w:rFonts w:eastAsia="Calibri"/>
          <w:lang w:val="cs-CZ"/>
        </w:rPr>
        <w:t>p</w:t>
      </w:r>
      <w:r w:rsidRPr="00237EBD">
        <w:rPr>
          <w:rFonts w:eastAsia="Calibri"/>
        </w:rPr>
        <w:t>ořadí zdravotních pojišťoven</w:t>
      </w:r>
      <w:bookmarkEnd w:id="14"/>
    </w:p>
    <w:p w14:paraId="11200FC6" w14:textId="77777777" w:rsidR="00935C2F" w:rsidRPr="00A55B80" w:rsidRDefault="00935C2F" w:rsidP="00A55B80">
      <w:pPr>
        <w:jc w:val="both"/>
        <w:rPr>
          <w:rFonts w:ascii="Calibri" w:hAnsi="Calibri" w:cs="Arial"/>
          <w:bCs/>
        </w:rPr>
      </w:pPr>
    </w:p>
    <w:tbl>
      <w:tblPr>
        <w:tblW w:w="9094" w:type="dxa"/>
        <w:tblInd w:w="-5" w:type="dxa"/>
        <w:tblCellMar>
          <w:left w:w="70" w:type="dxa"/>
          <w:right w:w="70" w:type="dxa"/>
        </w:tblCellMar>
        <w:tblLook w:val="04A0" w:firstRow="1" w:lastRow="0" w:firstColumn="1" w:lastColumn="0" w:noHBand="0" w:noVBand="1"/>
      </w:tblPr>
      <w:tblGrid>
        <w:gridCol w:w="1392"/>
        <w:gridCol w:w="6273"/>
        <w:gridCol w:w="1429"/>
      </w:tblGrid>
      <w:tr w:rsidR="00235467" w:rsidRPr="0036070B" w14:paraId="3A96EFE9" w14:textId="77777777" w:rsidTr="0036070B">
        <w:trPr>
          <w:trHeight w:val="248"/>
        </w:trPr>
        <w:tc>
          <w:tcPr>
            <w:tcW w:w="1392"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609C9A4" w14:textId="32A8C6EC" w:rsidR="00235467" w:rsidRPr="0036070B" w:rsidRDefault="00235467" w:rsidP="00351BB9">
            <w:pPr>
              <w:jc w:val="center"/>
              <w:rPr>
                <w:rFonts w:ascii="Calibri" w:hAnsi="Calibri"/>
                <w:b/>
                <w:bCs/>
                <w:color w:val="FFFFFF" w:themeColor="background1"/>
                <w:sz w:val="22"/>
                <w:szCs w:val="22"/>
              </w:rPr>
            </w:pPr>
            <w:r w:rsidRPr="0036070B">
              <w:rPr>
                <w:rFonts w:ascii="Calibri" w:hAnsi="Calibri"/>
                <w:b/>
                <w:bCs/>
                <w:color w:val="FFFFFF" w:themeColor="background1"/>
                <w:sz w:val="22"/>
                <w:szCs w:val="22"/>
              </w:rPr>
              <w:t>Pořadí 20</w:t>
            </w:r>
            <w:r w:rsidR="00B0522A" w:rsidRPr="0036070B">
              <w:rPr>
                <w:rFonts w:ascii="Calibri" w:hAnsi="Calibri"/>
                <w:b/>
                <w:bCs/>
                <w:color w:val="FFFFFF" w:themeColor="background1"/>
                <w:sz w:val="22"/>
                <w:szCs w:val="22"/>
              </w:rPr>
              <w:t>2</w:t>
            </w:r>
            <w:r w:rsidR="0036070B">
              <w:rPr>
                <w:rFonts w:ascii="Calibri" w:hAnsi="Calibri"/>
                <w:b/>
                <w:bCs/>
                <w:color w:val="FFFFFF" w:themeColor="background1"/>
                <w:sz w:val="22"/>
                <w:szCs w:val="22"/>
              </w:rPr>
              <w:t>1</w:t>
            </w:r>
          </w:p>
        </w:tc>
        <w:tc>
          <w:tcPr>
            <w:tcW w:w="6273" w:type="dxa"/>
            <w:tcBorders>
              <w:top w:val="single" w:sz="4" w:space="0" w:color="auto"/>
              <w:left w:val="nil"/>
              <w:bottom w:val="single" w:sz="4" w:space="0" w:color="auto"/>
              <w:right w:val="single" w:sz="4" w:space="0" w:color="auto"/>
            </w:tcBorders>
            <w:shd w:val="clear" w:color="auto" w:fill="0070C0"/>
            <w:noWrap/>
            <w:vAlign w:val="bottom"/>
            <w:hideMark/>
          </w:tcPr>
          <w:p w14:paraId="10896096" w14:textId="77777777" w:rsidR="00235467" w:rsidRPr="0036070B" w:rsidRDefault="00235467" w:rsidP="00351BB9">
            <w:pPr>
              <w:jc w:val="center"/>
              <w:rPr>
                <w:rFonts w:ascii="Calibri" w:hAnsi="Calibri"/>
                <w:b/>
                <w:bCs/>
                <w:color w:val="FFFFFF" w:themeColor="background1"/>
                <w:sz w:val="22"/>
                <w:szCs w:val="22"/>
              </w:rPr>
            </w:pPr>
            <w:r w:rsidRPr="0036070B">
              <w:rPr>
                <w:rFonts w:ascii="Calibri" w:hAnsi="Calibri"/>
                <w:b/>
                <w:bCs/>
                <w:color w:val="FFFFFF" w:themeColor="background1"/>
                <w:sz w:val="22"/>
                <w:szCs w:val="22"/>
              </w:rPr>
              <w:t>Zdravotní pojišťovna</w:t>
            </w:r>
          </w:p>
        </w:tc>
        <w:tc>
          <w:tcPr>
            <w:tcW w:w="1429" w:type="dxa"/>
            <w:tcBorders>
              <w:top w:val="single" w:sz="4" w:space="0" w:color="auto"/>
              <w:left w:val="nil"/>
              <w:bottom w:val="single" w:sz="4" w:space="0" w:color="auto"/>
              <w:right w:val="single" w:sz="4" w:space="0" w:color="auto"/>
            </w:tcBorders>
            <w:shd w:val="clear" w:color="auto" w:fill="0070C0"/>
            <w:noWrap/>
            <w:vAlign w:val="bottom"/>
            <w:hideMark/>
          </w:tcPr>
          <w:p w14:paraId="014B2354" w14:textId="3AE79397" w:rsidR="00235467" w:rsidRPr="0036070B" w:rsidRDefault="00235467" w:rsidP="00351BB9">
            <w:pPr>
              <w:jc w:val="center"/>
              <w:rPr>
                <w:rFonts w:ascii="Calibri" w:hAnsi="Calibri"/>
                <w:b/>
                <w:bCs/>
                <w:color w:val="FFFFFF" w:themeColor="background1"/>
                <w:sz w:val="22"/>
                <w:szCs w:val="22"/>
              </w:rPr>
            </w:pPr>
            <w:r w:rsidRPr="0036070B">
              <w:rPr>
                <w:rFonts w:ascii="Calibri" w:hAnsi="Calibri"/>
                <w:b/>
                <w:bCs/>
                <w:color w:val="FFFFFF" w:themeColor="background1"/>
                <w:sz w:val="22"/>
                <w:szCs w:val="22"/>
              </w:rPr>
              <w:t>Známka 20</w:t>
            </w:r>
            <w:r w:rsidR="00B0522A" w:rsidRPr="0036070B">
              <w:rPr>
                <w:rFonts w:ascii="Calibri" w:hAnsi="Calibri"/>
                <w:b/>
                <w:bCs/>
                <w:color w:val="FFFFFF" w:themeColor="background1"/>
                <w:sz w:val="22"/>
                <w:szCs w:val="22"/>
              </w:rPr>
              <w:t>2</w:t>
            </w:r>
            <w:r w:rsidR="0036070B">
              <w:rPr>
                <w:rFonts w:ascii="Calibri" w:hAnsi="Calibri"/>
                <w:b/>
                <w:bCs/>
                <w:color w:val="FFFFFF" w:themeColor="background1"/>
                <w:sz w:val="22"/>
                <w:szCs w:val="22"/>
              </w:rPr>
              <w:t>1</w:t>
            </w:r>
          </w:p>
        </w:tc>
      </w:tr>
      <w:tr w:rsidR="00235467" w:rsidRPr="0036070B" w14:paraId="2697C935" w14:textId="77777777" w:rsidTr="0036070B">
        <w:trPr>
          <w:trHeight w:val="248"/>
        </w:trPr>
        <w:tc>
          <w:tcPr>
            <w:tcW w:w="1392" w:type="dxa"/>
            <w:tcBorders>
              <w:top w:val="nil"/>
              <w:left w:val="single" w:sz="4" w:space="0" w:color="auto"/>
              <w:bottom w:val="single" w:sz="4" w:space="0" w:color="auto"/>
              <w:right w:val="single" w:sz="4" w:space="0" w:color="auto"/>
            </w:tcBorders>
            <w:shd w:val="clear" w:color="auto" w:fill="auto"/>
            <w:noWrap/>
            <w:vAlign w:val="bottom"/>
            <w:hideMark/>
          </w:tcPr>
          <w:p w14:paraId="4B7E7F6F" w14:textId="77777777" w:rsidR="00235467" w:rsidRPr="0036070B" w:rsidRDefault="00235467" w:rsidP="00351BB9">
            <w:pPr>
              <w:jc w:val="center"/>
              <w:rPr>
                <w:rFonts w:ascii="Calibri" w:hAnsi="Calibri"/>
                <w:b/>
                <w:color w:val="000000"/>
                <w:sz w:val="22"/>
                <w:szCs w:val="22"/>
              </w:rPr>
            </w:pPr>
            <w:r w:rsidRPr="0036070B">
              <w:rPr>
                <w:rFonts w:ascii="Calibri" w:hAnsi="Calibri"/>
                <w:b/>
                <w:color w:val="000000"/>
                <w:sz w:val="22"/>
                <w:szCs w:val="22"/>
              </w:rPr>
              <w:t>1.</w:t>
            </w:r>
          </w:p>
        </w:tc>
        <w:tc>
          <w:tcPr>
            <w:tcW w:w="6273" w:type="dxa"/>
            <w:tcBorders>
              <w:top w:val="nil"/>
              <w:left w:val="nil"/>
              <w:bottom w:val="single" w:sz="4" w:space="0" w:color="auto"/>
              <w:right w:val="single" w:sz="4" w:space="0" w:color="auto"/>
            </w:tcBorders>
            <w:shd w:val="clear" w:color="auto" w:fill="auto"/>
            <w:noWrap/>
            <w:vAlign w:val="bottom"/>
            <w:hideMark/>
          </w:tcPr>
          <w:p w14:paraId="4EEB96B2" w14:textId="13574673" w:rsidR="00235467" w:rsidRPr="0036070B" w:rsidRDefault="00EB20A9" w:rsidP="00351BB9">
            <w:pPr>
              <w:jc w:val="center"/>
              <w:rPr>
                <w:rFonts w:ascii="Calibri" w:hAnsi="Calibri"/>
                <w:b/>
                <w:color w:val="000000"/>
                <w:sz w:val="22"/>
                <w:szCs w:val="22"/>
              </w:rPr>
            </w:pPr>
            <w:r>
              <w:rPr>
                <w:rFonts w:ascii="Calibri" w:hAnsi="Calibri"/>
                <w:b/>
                <w:color w:val="000000"/>
                <w:sz w:val="22"/>
                <w:szCs w:val="22"/>
              </w:rPr>
              <w:t>Zaměstnanecká pojišťovna Škoda</w:t>
            </w:r>
          </w:p>
        </w:tc>
        <w:tc>
          <w:tcPr>
            <w:tcW w:w="1429" w:type="dxa"/>
            <w:tcBorders>
              <w:top w:val="nil"/>
              <w:left w:val="nil"/>
              <w:bottom w:val="single" w:sz="4" w:space="0" w:color="auto"/>
              <w:right w:val="single" w:sz="4" w:space="0" w:color="auto"/>
            </w:tcBorders>
            <w:shd w:val="clear" w:color="auto" w:fill="auto"/>
            <w:noWrap/>
            <w:vAlign w:val="bottom"/>
            <w:hideMark/>
          </w:tcPr>
          <w:p w14:paraId="3F010E8B" w14:textId="5F774DB0" w:rsidR="00235467" w:rsidRPr="0036070B" w:rsidRDefault="00235467" w:rsidP="00351BB9">
            <w:pPr>
              <w:jc w:val="center"/>
              <w:rPr>
                <w:rFonts w:ascii="Calibri" w:hAnsi="Calibri"/>
                <w:b/>
                <w:color w:val="000000"/>
                <w:sz w:val="22"/>
                <w:szCs w:val="22"/>
              </w:rPr>
            </w:pPr>
            <w:r w:rsidRPr="0036070B">
              <w:rPr>
                <w:rFonts w:ascii="Calibri" w:hAnsi="Calibri"/>
                <w:b/>
                <w:color w:val="000000"/>
                <w:sz w:val="22"/>
                <w:szCs w:val="22"/>
              </w:rPr>
              <w:t>2,</w:t>
            </w:r>
            <w:r w:rsidR="00104813" w:rsidRPr="0036070B">
              <w:rPr>
                <w:rFonts w:ascii="Calibri" w:hAnsi="Calibri"/>
                <w:b/>
                <w:color w:val="000000"/>
                <w:sz w:val="22"/>
                <w:szCs w:val="22"/>
              </w:rPr>
              <w:t>0</w:t>
            </w:r>
            <w:r w:rsidR="00EB20A9">
              <w:rPr>
                <w:rFonts w:ascii="Calibri" w:hAnsi="Calibri"/>
                <w:b/>
                <w:color w:val="000000"/>
                <w:sz w:val="22"/>
                <w:szCs w:val="22"/>
              </w:rPr>
              <w:t>14</w:t>
            </w:r>
          </w:p>
        </w:tc>
      </w:tr>
      <w:tr w:rsidR="00235467" w:rsidRPr="0036070B" w14:paraId="26D0E1E5" w14:textId="77777777" w:rsidTr="0036070B">
        <w:trPr>
          <w:trHeight w:val="248"/>
        </w:trPr>
        <w:tc>
          <w:tcPr>
            <w:tcW w:w="1392" w:type="dxa"/>
            <w:tcBorders>
              <w:top w:val="nil"/>
              <w:left w:val="single" w:sz="4" w:space="0" w:color="auto"/>
              <w:bottom w:val="single" w:sz="4" w:space="0" w:color="auto"/>
              <w:right w:val="single" w:sz="4" w:space="0" w:color="auto"/>
            </w:tcBorders>
            <w:shd w:val="clear" w:color="auto" w:fill="auto"/>
            <w:noWrap/>
            <w:vAlign w:val="bottom"/>
            <w:hideMark/>
          </w:tcPr>
          <w:p w14:paraId="280EC082" w14:textId="77777777" w:rsidR="00235467" w:rsidRPr="0036070B" w:rsidRDefault="00235467" w:rsidP="00351BB9">
            <w:pPr>
              <w:jc w:val="center"/>
              <w:rPr>
                <w:rFonts w:ascii="Calibri" w:hAnsi="Calibri"/>
                <w:color w:val="000000"/>
                <w:sz w:val="22"/>
                <w:szCs w:val="22"/>
              </w:rPr>
            </w:pPr>
            <w:r w:rsidRPr="0036070B">
              <w:rPr>
                <w:rFonts w:ascii="Calibri" w:hAnsi="Calibri"/>
                <w:color w:val="000000"/>
                <w:sz w:val="22"/>
                <w:szCs w:val="22"/>
              </w:rPr>
              <w:t>2.</w:t>
            </w:r>
          </w:p>
        </w:tc>
        <w:tc>
          <w:tcPr>
            <w:tcW w:w="6273" w:type="dxa"/>
            <w:tcBorders>
              <w:top w:val="nil"/>
              <w:left w:val="nil"/>
              <w:bottom w:val="single" w:sz="4" w:space="0" w:color="auto"/>
              <w:right w:val="single" w:sz="4" w:space="0" w:color="auto"/>
            </w:tcBorders>
            <w:shd w:val="clear" w:color="auto" w:fill="auto"/>
            <w:noWrap/>
            <w:vAlign w:val="bottom"/>
            <w:hideMark/>
          </w:tcPr>
          <w:p w14:paraId="58FC154A" w14:textId="7A909452" w:rsidR="00235467" w:rsidRPr="0036070B" w:rsidRDefault="00EB20A9" w:rsidP="00351BB9">
            <w:pPr>
              <w:jc w:val="center"/>
              <w:rPr>
                <w:rFonts w:ascii="Calibri" w:hAnsi="Calibri"/>
                <w:color w:val="000000"/>
                <w:sz w:val="22"/>
                <w:szCs w:val="22"/>
              </w:rPr>
            </w:pPr>
            <w:r>
              <w:rPr>
                <w:rFonts w:ascii="Calibri" w:hAnsi="Calibri"/>
                <w:color w:val="000000"/>
                <w:sz w:val="22"/>
                <w:szCs w:val="22"/>
              </w:rPr>
              <w:t>Česká průmyslová zdravotní pojišťovna</w:t>
            </w:r>
          </w:p>
        </w:tc>
        <w:tc>
          <w:tcPr>
            <w:tcW w:w="1429" w:type="dxa"/>
            <w:tcBorders>
              <w:top w:val="nil"/>
              <w:left w:val="nil"/>
              <w:bottom w:val="single" w:sz="4" w:space="0" w:color="auto"/>
              <w:right w:val="single" w:sz="4" w:space="0" w:color="auto"/>
            </w:tcBorders>
            <w:shd w:val="clear" w:color="auto" w:fill="auto"/>
            <w:noWrap/>
            <w:vAlign w:val="bottom"/>
            <w:hideMark/>
          </w:tcPr>
          <w:p w14:paraId="59C99E75" w14:textId="19E21621" w:rsidR="00235467" w:rsidRPr="0036070B" w:rsidRDefault="00235467" w:rsidP="00351BB9">
            <w:pPr>
              <w:jc w:val="center"/>
              <w:rPr>
                <w:rFonts w:ascii="Calibri" w:hAnsi="Calibri"/>
                <w:color w:val="000000"/>
                <w:sz w:val="22"/>
                <w:szCs w:val="22"/>
              </w:rPr>
            </w:pPr>
            <w:r w:rsidRPr="0036070B">
              <w:rPr>
                <w:rFonts w:ascii="Calibri" w:hAnsi="Calibri"/>
                <w:color w:val="000000"/>
                <w:sz w:val="22"/>
                <w:szCs w:val="22"/>
              </w:rPr>
              <w:t>2,</w:t>
            </w:r>
            <w:r w:rsidR="00EB20A9">
              <w:rPr>
                <w:rFonts w:ascii="Calibri" w:hAnsi="Calibri"/>
                <w:color w:val="000000"/>
                <w:sz w:val="22"/>
                <w:szCs w:val="22"/>
              </w:rPr>
              <w:t>116</w:t>
            </w:r>
          </w:p>
        </w:tc>
      </w:tr>
      <w:tr w:rsidR="00235467" w:rsidRPr="0036070B" w14:paraId="1CA2275F" w14:textId="77777777" w:rsidTr="0036070B">
        <w:trPr>
          <w:trHeight w:val="248"/>
        </w:trPr>
        <w:tc>
          <w:tcPr>
            <w:tcW w:w="1392" w:type="dxa"/>
            <w:tcBorders>
              <w:top w:val="nil"/>
              <w:left w:val="single" w:sz="4" w:space="0" w:color="auto"/>
              <w:bottom w:val="single" w:sz="4" w:space="0" w:color="auto"/>
              <w:right w:val="single" w:sz="4" w:space="0" w:color="auto"/>
            </w:tcBorders>
            <w:shd w:val="clear" w:color="auto" w:fill="auto"/>
            <w:noWrap/>
            <w:vAlign w:val="bottom"/>
            <w:hideMark/>
          </w:tcPr>
          <w:p w14:paraId="3676DD8B" w14:textId="77777777" w:rsidR="00235467" w:rsidRPr="0036070B" w:rsidRDefault="00235467" w:rsidP="00351BB9">
            <w:pPr>
              <w:jc w:val="center"/>
              <w:rPr>
                <w:rFonts w:ascii="Calibri" w:hAnsi="Calibri"/>
                <w:color w:val="000000"/>
                <w:sz w:val="22"/>
                <w:szCs w:val="22"/>
              </w:rPr>
            </w:pPr>
            <w:r w:rsidRPr="0036070B">
              <w:rPr>
                <w:rFonts w:ascii="Calibri" w:hAnsi="Calibri"/>
                <w:color w:val="000000"/>
                <w:sz w:val="22"/>
                <w:szCs w:val="22"/>
              </w:rPr>
              <w:t>3.</w:t>
            </w:r>
          </w:p>
        </w:tc>
        <w:tc>
          <w:tcPr>
            <w:tcW w:w="6273" w:type="dxa"/>
            <w:tcBorders>
              <w:top w:val="nil"/>
              <w:left w:val="nil"/>
              <w:bottom w:val="single" w:sz="4" w:space="0" w:color="auto"/>
              <w:right w:val="single" w:sz="4" w:space="0" w:color="auto"/>
            </w:tcBorders>
            <w:shd w:val="clear" w:color="auto" w:fill="auto"/>
            <w:noWrap/>
            <w:vAlign w:val="bottom"/>
            <w:hideMark/>
          </w:tcPr>
          <w:p w14:paraId="091DDEB0" w14:textId="43DBE71E" w:rsidR="00235467" w:rsidRPr="0036070B" w:rsidRDefault="00EB20A9" w:rsidP="00351BB9">
            <w:pPr>
              <w:jc w:val="center"/>
              <w:rPr>
                <w:rFonts w:ascii="Calibri" w:hAnsi="Calibri"/>
                <w:color w:val="000000"/>
                <w:sz w:val="22"/>
                <w:szCs w:val="22"/>
              </w:rPr>
            </w:pPr>
            <w:r>
              <w:rPr>
                <w:rFonts w:ascii="Calibri" w:hAnsi="Calibri"/>
                <w:color w:val="000000"/>
                <w:sz w:val="22"/>
                <w:szCs w:val="22"/>
              </w:rPr>
              <w:t>Všeobecná zdravotní pojišťovna</w:t>
            </w:r>
            <w:r w:rsidR="00B0522A" w:rsidRPr="0036070B">
              <w:rPr>
                <w:rFonts w:ascii="Calibri" w:hAnsi="Calibri"/>
                <w:color w:val="000000"/>
                <w:sz w:val="22"/>
                <w:szCs w:val="22"/>
              </w:rPr>
              <w:t xml:space="preserve"> České republiky</w:t>
            </w:r>
          </w:p>
        </w:tc>
        <w:tc>
          <w:tcPr>
            <w:tcW w:w="1429" w:type="dxa"/>
            <w:tcBorders>
              <w:top w:val="nil"/>
              <w:left w:val="nil"/>
              <w:bottom w:val="single" w:sz="4" w:space="0" w:color="auto"/>
              <w:right w:val="single" w:sz="4" w:space="0" w:color="auto"/>
            </w:tcBorders>
            <w:shd w:val="clear" w:color="auto" w:fill="auto"/>
            <w:noWrap/>
            <w:vAlign w:val="bottom"/>
            <w:hideMark/>
          </w:tcPr>
          <w:p w14:paraId="59F4BA76" w14:textId="53B8C57D" w:rsidR="00235467" w:rsidRPr="0036070B" w:rsidRDefault="00235467" w:rsidP="00351BB9">
            <w:pPr>
              <w:jc w:val="center"/>
              <w:rPr>
                <w:rFonts w:ascii="Calibri" w:hAnsi="Calibri"/>
                <w:color w:val="000000"/>
                <w:sz w:val="22"/>
                <w:szCs w:val="22"/>
              </w:rPr>
            </w:pPr>
            <w:r w:rsidRPr="0036070B">
              <w:rPr>
                <w:rFonts w:ascii="Calibri" w:hAnsi="Calibri"/>
                <w:color w:val="000000"/>
                <w:sz w:val="22"/>
                <w:szCs w:val="22"/>
              </w:rPr>
              <w:t>2,</w:t>
            </w:r>
            <w:r w:rsidR="00EB20A9">
              <w:rPr>
                <w:rFonts w:ascii="Calibri" w:hAnsi="Calibri"/>
                <w:color w:val="000000"/>
                <w:sz w:val="22"/>
                <w:szCs w:val="22"/>
              </w:rPr>
              <w:t>120</w:t>
            </w:r>
          </w:p>
        </w:tc>
      </w:tr>
    </w:tbl>
    <w:p w14:paraId="2A949660" w14:textId="77777777" w:rsidR="00F27BD9" w:rsidRDefault="00F27BD9" w:rsidP="002840B9">
      <w:pPr>
        <w:spacing w:after="160" w:line="259" w:lineRule="auto"/>
        <w:jc w:val="both"/>
        <w:rPr>
          <w:rFonts w:ascii="Calibri" w:hAnsi="Calibri"/>
          <w:sz w:val="22"/>
          <w:szCs w:val="22"/>
        </w:rPr>
      </w:pPr>
    </w:p>
    <w:p w14:paraId="0C4AD5C9" w14:textId="69883CE2" w:rsidR="00195B6B" w:rsidRPr="0036070B" w:rsidRDefault="00B76F8B" w:rsidP="002840B9">
      <w:pPr>
        <w:spacing w:after="160" w:line="259" w:lineRule="auto"/>
        <w:jc w:val="both"/>
        <w:rPr>
          <w:rFonts w:ascii="Calibri" w:hAnsi="Calibri"/>
          <w:sz w:val="22"/>
          <w:szCs w:val="22"/>
        </w:rPr>
      </w:pPr>
      <w:r w:rsidRPr="0036070B">
        <w:rPr>
          <w:rFonts w:ascii="Calibri" w:hAnsi="Calibri"/>
          <w:sz w:val="22"/>
          <w:szCs w:val="22"/>
        </w:rPr>
        <w:t>Absolutního vítězství v rámci celostátního projektu dosáhne zdravotn</w:t>
      </w:r>
      <w:r w:rsidR="00C34345" w:rsidRPr="0036070B">
        <w:rPr>
          <w:rFonts w:ascii="Calibri" w:hAnsi="Calibri"/>
          <w:sz w:val="22"/>
          <w:szCs w:val="22"/>
        </w:rPr>
        <w:t>í</w:t>
      </w:r>
      <w:r w:rsidRPr="0036070B">
        <w:rPr>
          <w:rFonts w:ascii="Calibri" w:hAnsi="Calibri"/>
          <w:sz w:val="22"/>
          <w:szCs w:val="22"/>
        </w:rPr>
        <w:t xml:space="preserve"> pojišťovna tehdy, pokud </w:t>
      </w:r>
      <w:r w:rsidR="0032556C">
        <w:rPr>
          <w:rFonts w:ascii="Calibri" w:hAnsi="Calibri"/>
          <w:sz w:val="22"/>
          <w:szCs w:val="22"/>
        </w:rPr>
        <w:br/>
      </w:r>
      <w:r w:rsidRPr="0036070B">
        <w:rPr>
          <w:rFonts w:ascii="Calibri" w:hAnsi="Calibri"/>
          <w:sz w:val="22"/>
          <w:szCs w:val="22"/>
        </w:rPr>
        <w:t>je úspěšná ve třech klíčových oblastech hodnocení</w:t>
      </w:r>
      <w:r w:rsidR="00C401A3" w:rsidRPr="0036070B">
        <w:rPr>
          <w:rFonts w:ascii="Calibri" w:hAnsi="Calibri"/>
          <w:sz w:val="22"/>
          <w:szCs w:val="22"/>
        </w:rPr>
        <w:t>,</w:t>
      </w:r>
      <w:r w:rsidRPr="0036070B">
        <w:rPr>
          <w:rFonts w:ascii="Calibri" w:hAnsi="Calibri"/>
          <w:sz w:val="22"/>
          <w:szCs w:val="22"/>
        </w:rPr>
        <w:t xml:space="preserve"> a to z pohledu pojištěnců (váha </w:t>
      </w:r>
      <w:r w:rsidR="00B0522A" w:rsidRPr="0036070B">
        <w:rPr>
          <w:rFonts w:ascii="Calibri" w:hAnsi="Calibri"/>
          <w:sz w:val="22"/>
          <w:szCs w:val="22"/>
        </w:rPr>
        <w:t>4</w:t>
      </w:r>
      <w:r w:rsidRPr="0036070B">
        <w:rPr>
          <w:rFonts w:ascii="Calibri" w:hAnsi="Calibri"/>
          <w:sz w:val="22"/>
          <w:szCs w:val="22"/>
        </w:rPr>
        <w:t>0</w:t>
      </w:r>
      <w:r w:rsidR="00BD7DEA" w:rsidRPr="0036070B">
        <w:rPr>
          <w:rFonts w:ascii="Calibri" w:hAnsi="Calibri"/>
          <w:sz w:val="22"/>
          <w:szCs w:val="22"/>
        </w:rPr>
        <w:t xml:space="preserve"> </w:t>
      </w:r>
      <w:r w:rsidRPr="0036070B">
        <w:rPr>
          <w:rFonts w:ascii="Calibri" w:hAnsi="Calibri"/>
          <w:sz w:val="22"/>
          <w:szCs w:val="22"/>
        </w:rPr>
        <w:t>%), ředitelů nemocnic (váha 20</w:t>
      </w:r>
      <w:r w:rsidR="00BD7DEA" w:rsidRPr="0036070B">
        <w:rPr>
          <w:rFonts w:ascii="Calibri" w:hAnsi="Calibri"/>
          <w:sz w:val="22"/>
          <w:szCs w:val="22"/>
        </w:rPr>
        <w:t xml:space="preserve"> </w:t>
      </w:r>
      <w:r w:rsidRPr="0036070B">
        <w:rPr>
          <w:rFonts w:ascii="Calibri" w:hAnsi="Calibri"/>
          <w:sz w:val="22"/>
          <w:szCs w:val="22"/>
        </w:rPr>
        <w:t>%)</w:t>
      </w:r>
      <w:r w:rsidR="00B0522A" w:rsidRPr="0036070B">
        <w:rPr>
          <w:rFonts w:ascii="Calibri" w:hAnsi="Calibri"/>
          <w:sz w:val="22"/>
          <w:szCs w:val="22"/>
        </w:rPr>
        <w:t xml:space="preserve"> a finanční kondice (váha 40 %).</w:t>
      </w:r>
    </w:p>
    <w:p w14:paraId="14B76EE3" w14:textId="673F06C1" w:rsidR="00195B6B" w:rsidRPr="0036070B" w:rsidRDefault="00A55B80" w:rsidP="002840B9">
      <w:pPr>
        <w:spacing w:after="160" w:line="259" w:lineRule="auto"/>
        <w:jc w:val="both"/>
        <w:rPr>
          <w:rFonts w:ascii="Calibri" w:hAnsi="Calibri"/>
          <w:sz w:val="22"/>
          <w:szCs w:val="22"/>
        </w:rPr>
      </w:pPr>
      <w:r w:rsidRPr="0036070B">
        <w:rPr>
          <w:rFonts w:ascii="Calibri" w:hAnsi="Calibri"/>
          <w:sz w:val="22"/>
          <w:szCs w:val="22"/>
        </w:rPr>
        <w:t>Management jednotlivých zdravotních pojišťoven má možnost</w:t>
      </w:r>
      <w:r w:rsidR="00A542FF" w:rsidRPr="0036070B">
        <w:rPr>
          <w:rFonts w:ascii="Calibri" w:hAnsi="Calibri"/>
          <w:sz w:val="22"/>
          <w:szCs w:val="22"/>
        </w:rPr>
        <w:t xml:space="preserve"> od HealthCare Institutu</w:t>
      </w:r>
      <w:r w:rsidRPr="0036070B">
        <w:rPr>
          <w:rFonts w:ascii="Calibri" w:hAnsi="Calibri"/>
          <w:sz w:val="22"/>
          <w:szCs w:val="22"/>
        </w:rPr>
        <w:t xml:space="preserve"> vyžádat analýzy </w:t>
      </w:r>
      <w:r w:rsidR="00A542FF" w:rsidRPr="0036070B">
        <w:rPr>
          <w:rFonts w:ascii="Calibri" w:hAnsi="Calibri"/>
          <w:sz w:val="22"/>
          <w:szCs w:val="22"/>
        </w:rPr>
        <w:br/>
      </w:r>
      <w:r w:rsidRPr="0036070B">
        <w:rPr>
          <w:rFonts w:ascii="Calibri" w:hAnsi="Calibri"/>
          <w:sz w:val="22"/>
          <w:szCs w:val="22"/>
        </w:rPr>
        <w:t>z dat tohoto celostátního průzkumu a získat tak nástroj pro zlepšování kvality služeb jejich pojištěncům.</w:t>
      </w:r>
    </w:p>
    <w:p w14:paraId="71F255D7" w14:textId="216E71F1" w:rsidR="001A350B" w:rsidRDefault="00E55ECA" w:rsidP="000B1C0F">
      <w:pPr>
        <w:spacing w:after="160" w:line="259" w:lineRule="auto"/>
        <w:jc w:val="both"/>
        <w:rPr>
          <w:rFonts w:ascii="Calibri" w:hAnsi="Calibri" w:cs="Arial"/>
          <w:b/>
          <w:bCs/>
          <w:color w:val="000000"/>
          <w:sz w:val="22"/>
          <w:szCs w:val="22"/>
        </w:rPr>
      </w:pPr>
      <w:r w:rsidRPr="0036070B">
        <w:rPr>
          <w:rFonts w:ascii="Calibri" w:hAnsi="Calibri" w:cs="Arial"/>
          <w:b/>
          <w:bCs/>
          <w:color w:val="FF0000"/>
          <w:sz w:val="22"/>
          <w:szCs w:val="22"/>
        </w:rPr>
        <w:t xml:space="preserve">Upozornění: </w:t>
      </w:r>
      <w:r w:rsidRPr="0036070B">
        <w:rPr>
          <w:rFonts w:ascii="Calibri" w:hAnsi="Calibri" w:cs="Arial"/>
          <w:b/>
          <w:bCs/>
          <w:color w:val="000000"/>
          <w:sz w:val="22"/>
          <w:szCs w:val="22"/>
        </w:rPr>
        <w:t xml:space="preserve">Rozdíly mezi všemi hodnocenými zdravotními pojišťovnami nebyly příliš vysoké, </w:t>
      </w:r>
      <w:r w:rsidR="0032556C">
        <w:rPr>
          <w:rFonts w:ascii="Calibri" w:hAnsi="Calibri" w:cs="Arial"/>
          <w:b/>
          <w:bCs/>
          <w:color w:val="000000"/>
          <w:sz w:val="22"/>
          <w:szCs w:val="22"/>
        </w:rPr>
        <w:br/>
      </w:r>
      <w:r w:rsidRPr="0036070B">
        <w:rPr>
          <w:rFonts w:ascii="Calibri" w:hAnsi="Calibri" w:cs="Arial"/>
          <w:b/>
          <w:bCs/>
          <w:color w:val="000000"/>
          <w:sz w:val="22"/>
          <w:szCs w:val="22"/>
        </w:rPr>
        <w:t xml:space="preserve">ba naopak byly velmi těsné (v řádech desetin </w:t>
      </w:r>
      <w:r w:rsidR="00B0522A" w:rsidRPr="0036070B">
        <w:rPr>
          <w:rFonts w:ascii="Calibri" w:hAnsi="Calibri" w:cs="Arial"/>
          <w:b/>
          <w:bCs/>
          <w:color w:val="000000"/>
          <w:sz w:val="22"/>
          <w:szCs w:val="22"/>
        </w:rPr>
        <w:t xml:space="preserve">až setin </w:t>
      </w:r>
      <w:r w:rsidRPr="0036070B">
        <w:rPr>
          <w:rFonts w:ascii="Calibri" w:hAnsi="Calibri" w:cs="Arial"/>
          <w:b/>
          <w:bCs/>
          <w:color w:val="000000"/>
          <w:sz w:val="22"/>
          <w:szCs w:val="22"/>
        </w:rPr>
        <w:t xml:space="preserve">bodů). </w:t>
      </w:r>
      <w:r w:rsidR="0047453F" w:rsidRPr="0036070B">
        <w:rPr>
          <w:rFonts w:ascii="Calibri" w:hAnsi="Calibri" w:cs="Arial"/>
          <w:b/>
          <w:bCs/>
          <w:color w:val="000000"/>
          <w:sz w:val="22"/>
          <w:szCs w:val="22"/>
        </w:rPr>
        <w:t>Veřejně prezentujeme pouze</w:t>
      </w:r>
      <w:r w:rsidRPr="0036070B">
        <w:rPr>
          <w:rFonts w:ascii="Calibri" w:hAnsi="Calibri" w:cs="Arial"/>
          <w:b/>
          <w:bCs/>
          <w:color w:val="000000"/>
          <w:sz w:val="22"/>
          <w:szCs w:val="22"/>
        </w:rPr>
        <w:t xml:space="preserve"> 3 nejlépe hodnocené zdravotní pojišťovny v jednotlivých kategoriích hodnocení, ostatní jsou za nimi ve velmi těsném závěsu. </w:t>
      </w:r>
      <w:r w:rsidR="0047453F" w:rsidRPr="0036070B">
        <w:rPr>
          <w:rFonts w:ascii="Calibri" w:hAnsi="Calibri" w:cs="Arial"/>
          <w:b/>
          <w:bCs/>
          <w:color w:val="000000"/>
          <w:sz w:val="22"/>
          <w:szCs w:val="22"/>
        </w:rPr>
        <w:t>Naš</w:t>
      </w:r>
      <w:r w:rsidR="0079425B" w:rsidRPr="0036070B">
        <w:rPr>
          <w:rFonts w:ascii="Calibri" w:hAnsi="Calibri" w:cs="Arial"/>
          <w:b/>
          <w:bCs/>
          <w:color w:val="000000"/>
          <w:sz w:val="22"/>
          <w:szCs w:val="22"/>
        </w:rPr>
        <w:t>í</w:t>
      </w:r>
      <w:r w:rsidR="0047453F" w:rsidRPr="0036070B">
        <w:rPr>
          <w:rFonts w:ascii="Calibri" w:hAnsi="Calibri" w:cs="Arial"/>
          <w:b/>
          <w:bCs/>
          <w:color w:val="000000"/>
          <w:sz w:val="22"/>
          <w:szCs w:val="22"/>
        </w:rPr>
        <w:t>m cílem je</w:t>
      </w:r>
      <w:r w:rsidRPr="0036070B">
        <w:rPr>
          <w:rFonts w:ascii="Calibri" w:hAnsi="Calibri" w:cs="Arial"/>
          <w:b/>
          <w:bCs/>
          <w:color w:val="000000"/>
          <w:sz w:val="22"/>
          <w:szCs w:val="22"/>
        </w:rPr>
        <w:t xml:space="preserve"> pozitivně oceňovat zdravotní pojišťovny, které jsou vnímány jako nejlepší očima jejich klientů, a proto zde zatím </w:t>
      </w:r>
      <w:r w:rsidR="00BD7DEA" w:rsidRPr="0036070B">
        <w:rPr>
          <w:rFonts w:ascii="Calibri" w:hAnsi="Calibri" w:cs="Arial"/>
          <w:b/>
          <w:bCs/>
          <w:color w:val="000000"/>
          <w:sz w:val="22"/>
          <w:szCs w:val="22"/>
        </w:rPr>
        <w:t>neuvádíme</w:t>
      </w:r>
      <w:r w:rsidRPr="0036070B">
        <w:rPr>
          <w:rFonts w:ascii="Calibri" w:hAnsi="Calibri" w:cs="Arial"/>
          <w:b/>
          <w:bCs/>
          <w:color w:val="000000"/>
          <w:sz w:val="22"/>
          <w:szCs w:val="22"/>
        </w:rPr>
        <w:t xml:space="preserve"> ostatní</w:t>
      </w:r>
      <w:r w:rsidR="00B0522A" w:rsidRPr="0036070B">
        <w:rPr>
          <w:rFonts w:ascii="Calibri" w:hAnsi="Calibri" w:cs="Arial"/>
          <w:b/>
          <w:bCs/>
          <w:color w:val="000000"/>
          <w:sz w:val="22"/>
          <w:szCs w:val="22"/>
        </w:rPr>
        <w:t>.</w:t>
      </w:r>
    </w:p>
    <w:p w14:paraId="2515E931" w14:textId="77777777" w:rsidR="00201740" w:rsidRDefault="00201740" w:rsidP="000B1C0F">
      <w:pPr>
        <w:spacing w:after="160" w:line="259" w:lineRule="auto"/>
        <w:jc w:val="both"/>
        <w:rPr>
          <w:rFonts w:ascii="Calibri" w:hAnsi="Calibri" w:cs="Arial"/>
          <w:b/>
          <w:bCs/>
          <w:color w:val="000000"/>
          <w:sz w:val="22"/>
          <w:szCs w:val="22"/>
        </w:rPr>
      </w:pPr>
    </w:p>
    <w:p w14:paraId="3171EABB" w14:textId="549FD0F2" w:rsidR="001A350B" w:rsidRPr="00201740" w:rsidRDefault="001A350B" w:rsidP="001A350B">
      <w:pPr>
        <w:spacing w:afterLines="160" w:after="384" w:line="259" w:lineRule="auto"/>
        <w:jc w:val="both"/>
        <w:rPr>
          <w:rFonts w:asciiTheme="minorHAnsi" w:hAnsiTheme="minorHAnsi" w:cstheme="minorHAnsi"/>
          <w:i/>
          <w:iCs/>
          <w:sz w:val="22"/>
          <w:szCs w:val="22"/>
        </w:rPr>
      </w:pPr>
      <w:r w:rsidRPr="001A350B">
        <w:rPr>
          <w:rFonts w:asciiTheme="minorHAnsi" w:hAnsiTheme="minorHAnsi" w:cstheme="minorHAnsi"/>
          <w:b/>
          <w:bCs/>
          <w:color w:val="000000"/>
          <w:sz w:val="22"/>
          <w:szCs w:val="22"/>
          <w:shd w:val="clear" w:color="auto" w:fill="FFFFFF"/>
        </w:rPr>
        <w:t xml:space="preserve">Ing. Jakub </w:t>
      </w:r>
      <w:proofErr w:type="spellStart"/>
      <w:r w:rsidRPr="001A350B">
        <w:rPr>
          <w:rFonts w:asciiTheme="minorHAnsi" w:hAnsiTheme="minorHAnsi" w:cstheme="minorHAnsi"/>
          <w:b/>
          <w:bCs/>
          <w:color w:val="000000"/>
          <w:sz w:val="22"/>
          <w:szCs w:val="22"/>
          <w:shd w:val="clear" w:color="auto" w:fill="FFFFFF"/>
        </w:rPr>
        <w:t>Taške</w:t>
      </w:r>
      <w:proofErr w:type="spellEnd"/>
      <w:r w:rsidRPr="001A350B">
        <w:rPr>
          <w:rFonts w:asciiTheme="minorHAnsi" w:hAnsiTheme="minorHAnsi" w:cstheme="minorHAnsi"/>
          <w:b/>
          <w:bCs/>
          <w:color w:val="000000"/>
          <w:sz w:val="22"/>
          <w:szCs w:val="22"/>
          <w:shd w:val="clear" w:color="auto" w:fill="FFFFFF"/>
        </w:rPr>
        <w:t xml:space="preserve"> — ředitel a jednatel, </w:t>
      </w:r>
      <w:proofErr w:type="spellStart"/>
      <w:r w:rsidRPr="001A350B">
        <w:rPr>
          <w:rFonts w:asciiTheme="minorHAnsi" w:hAnsiTheme="minorHAnsi" w:cstheme="minorHAnsi"/>
          <w:b/>
          <w:bCs/>
          <w:color w:val="000000"/>
          <w:sz w:val="22"/>
          <w:szCs w:val="22"/>
          <w:shd w:val="clear" w:color="auto" w:fill="FFFFFF"/>
        </w:rPr>
        <w:t>CompuGroup</w:t>
      </w:r>
      <w:proofErr w:type="spellEnd"/>
      <w:r w:rsidRPr="001A350B">
        <w:rPr>
          <w:rFonts w:asciiTheme="minorHAnsi" w:hAnsiTheme="minorHAnsi" w:cstheme="minorHAnsi"/>
          <w:b/>
          <w:bCs/>
          <w:color w:val="000000"/>
          <w:sz w:val="22"/>
          <w:szCs w:val="22"/>
          <w:shd w:val="clear" w:color="auto" w:fill="FFFFFF"/>
        </w:rPr>
        <w:t xml:space="preserve"> </w:t>
      </w:r>
      <w:proofErr w:type="spellStart"/>
      <w:r w:rsidRPr="001A350B">
        <w:rPr>
          <w:rFonts w:asciiTheme="minorHAnsi" w:hAnsiTheme="minorHAnsi" w:cstheme="minorHAnsi"/>
          <w:b/>
          <w:bCs/>
          <w:color w:val="000000"/>
          <w:sz w:val="22"/>
          <w:szCs w:val="22"/>
          <w:shd w:val="clear" w:color="auto" w:fill="FFFFFF"/>
        </w:rPr>
        <w:t>Medical</w:t>
      </w:r>
      <w:proofErr w:type="spellEnd"/>
      <w:r w:rsidRPr="001A350B">
        <w:rPr>
          <w:rFonts w:asciiTheme="minorHAnsi" w:hAnsiTheme="minorHAnsi" w:cstheme="minorHAnsi"/>
          <w:b/>
          <w:bCs/>
          <w:color w:val="000000"/>
          <w:sz w:val="22"/>
          <w:szCs w:val="22"/>
          <w:shd w:val="clear" w:color="auto" w:fill="FFFFFF"/>
        </w:rPr>
        <w:t xml:space="preserve"> Česká republika s.r.o.:</w:t>
      </w:r>
      <w:r>
        <w:rPr>
          <w:rFonts w:asciiTheme="minorHAnsi" w:hAnsiTheme="minorHAnsi" w:cstheme="minorHAnsi"/>
          <w:color w:val="000000"/>
          <w:sz w:val="22"/>
          <w:szCs w:val="22"/>
        </w:rPr>
        <w:t xml:space="preserve"> </w:t>
      </w:r>
      <w:r w:rsidRPr="001A350B">
        <w:rPr>
          <w:rFonts w:asciiTheme="minorHAnsi" w:hAnsiTheme="minorHAnsi" w:cstheme="minorHAnsi"/>
          <w:i/>
          <w:iCs/>
          <w:color w:val="000000"/>
          <w:sz w:val="22"/>
          <w:szCs w:val="22"/>
        </w:rPr>
        <w:t>„</w:t>
      </w:r>
      <w:r w:rsidRPr="001A350B">
        <w:rPr>
          <w:rFonts w:asciiTheme="minorHAnsi" w:hAnsiTheme="minorHAnsi" w:cstheme="minorHAnsi"/>
          <w:i/>
          <w:iCs/>
          <w:color w:val="000000"/>
          <w:sz w:val="22"/>
          <w:szCs w:val="22"/>
          <w:shd w:val="clear" w:color="auto" w:fill="FFFFFF"/>
        </w:rPr>
        <w:t xml:space="preserve">Partnerská podpora celostátního projektu Pojišťovna Roku nám dává smysl a jsme velmi rádi, že i v tomto roce můžeme být jeho součástí. A to nejen z důvodu, že je v souladu s naší misí propojovat jednotlivé účastníky zdravotní péče s důrazem na bezpečnost, efektivitu a jednoduchost. Úzký kontakt s lékaři </w:t>
      </w:r>
      <w:r>
        <w:rPr>
          <w:rFonts w:asciiTheme="minorHAnsi" w:hAnsiTheme="minorHAnsi" w:cstheme="minorHAnsi"/>
          <w:i/>
          <w:iCs/>
          <w:color w:val="000000"/>
          <w:sz w:val="22"/>
          <w:szCs w:val="22"/>
          <w:shd w:val="clear" w:color="auto" w:fill="FFFFFF"/>
        </w:rPr>
        <w:br/>
      </w:r>
      <w:r w:rsidRPr="001A350B">
        <w:rPr>
          <w:rFonts w:asciiTheme="minorHAnsi" w:hAnsiTheme="minorHAnsi" w:cstheme="minorHAnsi"/>
          <w:i/>
          <w:iCs/>
          <w:color w:val="000000"/>
          <w:sz w:val="22"/>
          <w:szCs w:val="22"/>
          <w:shd w:val="clear" w:color="auto" w:fill="FFFFFF"/>
        </w:rPr>
        <w:t>při výkonu našeho povolání, profesionální, inovativní přístup, ale i zapojení emocí, empatie</w:t>
      </w:r>
      <w:r>
        <w:rPr>
          <w:rFonts w:asciiTheme="minorHAnsi" w:hAnsiTheme="minorHAnsi" w:cstheme="minorHAnsi"/>
          <w:i/>
          <w:iCs/>
          <w:color w:val="000000"/>
          <w:sz w:val="22"/>
          <w:szCs w:val="22"/>
          <w:shd w:val="clear" w:color="auto" w:fill="FFFFFF"/>
        </w:rPr>
        <w:br/>
      </w:r>
      <w:r w:rsidRPr="001A350B">
        <w:rPr>
          <w:rFonts w:asciiTheme="minorHAnsi" w:hAnsiTheme="minorHAnsi" w:cstheme="minorHAnsi"/>
          <w:i/>
          <w:iCs/>
          <w:color w:val="000000"/>
          <w:sz w:val="22"/>
          <w:szCs w:val="22"/>
          <w:shd w:val="clear" w:color="auto" w:fill="FFFFFF"/>
        </w:rPr>
        <w:t xml:space="preserve">a entuziasmu nás každodenně přesvědčuje o tom, že harmonická spolupráce lékaře, pacienta </w:t>
      </w:r>
      <w:r>
        <w:rPr>
          <w:rFonts w:asciiTheme="minorHAnsi" w:hAnsiTheme="minorHAnsi" w:cstheme="minorHAnsi"/>
          <w:i/>
          <w:iCs/>
          <w:color w:val="000000"/>
          <w:sz w:val="22"/>
          <w:szCs w:val="22"/>
          <w:shd w:val="clear" w:color="auto" w:fill="FFFFFF"/>
        </w:rPr>
        <w:br/>
      </w:r>
      <w:r w:rsidRPr="001A350B">
        <w:rPr>
          <w:rFonts w:asciiTheme="minorHAnsi" w:hAnsiTheme="minorHAnsi" w:cstheme="minorHAnsi"/>
          <w:i/>
          <w:iCs/>
          <w:color w:val="000000"/>
          <w:sz w:val="22"/>
          <w:szCs w:val="22"/>
          <w:shd w:val="clear" w:color="auto" w:fill="FFFFFF"/>
        </w:rPr>
        <w:t xml:space="preserve">a zdravotní pojišťovny je pro efektivní fungování českého zdravotnictví skutečně stěžejní. Je to </w:t>
      </w:r>
      <w:r>
        <w:rPr>
          <w:rFonts w:asciiTheme="minorHAnsi" w:hAnsiTheme="minorHAnsi" w:cstheme="minorHAnsi"/>
          <w:i/>
          <w:iCs/>
          <w:color w:val="000000"/>
          <w:sz w:val="22"/>
          <w:szCs w:val="22"/>
          <w:shd w:val="clear" w:color="auto" w:fill="FFFFFF"/>
        </w:rPr>
        <w:br/>
      </w:r>
      <w:r w:rsidRPr="001A350B">
        <w:rPr>
          <w:rFonts w:asciiTheme="minorHAnsi" w:hAnsiTheme="minorHAnsi" w:cstheme="minorHAnsi"/>
          <w:i/>
          <w:iCs/>
          <w:color w:val="000000"/>
          <w:sz w:val="22"/>
          <w:szCs w:val="22"/>
          <w:shd w:val="clear" w:color="auto" w:fill="FFFFFF"/>
        </w:rPr>
        <w:t>i spolupráce na takovýchto projektech, která naplňuje naše poslání, jímž je poskytnout zdravotnickým profesionálům více času na smysluplnou práci a lepší podmínky pro jejich správná rozhodování. Být mostem mezi pacientem a lékařem, člověkem a systémem. Proto srdečně gratulujeme vítězi a těšíme se na další roky společné cesty za lepší podobou zdravotnictví se všemi zúčastněnými stranami.“</w:t>
      </w:r>
    </w:p>
    <w:p w14:paraId="4F3B8FFD" w14:textId="77777777" w:rsidR="001A350B" w:rsidRPr="00201740" w:rsidRDefault="001A350B" w:rsidP="001A350B">
      <w:pPr>
        <w:spacing w:afterLines="160" w:after="384" w:line="259" w:lineRule="auto"/>
        <w:jc w:val="both"/>
        <w:rPr>
          <w:rFonts w:asciiTheme="minorHAnsi" w:hAnsiTheme="minorHAnsi" w:cstheme="minorHAnsi"/>
          <w:b/>
          <w:bCs/>
          <w:sz w:val="22"/>
          <w:szCs w:val="22"/>
        </w:rPr>
      </w:pPr>
      <w:r w:rsidRPr="00201740">
        <w:rPr>
          <w:rFonts w:asciiTheme="minorHAnsi" w:hAnsiTheme="minorHAnsi" w:cstheme="minorHAnsi"/>
          <w:i/>
          <w:iCs/>
          <w:color w:val="000000"/>
          <w:sz w:val="22"/>
          <w:szCs w:val="22"/>
        </w:rPr>
        <w:lastRenderedPageBreak/>
        <w:t>"V současné bezprecedentní situaci čelíme velkým výzvám a musíme se všichni dohromady spojit jako komunita, abychom koordinovaně spolupracovali a dosáhli skutečného pokroku pro pacienta. Poznatky a zkušenosti z efektivní spolupráce vedení nemocnic, odborných společností, poskytovatelů a plátců péče, pacientů, inovátorů a politiků musíme využít nejen v případě COVID - 19, ale měli bychom stejně postupovat i do budoucna, třeba v případě péče o onkologicky nemocné či řešení problémů spojených se stárnutím populace,"</w:t>
      </w:r>
      <w:r w:rsidRPr="001A350B">
        <w:rPr>
          <w:rFonts w:asciiTheme="minorHAnsi" w:hAnsiTheme="minorHAnsi" w:cstheme="minorHAnsi"/>
          <w:color w:val="000000"/>
          <w:sz w:val="22"/>
          <w:szCs w:val="22"/>
        </w:rPr>
        <w:t xml:space="preserve"> říká </w:t>
      </w:r>
      <w:r w:rsidRPr="00201740">
        <w:rPr>
          <w:rFonts w:asciiTheme="minorHAnsi" w:hAnsiTheme="minorHAnsi" w:cstheme="minorHAnsi"/>
          <w:b/>
          <w:bCs/>
          <w:color w:val="000000"/>
          <w:sz w:val="22"/>
          <w:szCs w:val="22"/>
        </w:rPr>
        <w:t xml:space="preserve">Erik </w:t>
      </w:r>
      <w:proofErr w:type="spellStart"/>
      <w:r w:rsidRPr="00201740">
        <w:rPr>
          <w:rFonts w:asciiTheme="minorHAnsi" w:hAnsiTheme="minorHAnsi" w:cstheme="minorHAnsi"/>
          <w:b/>
          <w:bCs/>
          <w:color w:val="000000"/>
          <w:sz w:val="22"/>
          <w:szCs w:val="22"/>
        </w:rPr>
        <w:t>Lundgren</w:t>
      </w:r>
      <w:proofErr w:type="spellEnd"/>
      <w:r w:rsidRPr="00201740">
        <w:rPr>
          <w:rFonts w:asciiTheme="minorHAnsi" w:hAnsiTheme="minorHAnsi" w:cstheme="minorHAnsi"/>
          <w:b/>
          <w:bCs/>
          <w:color w:val="000000"/>
          <w:sz w:val="22"/>
          <w:szCs w:val="22"/>
        </w:rPr>
        <w:t>, generální ředitel společnosti ROCHE s.r.o.</w:t>
      </w:r>
    </w:p>
    <w:p w14:paraId="275A2394" w14:textId="77777777" w:rsidR="001A350B" w:rsidRPr="0036070B" w:rsidRDefault="001A350B" w:rsidP="000B1C0F">
      <w:pPr>
        <w:spacing w:after="160" w:line="259" w:lineRule="auto"/>
        <w:jc w:val="both"/>
        <w:rPr>
          <w:rFonts w:ascii="Calibri" w:hAnsi="Calibri" w:cs="Arial"/>
          <w:b/>
          <w:bCs/>
          <w:color w:val="000000"/>
          <w:sz w:val="22"/>
          <w:szCs w:val="22"/>
        </w:rPr>
      </w:pPr>
    </w:p>
    <w:p w14:paraId="073E722E" w14:textId="77777777" w:rsidR="00201740" w:rsidRDefault="00201740" w:rsidP="00AC6043">
      <w:pPr>
        <w:spacing w:after="160" w:line="259" w:lineRule="auto"/>
        <w:jc w:val="center"/>
        <w:rPr>
          <w:rFonts w:ascii="Calibri" w:hAnsi="Calibri" w:cs="Arial"/>
          <w:b/>
          <w:bCs/>
          <w:color w:val="000000"/>
        </w:rPr>
      </w:pPr>
    </w:p>
    <w:p w14:paraId="54DF7B10" w14:textId="523DF7A3" w:rsidR="00016B04" w:rsidRDefault="0036070B" w:rsidP="00AC6043">
      <w:pPr>
        <w:spacing w:after="160" w:line="259" w:lineRule="auto"/>
        <w:jc w:val="center"/>
        <w:rPr>
          <w:rFonts w:ascii="Calibri" w:hAnsi="Calibri" w:cs="Arial"/>
          <w:b/>
          <w:bCs/>
          <w:color w:val="000000"/>
        </w:rPr>
      </w:pPr>
      <w:r w:rsidRPr="0036070B">
        <w:rPr>
          <w:rFonts w:ascii="Calibri" w:hAnsi="Calibri" w:cs="Arial"/>
          <w:b/>
          <w:bCs/>
          <w:noProof/>
          <w:color w:val="000000"/>
        </w:rPr>
        <w:drawing>
          <wp:inline distT="0" distB="0" distL="0" distR="0" wp14:anchorId="732B94CC" wp14:editId="50DE7DD0">
            <wp:extent cx="4896171" cy="42291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0622" cy="4276132"/>
                    </a:xfrm>
                    <a:prstGeom prst="rect">
                      <a:avLst/>
                    </a:prstGeom>
                    <a:noFill/>
                    <a:ln>
                      <a:noFill/>
                    </a:ln>
                  </pic:spPr>
                </pic:pic>
              </a:graphicData>
            </a:graphic>
          </wp:inline>
        </w:drawing>
      </w:r>
    </w:p>
    <w:p w14:paraId="2E51FCBC" w14:textId="1A598DF1" w:rsidR="00201740" w:rsidRDefault="00201740" w:rsidP="00AC6043">
      <w:pPr>
        <w:spacing w:after="160" w:line="259" w:lineRule="auto"/>
        <w:jc w:val="center"/>
        <w:rPr>
          <w:rFonts w:ascii="Calibri" w:hAnsi="Calibri" w:cs="Arial"/>
          <w:b/>
          <w:bCs/>
          <w:color w:val="000000"/>
        </w:rPr>
      </w:pPr>
    </w:p>
    <w:p w14:paraId="78A721A0" w14:textId="57F4757A" w:rsidR="00201740" w:rsidRDefault="00201740" w:rsidP="00AC6043">
      <w:pPr>
        <w:spacing w:after="160" w:line="259" w:lineRule="auto"/>
        <w:jc w:val="center"/>
        <w:rPr>
          <w:rFonts w:ascii="Calibri" w:hAnsi="Calibri" w:cs="Arial"/>
          <w:b/>
          <w:bCs/>
          <w:color w:val="000000"/>
        </w:rPr>
      </w:pPr>
    </w:p>
    <w:p w14:paraId="584BBA89" w14:textId="12EC32BE" w:rsidR="00201740" w:rsidRDefault="00201740" w:rsidP="00AC6043">
      <w:pPr>
        <w:spacing w:after="160" w:line="259" w:lineRule="auto"/>
        <w:jc w:val="center"/>
        <w:rPr>
          <w:rFonts w:ascii="Calibri" w:hAnsi="Calibri" w:cs="Arial"/>
          <w:b/>
          <w:bCs/>
          <w:color w:val="000000"/>
        </w:rPr>
      </w:pPr>
    </w:p>
    <w:p w14:paraId="0A635D3F" w14:textId="1A061E5A" w:rsidR="00201740" w:rsidRDefault="00201740" w:rsidP="00AC6043">
      <w:pPr>
        <w:spacing w:after="160" w:line="259" w:lineRule="auto"/>
        <w:jc w:val="center"/>
        <w:rPr>
          <w:rFonts w:ascii="Calibri" w:hAnsi="Calibri" w:cs="Arial"/>
          <w:b/>
          <w:bCs/>
          <w:color w:val="000000"/>
        </w:rPr>
      </w:pPr>
    </w:p>
    <w:p w14:paraId="77C72468" w14:textId="7F4A90FB" w:rsidR="00201740" w:rsidRDefault="00201740" w:rsidP="00AC6043">
      <w:pPr>
        <w:spacing w:after="160" w:line="259" w:lineRule="auto"/>
        <w:jc w:val="center"/>
        <w:rPr>
          <w:rFonts w:ascii="Calibri" w:hAnsi="Calibri" w:cs="Arial"/>
          <w:b/>
          <w:bCs/>
          <w:color w:val="000000"/>
        </w:rPr>
      </w:pPr>
    </w:p>
    <w:p w14:paraId="6AA8F4BA" w14:textId="77777777" w:rsidR="00201740" w:rsidRPr="00AC6043" w:rsidRDefault="00201740" w:rsidP="00AC6043">
      <w:pPr>
        <w:spacing w:after="160" w:line="259" w:lineRule="auto"/>
        <w:jc w:val="center"/>
        <w:rPr>
          <w:rFonts w:ascii="Calibri" w:hAnsi="Calibri" w:cs="Arial"/>
          <w:b/>
          <w:bCs/>
          <w:color w:val="000000"/>
        </w:rPr>
      </w:pPr>
    </w:p>
    <w:p w14:paraId="25E8661B" w14:textId="4D4613F7" w:rsidR="00852280" w:rsidRPr="001D320D" w:rsidRDefault="006E7D42" w:rsidP="00115329">
      <w:pPr>
        <w:pStyle w:val="Nadpis1"/>
      </w:pPr>
      <w:bookmarkStart w:id="15" w:name="_Toc87523944"/>
      <w:r w:rsidRPr="001D320D">
        <w:lastRenderedPageBreak/>
        <w:t>ZDRAVOTNÍ POJIŠŤOVNA ROKU 20</w:t>
      </w:r>
      <w:r w:rsidR="001D320D">
        <w:t>2</w:t>
      </w:r>
      <w:r w:rsidR="0036070B">
        <w:t>1</w:t>
      </w:r>
      <w:r w:rsidRPr="001D320D">
        <w:t xml:space="preserve"> Z POHLEDU </w:t>
      </w:r>
      <w:r w:rsidR="00CE2063">
        <w:br/>
      </w:r>
      <w:r w:rsidR="00115329">
        <w:t>PREVENTIVNÍCH PROGRAMŮ PRO DĚTI A DOROST</w:t>
      </w:r>
      <w:bookmarkEnd w:id="15"/>
    </w:p>
    <w:p w14:paraId="6299FE26" w14:textId="77777777" w:rsidR="00E55ECA" w:rsidRPr="00E55ECA" w:rsidRDefault="00E55ECA" w:rsidP="00E55ECA">
      <w:pPr>
        <w:jc w:val="both"/>
        <w:rPr>
          <w:rFonts w:ascii="Calibri" w:hAnsi="Calibri" w:cs="Arial"/>
          <w:bCs/>
        </w:rPr>
      </w:pPr>
    </w:p>
    <w:p w14:paraId="09688EE4" w14:textId="52A2ABEF" w:rsidR="00251522" w:rsidRPr="00A67E27" w:rsidRDefault="00A979E6" w:rsidP="002840B9">
      <w:pPr>
        <w:spacing w:after="160" w:line="259" w:lineRule="auto"/>
        <w:jc w:val="both"/>
        <w:rPr>
          <w:rFonts w:ascii="Calibri" w:hAnsi="Calibri" w:cs="Arial"/>
          <w:bCs/>
          <w:sz w:val="22"/>
          <w:szCs w:val="22"/>
        </w:rPr>
      </w:pPr>
      <w:r w:rsidRPr="00A67E27">
        <w:rPr>
          <w:rFonts w:ascii="Calibri" w:hAnsi="Calibri" w:cs="Arial"/>
          <w:bCs/>
          <w:sz w:val="22"/>
          <w:szCs w:val="22"/>
        </w:rPr>
        <w:t>H</w:t>
      </w:r>
      <w:r w:rsidR="00566581" w:rsidRPr="00A67E27">
        <w:rPr>
          <w:rFonts w:ascii="Calibri" w:hAnsi="Calibri" w:cs="Arial"/>
          <w:bCs/>
          <w:sz w:val="22"/>
          <w:szCs w:val="22"/>
        </w:rPr>
        <w:t>odnocení zdravotních pojišťoven probíhalo prostřednictvím o</w:t>
      </w:r>
      <w:r w:rsidR="00E55ECA" w:rsidRPr="00A67E27">
        <w:rPr>
          <w:rFonts w:ascii="Calibri" w:hAnsi="Calibri" w:cs="Arial"/>
          <w:bCs/>
          <w:sz w:val="22"/>
          <w:szCs w:val="22"/>
        </w:rPr>
        <w:t>dborn</w:t>
      </w:r>
      <w:r w:rsidR="00566581" w:rsidRPr="00A67E27">
        <w:rPr>
          <w:rFonts w:ascii="Calibri" w:hAnsi="Calibri" w:cs="Arial"/>
          <w:bCs/>
          <w:sz w:val="22"/>
          <w:szCs w:val="22"/>
        </w:rPr>
        <w:t>é</w:t>
      </w:r>
      <w:r w:rsidR="00E55ECA" w:rsidRPr="00A67E27">
        <w:rPr>
          <w:rFonts w:ascii="Calibri" w:hAnsi="Calibri" w:cs="Arial"/>
          <w:bCs/>
          <w:sz w:val="22"/>
          <w:szCs w:val="22"/>
        </w:rPr>
        <w:t xml:space="preserve"> porot</w:t>
      </w:r>
      <w:r w:rsidR="00566581" w:rsidRPr="00A67E27">
        <w:rPr>
          <w:rFonts w:ascii="Calibri" w:hAnsi="Calibri" w:cs="Arial"/>
          <w:bCs/>
          <w:sz w:val="22"/>
          <w:szCs w:val="22"/>
        </w:rPr>
        <w:t>y, která</w:t>
      </w:r>
      <w:r w:rsidR="00E55ECA" w:rsidRPr="00A67E27">
        <w:rPr>
          <w:rFonts w:ascii="Calibri" w:hAnsi="Calibri" w:cs="Arial"/>
          <w:bCs/>
          <w:sz w:val="22"/>
          <w:szCs w:val="22"/>
        </w:rPr>
        <w:t xml:space="preserve"> </w:t>
      </w:r>
      <w:r w:rsidR="00566581" w:rsidRPr="00A67E27">
        <w:rPr>
          <w:rFonts w:ascii="Calibri" w:hAnsi="Calibri" w:cs="Arial"/>
          <w:bCs/>
          <w:sz w:val="22"/>
          <w:szCs w:val="22"/>
        </w:rPr>
        <w:t xml:space="preserve">hodnotila </w:t>
      </w:r>
      <w:r w:rsidR="00A97B08" w:rsidRPr="00A67E27">
        <w:rPr>
          <w:rFonts w:ascii="Calibri" w:hAnsi="Calibri" w:cs="Arial"/>
          <w:b/>
          <w:bCs/>
          <w:sz w:val="22"/>
          <w:szCs w:val="22"/>
        </w:rPr>
        <w:t xml:space="preserve">preventivní </w:t>
      </w:r>
      <w:r w:rsidR="00E55ECA" w:rsidRPr="00A67E27">
        <w:rPr>
          <w:rFonts w:ascii="Calibri" w:hAnsi="Calibri" w:cs="Arial"/>
          <w:b/>
          <w:bCs/>
          <w:sz w:val="22"/>
          <w:szCs w:val="22"/>
        </w:rPr>
        <w:t>program</w:t>
      </w:r>
      <w:r w:rsidR="00C5785B" w:rsidRPr="00A67E27">
        <w:rPr>
          <w:rFonts w:ascii="Calibri" w:hAnsi="Calibri" w:cs="Arial"/>
          <w:b/>
          <w:bCs/>
          <w:sz w:val="22"/>
          <w:szCs w:val="22"/>
        </w:rPr>
        <w:t>y</w:t>
      </w:r>
      <w:r w:rsidR="00A97B08" w:rsidRPr="00A67E27">
        <w:rPr>
          <w:rFonts w:ascii="Calibri" w:hAnsi="Calibri" w:cs="Arial"/>
          <w:bCs/>
          <w:sz w:val="22"/>
          <w:szCs w:val="22"/>
        </w:rPr>
        <w:t xml:space="preserve">, které zdravotní pojišťovny nabízejí svým </w:t>
      </w:r>
      <w:r w:rsidR="002A1F03" w:rsidRPr="00A67E27">
        <w:rPr>
          <w:rFonts w:ascii="Calibri" w:hAnsi="Calibri" w:cs="Arial"/>
          <w:bCs/>
          <w:sz w:val="22"/>
          <w:szCs w:val="22"/>
        </w:rPr>
        <w:t>klientům</w:t>
      </w:r>
      <w:r w:rsidR="00A97B08" w:rsidRPr="00A67E27">
        <w:rPr>
          <w:rFonts w:ascii="Calibri" w:hAnsi="Calibri" w:cs="Arial"/>
          <w:bCs/>
          <w:sz w:val="22"/>
          <w:szCs w:val="22"/>
        </w:rPr>
        <w:t xml:space="preserve"> v kategorii </w:t>
      </w:r>
      <w:r w:rsidR="00A97B08" w:rsidRPr="00A67E27">
        <w:rPr>
          <w:rFonts w:ascii="Calibri" w:hAnsi="Calibri" w:cs="Arial"/>
          <w:b/>
          <w:sz w:val="22"/>
          <w:szCs w:val="22"/>
        </w:rPr>
        <w:t>DĚTI A DOROST</w:t>
      </w:r>
      <w:r w:rsidR="00A97B08" w:rsidRPr="00A67E27">
        <w:rPr>
          <w:rFonts w:ascii="Calibri" w:hAnsi="Calibri" w:cs="Arial"/>
          <w:bCs/>
          <w:sz w:val="22"/>
          <w:szCs w:val="22"/>
        </w:rPr>
        <w:t>. Programy</w:t>
      </w:r>
      <w:r w:rsidR="0043476A" w:rsidRPr="00A67E27">
        <w:rPr>
          <w:rFonts w:ascii="Calibri" w:hAnsi="Calibri" w:cs="Arial"/>
          <w:bCs/>
          <w:sz w:val="22"/>
          <w:szCs w:val="22"/>
        </w:rPr>
        <w:t>,</w:t>
      </w:r>
      <w:r w:rsidR="00A97B08" w:rsidRPr="00A67E27">
        <w:rPr>
          <w:rFonts w:ascii="Calibri" w:hAnsi="Calibri" w:cs="Arial"/>
          <w:bCs/>
          <w:sz w:val="22"/>
          <w:szCs w:val="22"/>
        </w:rPr>
        <w:t xml:space="preserve"> hrazené z fondu prevence</w:t>
      </w:r>
      <w:r w:rsidR="0043476A" w:rsidRPr="00A67E27">
        <w:rPr>
          <w:rFonts w:ascii="Calibri" w:hAnsi="Calibri" w:cs="Arial"/>
          <w:bCs/>
          <w:sz w:val="22"/>
          <w:szCs w:val="22"/>
        </w:rPr>
        <w:t>,</w:t>
      </w:r>
      <w:r w:rsidR="00A97B08" w:rsidRPr="00A67E27">
        <w:rPr>
          <w:rFonts w:ascii="Calibri" w:hAnsi="Calibri" w:cs="Arial"/>
          <w:bCs/>
          <w:sz w:val="22"/>
          <w:szCs w:val="22"/>
        </w:rPr>
        <w:t xml:space="preserve"> byl</w:t>
      </w:r>
      <w:r w:rsidR="00BD7DEA" w:rsidRPr="00A67E27">
        <w:rPr>
          <w:rFonts w:ascii="Calibri" w:hAnsi="Calibri" w:cs="Arial"/>
          <w:bCs/>
          <w:sz w:val="22"/>
          <w:szCs w:val="22"/>
        </w:rPr>
        <w:t>y</w:t>
      </w:r>
      <w:r w:rsidR="00A97B08" w:rsidRPr="00A67E27">
        <w:rPr>
          <w:rFonts w:ascii="Calibri" w:hAnsi="Calibri" w:cs="Arial"/>
          <w:bCs/>
          <w:sz w:val="22"/>
          <w:szCs w:val="22"/>
        </w:rPr>
        <w:t xml:space="preserve"> v rámci této kategorie odbornou porotou posuzovány </w:t>
      </w:r>
      <w:r w:rsidR="008B2B54">
        <w:rPr>
          <w:rFonts w:ascii="Calibri" w:hAnsi="Calibri" w:cs="Arial"/>
          <w:bCs/>
          <w:sz w:val="22"/>
          <w:szCs w:val="22"/>
        </w:rPr>
        <w:br/>
      </w:r>
      <w:r w:rsidR="00E55ECA" w:rsidRPr="00A67E27">
        <w:rPr>
          <w:rFonts w:ascii="Calibri" w:hAnsi="Calibri" w:cs="Arial"/>
          <w:bCs/>
          <w:sz w:val="22"/>
          <w:szCs w:val="22"/>
        </w:rPr>
        <w:t xml:space="preserve">na základě </w:t>
      </w:r>
      <w:r w:rsidR="006907A1" w:rsidRPr="00A67E27">
        <w:rPr>
          <w:rFonts w:ascii="Calibri" w:hAnsi="Calibri" w:cs="Arial"/>
          <w:bCs/>
          <w:sz w:val="22"/>
          <w:szCs w:val="22"/>
        </w:rPr>
        <w:t>j</w:t>
      </w:r>
      <w:r w:rsidR="00E55ECA" w:rsidRPr="00A67E27">
        <w:rPr>
          <w:rFonts w:ascii="Calibri" w:hAnsi="Calibri" w:cs="Arial"/>
          <w:bCs/>
          <w:sz w:val="22"/>
          <w:szCs w:val="22"/>
        </w:rPr>
        <w:t xml:space="preserve">ejich užitečnosti a efektu na zacílené pojištěnce. </w:t>
      </w:r>
      <w:r w:rsidR="00A97B08" w:rsidRPr="00A67E27">
        <w:rPr>
          <w:rFonts w:ascii="Calibri" w:hAnsi="Calibri" w:cs="Arial"/>
          <w:bCs/>
          <w:sz w:val="22"/>
          <w:szCs w:val="22"/>
        </w:rPr>
        <w:t xml:space="preserve">Hodnocení probíhalo anonymně, </w:t>
      </w:r>
      <w:r w:rsidR="008B2B54">
        <w:rPr>
          <w:rFonts w:ascii="Calibri" w:hAnsi="Calibri" w:cs="Arial"/>
          <w:bCs/>
          <w:sz w:val="22"/>
          <w:szCs w:val="22"/>
        </w:rPr>
        <w:br/>
      </w:r>
      <w:r w:rsidR="00A97B08" w:rsidRPr="00A67E27">
        <w:rPr>
          <w:rFonts w:ascii="Calibri" w:hAnsi="Calibri" w:cs="Arial"/>
          <w:bCs/>
          <w:sz w:val="22"/>
          <w:szCs w:val="22"/>
        </w:rPr>
        <w:t>kdy podklady</w:t>
      </w:r>
      <w:r w:rsidR="0043476A" w:rsidRPr="00A67E27">
        <w:rPr>
          <w:rFonts w:ascii="Calibri" w:hAnsi="Calibri" w:cs="Arial"/>
          <w:bCs/>
          <w:sz w:val="22"/>
          <w:szCs w:val="22"/>
        </w:rPr>
        <w:t>,</w:t>
      </w:r>
      <w:r w:rsidR="00A97B08" w:rsidRPr="00A67E27">
        <w:rPr>
          <w:rFonts w:ascii="Calibri" w:hAnsi="Calibri" w:cs="Arial"/>
          <w:bCs/>
          <w:sz w:val="22"/>
          <w:szCs w:val="22"/>
        </w:rPr>
        <w:t xml:space="preserve"> zaslané z</w:t>
      </w:r>
      <w:r w:rsidR="00E55ECA" w:rsidRPr="00A67E27">
        <w:rPr>
          <w:rFonts w:ascii="Calibri" w:hAnsi="Calibri" w:cs="Arial"/>
          <w:bCs/>
          <w:sz w:val="22"/>
          <w:szCs w:val="22"/>
        </w:rPr>
        <w:t>dravotní</w:t>
      </w:r>
      <w:r w:rsidR="00A97B08" w:rsidRPr="00A67E27">
        <w:rPr>
          <w:rFonts w:ascii="Calibri" w:hAnsi="Calibri" w:cs="Arial"/>
          <w:bCs/>
          <w:sz w:val="22"/>
          <w:szCs w:val="22"/>
        </w:rPr>
        <w:t>mi</w:t>
      </w:r>
      <w:r w:rsidR="00E55ECA" w:rsidRPr="00A67E27">
        <w:rPr>
          <w:rFonts w:ascii="Calibri" w:hAnsi="Calibri" w:cs="Arial"/>
          <w:bCs/>
          <w:sz w:val="22"/>
          <w:szCs w:val="22"/>
        </w:rPr>
        <w:t xml:space="preserve"> pojišťovn</w:t>
      </w:r>
      <w:r w:rsidR="00A97B08" w:rsidRPr="00A67E27">
        <w:rPr>
          <w:rFonts w:ascii="Calibri" w:hAnsi="Calibri" w:cs="Arial"/>
          <w:bCs/>
          <w:sz w:val="22"/>
          <w:szCs w:val="22"/>
        </w:rPr>
        <w:t>ami</w:t>
      </w:r>
      <w:r w:rsidR="0043476A" w:rsidRPr="00A67E27">
        <w:rPr>
          <w:rFonts w:ascii="Calibri" w:hAnsi="Calibri" w:cs="Arial"/>
          <w:bCs/>
          <w:sz w:val="22"/>
          <w:szCs w:val="22"/>
        </w:rPr>
        <w:t>,</w:t>
      </w:r>
      <w:r w:rsidR="00E55ECA" w:rsidRPr="00A67E27">
        <w:rPr>
          <w:rFonts w:ascii="Calibri" w:hAnsi="Calibri" w:cs="Arial"/>
          <w:bCs/>
          <w:sz w:val="22"/>
          <w:szCs w:val="22"/>
        </w:rPr>
        <w:t xml:space="preserve"> </w:t>
      </w:r>
      <w:r w:rsidR="00566581" w:rsidRPr="00A67E27">
        <w:rPr>
          <w:rFonts w:ascii="Calibri" w:hAnsi="Calibri" w:cs="Arial"/>
          <w:bCs/>
          <w:sz w:val="22"/>
          <w:szCs w:val="22"/>
        </w:rPr>
        <w:t>o</w:t>
      </w:r>
      <w:r w:rsidR="00E55ECA" w:rsidRPr="00A67E27">
        <w:rPr>
          <w:rFonts w:ascii="Calibri" w:hAnsi="Calibri" w:cs="Arial"/>
          <w:bCs/>
          <w:sz w:val="22"/>
          <w:szCs w:val="22"/>
        </w:rPr>
        <w:t xml:space="preserve">rganizátor </w:t>
      </w:r>
      <w:r w:rsidR="00A97B08" w:rsidRPr="00A67E27">
        <w:rPr>
          <w:rFonts w:ascii="Calibri" w:hAnsi="Calibri" w:cs="Arial"/>
          <w:bCs/>
          <w:sz w:val="22"/>
          <w:szCs w:val="22"/>
        </w:rPr>
        <w:t xml:space="preserve">před samotným </w:t>
      </w:r>
      <w:r w:rsidR="00802B3C" w:rsidRPr="00A67E27">
        <w:rPr>
          <w:rFonts w:ascii="Calibri" w:hAnsi="Calibri" w:cs="Arial"/>
          <w:bCs/>
          <w:sz w:val="22"/>
          <w:szCs w:val="22"/>
        </w:rPr>
        <w:t xml:space="preserve">posuzováním </w:t>
      </w:r>
      <w:r w:rsidR="00E55ECA" w:rsidRPr="00A67E27">
        <w:rPr>
          <w:rFonts w:ascii="Calibri" w:hAnsi="Calibri" w:cs="Arial"/>
          <w:bCs/>
          <w:sz w:val="22"/>
          <w:szCs w:val="22"/>
        </w:rPr>
        <w:t>anonymizoval</w:t>
      </w:r>
      <w:r w:rsidR="00C5785B" w:rsidRPr="00A67E27">
        <w:rPr>
          <w:rFonts w:ascii="Calibri" w:hAnsi="Calibri" w:cs="Arial"/>
          <w:bCs/>
          <w:sz w:val="22"/>
          <w:szCs w:val="22"/>
        </w:rPr>
        <w:t>,</w:t>
      </w:r>
      <w:r w:rsidR="00E55ECA" w:rsidRPr="00A67E27">
        <w:rPr>
          <w:rFonts w:ascii="Calibri" w:hAnsi="Calibri" w:cs="Arial"/>
          <w:bCs/>
          <w:sz w:val="22"/>
          <w:szCs w:val="22"/>
        </w:rPr>
        <w:t xml:space="preserve"> aby nebylo zřejmé, ze které p</w:t>
      </w:r>
      <w:r w:rsidR="004F4B45" w:rsidRPr="00A67E27">
        <w:rPr>
          <w:rFonts w:ascii="Calibri" w:hAnsi="Calibri" w:cs="Arial"/>
          <w:bCs/>
          <w:sz w:val="22"/>
          <w:szCs w:val="22"/>
        </w:rPr>
        <w:t>ojišťovny daný program pochází.</w:t>
      </w:r>
      <w:r w:rsidR="00C5785B" w:rsidRPr="00A67E27">
        <w:rPr>
          <w:rFonts w:ascii="Calibri" w:hAnsi="Calibri" w:cs="Arial"/>
          <w:bCs/>
          <w:sz w:val="22"/>
          <w:szCs w:val="22"/>
        </w:rPr>
        <w:t xml:space="preserve"> </w:t>
      </w:r>
    </w:p>
    <w:p w14:paraId="4611F96D" w14:textId="77A40C03" w:rsidR="006907A1" w:rsidRPr="00237EBD" w:rsidRDefault="00237EBD" w:rsidP="00A67E27">
      <w:pPr>
        <w:pStyle w:val="Nadpis2"/>
        <w:shd w:val="clear" w:color="auto" w:fill="FBE4D5" w:themeFill="accent2" w:themeFillTint="33"/>
        <w:jc w:val="center"/>
      </w:pPr>
      <w:bookmarkStart w:id="16" w:name="_Toc87523945"/>
      <w:r>
        <w:t xml:space="preserve">Pořadí zdravotních pojišťoven za oblast: </w:t>
      </w:r>
      <w:r w:rsidR="00CE2063">
        <w:br/>
      </w:r>
      <w:r>
        <w:t>„Preventivní programy pro děti a dorost“</w:t>
      </w:r>
      <w:bookmarkEnd w:id="16"/>
    </w:p>
    <w:tbl>
      <w:tblPr>
        <w:tblW w:w="9080" w:type="dxa"/>
        <w:tblInd w:w="-5" w:type="dxa"/>
        <w:tblCellMar>
          <w:left w:w="70" w:type="dxa"/>
          <w:right w:w="70" w:type="dxa"/>
        </w:tblCellMar>
        <w:tblLook w:val="04A0" w:firstRow="1" w:lastRow="0" w:firstColumn="1" w:lastColumn="0" w:noHBand="0" w:noVBand="1"/>
      </w:tblPr>
      <w:tblGrid>
        <w:gridCol w:w="1254"/>
        <w:gridCol w:w="7826"/>
      </w:tblGrid>
      <w:tr w:rsidR="00D55E48" w:rsidRPr="00A67E27" w14:paraId="38AB27E9" w14:textId="77777777" w:rsidTr="00A67E27">
        <w:trPr>
          <w:trHeight w:val="256"/>
        </w:trPr>
        <w:tc>
          <w:tcPr>
            <w:tcW w:w="1254"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A9AAD47" w14:textId="58EA6352" w:rsidR="00D55E48" w:rsidRPr="00A67E27" w:rsidRDefault="00D55E48" w:rsidP="006E7D42">
            <w:pPr>
              <w:jc w:val="center"/>
              <w:rPr>
                <w:rFonts w:ascii="Calibri" w:hAnsi="Calibri"/>
                <w:b/>
                <w:bCs/>
                <w:color w:val="FFFFFF" w:themeColor="background1"/>
                <w:sz w:val="22"/>
                <w:szCs w:val="22"/>
              </w:rPr>
            </w:pPr>
            <w:r w:rsidRPr="00A67E27">
              <w:rPr>
                <w:rFonts w:ascii="Calibri" w:hAnsi="Calibri"/>
                <w:b/>
                <w:bCs/>
                <w:color w:val="FFFFFF" w:themeColor="background1"/>
                <w:sz w:val="22"/>
                <w:szCs w:val="22"/>
              </w:rPr>
              <w:t>Pořadí 20</w:t>
            </w:r>
            <w:r w:rsidR="00C5785B" w:rsidRPr="00A67E27">
              <w:rPr>
                <w:rFonts w:ascii="Calibri" w:hAnsi="Calibri"/>
                <w:b/>
                <w:bCs/>
                <w:color w:val="FFFFFF" w:themeColor="background1"/>
                <w:sz w:val="22"/>
                <w:szCs w:val="22"/>
              </w:rPr>
              <w:t>2</w:t>
            </w:r>
            <w:r w:rsidR="00A67E27" w:rsidRPr="00A67E27">
              <w:rPr>
                <w:rFonts w:ascii="Calibri" w:hAnsi="Calibri"/>
                <w:b/>
                <w:bCs/>
                <w:color w:val="FFFFFF" w:themeColor="background1"/>
                <w:sz w:val="22"/>
                <w:szCs w:val="22"/>
              </w:rPr>
              <w:t>1</w:t>
            </w:r>
          </w:p>
        </w:tc>
        <w:tc>
          <w:tcPr>
            <w:tcW w:w="7826" w:type="dxa"/>
            <w:tcBorders>
              <w:top w:val="single" w:sz="4" w:space="0" w:color="auto"/>
              <w:left w:val="nil"/>
              <w:bottom w:val="single" w:sz="4" w:space="0" w:color="auto"/>
              <w:right w:val="single" w:sz="4" w:space="0" w:color="auto"/>
            </w:tcBorders>
            <w:shd w:val="clear" w:color="auto" w:fill="0070C0"/>
            <w:vAlign w:val="center"/>
            <w:hideMark/>
          </w:tcPr>
          <w:p w14:paraId="5AF65F19" w14:textId="77777777" w:rsidR="00D55E48" w:rsidRPr="00A67E27" w:rsidRDefault="00D55E48" w:rsidP="006E7D42">
            <w:pPr>
              <w:jc w:val="center"/>
              <w:rPr>
                <w:rFonts w:ascii="Calibri" w:hAnsi="Calibri"/>
                <w:b/>
                <w:bCs/>
                <w:color w:val="FFFFFF" w:themeColor="background1"/>
                <w:sz w:val="22"/>
                <w:szCs w:val="22"/>
              </w:rPr>
            </w:pPr>
            <w:r w:rsidRPr="00A67E27">
              <w:rPr>
                <w:rFonts w:ascii="Calibri" w:hAnsi="Calibri"/>
                <w:b/>
                <w:bCs/>
                <w:color w:val="FFFFFF" w:themeColor="background1"/>
                <w:sz w:val="22"/>
                <w:szCs w:val="22"/>
              </w:rPr>
              <w:t>Zdravotní pojišťovna</w:t>
            </w:r>
          </w:p>
        </w:tc>
      </w:tr>
      <w:tr w:rsidR="00D55E48" w:rsidRPr="00A67E27" w14:paraId="428B47A7" w14:textId="77777777" w:rsidTr="00A67E27">
        <w:trPr>
          <w:trHeight w:val="256"/>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1926E9B7" w14:textId="77777777" w:rsidR="00D55E48" w:rsidRPr="00A67E27" w:rsidRDefault="00D55E48" w:rsidP="006E7D42">
            <w:pPr>
              <w:jc w:val="center"/>
              <w:rPr>
                <w:rFonts w:ascii="Calibri" w:hAnsi="Calibri"/>
                <w:b/>
                <w:color w:val="000000"/>
                <w:sz w:val="22"/>
                <w:szCs w:val="22"/>
              </w:rPr>
            </w:pPr>
            <w:r w:rsidRPr="00A67E27">
              <w:rPr>
                <w:rFonts w:ascii="Calibri" w:hAnsi="Calibri"/>
                <w:b/>
                <w:color w:val="000000"/>
                <w:sz w:val="22"/>
                <w:szCs w:val="22"/>
              </w:rPr>
              <w:t>1.</w:t>
            </w:r>
          </w:p>
        </w:tc>
        <w:tc>
          <w:tcPr>
            <w:tcW w:w="7826" w:type="dxa"/>
            <w:tcBorders>
              <w:top w:val="nil"/>
              <w:left w:val="nil"/>
              <w:bottom w:val="single" w:sz="4" w:space="0" w:color="auto"/>
              <w:right w:val="single" w:sz="4" w:space="0" w:color="auto"/>
            </w:tcBorders>
            <w:shd w:val="clear" w:color="auto" w:fill="auto"/>
            <w:noWrap/>
            <w:vAlign w:val="bottom"/>
            <w:hideMark/>
          </w:tcPr>
          <w:p w14:paraId="04E0E3AE" w14:textId="17F96FBC" w:rsidR="00D55E48" w:rsidRPr="00A67E27" w:rsidRDefault="009B241E" w:rsidP="006E7D42">
            <w:pPr>
              <w:jc w:val="center"/>
              <w:rPr>
                <w:rFonts w:ascii="Calibri" w:hAnsi="Calibri"/>
                <w:b/>
                <w:color w:val="000000"/>
                <w:sz w:val="22"/>
                <w:szCs w:val="22"/>
              </w:rPr>
            </w:pPr>
            <w:r w:rsidRPr="00A67E27">
              <w:rPr>
                <w:rFonts w:ascii="Calibri" w:hAnsi="Calibri"/>
                <w:b/>
                <w:color w:val="000000"/>
                <w:sz w:val="22"/>
                <w:szCs w:val="22"/>
              </w:rPr>
              <w:t>Všeobecná zdravotní pojišťovna České republiky</w:t>
            </w:r>
          </w:p>
        </w:tc>
      </w:tr>
      <w:tr w:rsidR="00D55E48" w:rsidRPr="00A67E27" w14:paraId="39CC9B28" w14:textId="77777777" w:rsidTr="00A67E27">
        <w:trPr>
          <w:trHeight w:val="256"/>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7448A968" w14:textId="77777777" w:rsidR="00D55E48" w:rsidRPr="00A67E27" w:rsidRDefault="00D55E48" w:rsidP="006E7D42">
            <w:pPr>
              <w:jc w:val="center"/>
              <w:rPr>
                <w:rFonts w:ascii="Calibri" w:hAnsi="Calibri"/>
                <w:color w:val="000000"/>
                <w:sz w:val="22"/>
                <w:szCs w:val="22"/>
              </w:rPr>
            </w:pPr>
            <w:r w:rsidRPr="00A67E27">
              <w:rPr>
                <w:rFonts w:ascii="Calibri" w:hAnsi="Calibri"/>
                <w:color w:val="000000"/>
                <w:sz w:val="22"/>
                <w:szCs w:val="22"/>
              </w:rPr>
              <w:t>2.</w:t>
            </w:r>
          </w:p>
        </w:tc>
        <w:tc>
          <w:tcPr>
            <w:tcW w:w="7826" w:type="dxa"/>
            <w:tcBorders>
              <w:top w:val="nil"/>
              <w:left w:val="nil"/>
              <w:bottom w:val="single" w:sz="4" w:space="0" w:color="auto"/>
              <w:right w:val="single" w:sz="4" w:space="0" w:color="auto"/>
            </w:tcBorders>
            <w:shd w:val="clear" w:color="auto" w:fill="auto"/>
            <w:noWrap/>
            <w:vAlign w:val="bottom"/>
            <w:hideMark/>
          </w:tcPr>
          <w:p w14:paraId="2297EF86" w14:textId="3B18A8D6" w:rsidR="00D55E48" w:rsidRPr="00A67E27" w:rsidRDefault="00E842E7" w:rsidP="006E7D42">
            <w:pPr>
              <w:jc w:val="center"/>
              <w:rPr>
                <w:rFonts w:ascii="Calibri" w:hAnsi="Calibri"/>
                <w:color w:val="000000"/>
                <w:sz w:val="22"/>
                <w:szCs w:val="22"/>
              </w:rPr>
            </w:pPr>
            <w:r>
              <w:rPr>
                <w:rFonts w:ascii="Calibri" w:hAnsi="Calibri"/>
                <w:color w:val="000000"/>
                <w:sz w:val="22"/>
                <w:szCs w:val="22"/>
              </w:rPr>
              <w:t>RBP, zdravotní pojišťovna</w:t>
            </w:r>
          </w:p>
        </w:tc>
      </w:tr>
      <w:tr w:rsidR="00D55E48" w:rsidRPr="00A67E27" w14:paraId="125B8376" w14:textId="77777777" w:rsidTr="00A67E27">
        <w:trPr>
          <w:trHeight w:val="256"/>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79691F33" w14:textId="77777777" w:rsidR="00D55E48" w:rsidRPr="00A67E27" w:rsidRDefault="00D55E48" w:rsidP="006E7D42">
            <w:pPr>
              <w:jc w:val="center"/>
              <w:rPr>
                <w:rFonts w:ascii="Calibri" w:hAnsi="Calibri"/>
                <w:color w:val="000000"/>
                <w:sz w:val="22"/>
                <w:szCs w:val="22"/>
              </w:rPr>
            </w:pPr>
            <w:r w:rsidRPr="00A67E27">
              <w:rPr>
                <w:rFonts w:ascii="Calibri" w:hAnsi="Calibri"/>
                <w:color w:val="000000"/>
                <w:sz w:val="22"/>
                <w:szCs w:val="22"/>
              </w:rPr>
              <w:t>3.</w:t>
            </w:r>
          </w:p>
        </w:tc>
        <w:tc>
          <w:tcPr>
            <w:tcW w:w="7826" w:type="dxa"/>
            <w:tcBorders>
              <w:top w:val="nil"/>
              <w:left w:val="nil"/>
              <w:bottom w:val="single" w:sz="4" w:space="0" w:color="auto"/>
              <w:right w:val="single" w:sz="4" w:space="0" w:color="auto"/>
            </w:tcBorders>
            <w:shd w:val="clear" w:color="auto" w:fill="auto"/>
            <w:noWrap/>
            <w:vAlign w:val="bottom"/>
            <w:hideMark/>
          </w:tcPr>
          <w:p w14:paraId="50DEE748" w14:textId="42B4D233" w:rsidR="00D55E48" w:rsidRPr="00A67E27" w:rsidRDefault="009B241E" w:rsidP="00377396">
            <w:pPr>
              <w:jc w:val="center"/>
              <w:rPr>
                <w:rFonts w:ascii="Calibri" w:hAnsi="Calibri"/>
                <w:color w:val="000000"/>
                <w:sz w:val="22"/>
                <w:szCs w:val="22"/>
              </w:rPr>
            </w:pPr>
            <w:r w:rsidRPr="00A67E27">
              <w:rPr>
                <w:rFonts w:ascii="Calibri" w:hAnsi="Calibri"/>
                <w:color w:val="000000"/>
                <w:sz w:val="22"/>
                <w:szCs w:val="22"/>
              </w:rPr>
              <w:t>Česká průmyslová zdravotní pojišťovna</w:t>
            </w:r>
          </w:p>
        </w:tc>
      </w:tr>
    </w:tbl>
    <w:p w14:paraId="0E51A2A2" w14:textId="77777777" w:rsidR="0043476A" w:rsidRDefault="0043476A" w:rsidP="002A1F03">
      <w:pPr>
        <w:jc w:val="both"/>
        <w:rPr>
          <w:rFonts w:ascii="Calibri" w:hAnsi="Calibri" w:cs="Arial"/>
          <w:b/>
          <w:bCs/>
        </w:rPr>
      </w:pPr>
    </w:p>
    <w:p w14:paraId="669BBDBF" w14:textId="77777777" w:rsidR="00576FCF" w:rsidRDefault="00576FCF" w:rsidP="002A1F03">
      <w:pPr>
        <w:jc w:val="both"/>
        <w:rPr>
          <w:rFonts w:ascii="Calibri" w:hAnsi="Calibri" w:cs="Arial"/>
          <w:b/>
          <w:bCs/>
        </w:rPr>
      </w:pPr>
    </w:p>
    <w:p w14:paraId="2D2F62EE" w14:textId="3675F744" w:rsidR="002A1F03" w:rsidRPr="00A67E27" w:rsidRDefault="002A1F03" w:rsidP="002A1F03">
      <w:pPr>
        <w:jc w:val="both"/>
        <w:rPr>
          <w:rFonts w:ascii="Calibri" w:hAnsi="Calibri" w:cs="Arial"/>
          <w:b/>
          <w:bCs/>
          <w:sz w:val="22"/>
          <w:szCs w:val="22"/>
        </w:rPr>
      </w:pPr>
      <w:r w:rsidRPr="00A67E27">
        <w:rPr>
          <w:rFonts w:ascii="Calibri" w:hAnsi="Calibri" w:cs="Arial"/>
          <w:b/>
          <w:bCs/>
          <w:sz w:val="22"/>
          <w:szCs w:val="22"/>
        </w:rPr>
        <w:t xml:space="preserve">Jaká jsou doporučení </w:t>
      </w:r>
      <w:r w:rsidR="003866CD" w:rsidRPr="00A67E27">
        <w:rPr>
          <w:rFonts w:ascii="Calibri" w:hAnsi="Calibri" w:cs="Arial"/>
          <w:b/>
          <w:bCs/>
          <w:sz w:val="22"/>
          <w:szCs w:val="22"/>
        </w:rPr>
        <w:t xml:space="preserve">hodnotitelů </w:t>
      </w:r>
      <w:r w:rsidRPr="00A67E27">
        <w:rPr>
          <w:rFonts w:ascii="Calibri" w:hAnsi="Calibri" w:cs="Arial"/>
          <w:b/>
          <w:bCs/>
          <w:sz w:val="22"/>
          <w:szCs w:val="22"/>
        </w:rPr>
        <w:t xml:space="preserve">směrem k pojišťovnám a jejich nabídce preventivních programů </w:t>
      </w:r>
      <w:r w:rsidR="003866CD" w:rsidRPr="00A67E27">
        <w:rPr>
          <w:rFonts w:ascii="Calibri" w:hAnsi="Calibri" w:cs="Arial"/>
          <w:b/>
          <w:bCs/>
          <w:sz w:val="22"/>
          <w:szCs w:val="22"/>
        </w:rPr>
        <w:br/>
      </w:r>
      <w:r w:rsidRPr="00A67E27">
        <w:rPr>
          <w:rFonts w:ascii="Calibri" w:hAnsi="Calibri" w:cs="Arial"/>
          <w:b/>
          <w:bCs/>
          <w:sz w:val="22"/>
          <w:szCs w:val="22"/>
        </w:rPr>
        <w:t>pro děti a dorost?</w:t>
      </w:r>
      <w:r w:rsidR="005B1AF9" w:rsidRPr="00A67E27">
        <w:rPr>
          <w:rFonts w:ascii="Calibri" w:hAnsi="Calibri" w:cs="Arial"/>
          <w:b/>
          <w:bCs/>
          <w:sz w:val="22"/>
          <w:szCs w:val="22"/>
        </w:rPr>
        <w:t xml:space="preserve"> </w:t>
      </w:r>
    </w:p>
    <w:p w14:paraId="0DF2FF5C" w14:textId="77777777" w:rsidR="002A1F03" w:rsidRPr="00A67E27" w:rsidRDefault="002A1F03" w:rsidP="002A1F03">
      <w:pPr>
        <w:jc w:val="both"/>
        <w:rPr>
          <w:rFonts w:ascii="Calibri" w:hAnsi="Calibri" w:cs="Arial"/>
          <w:bCs/>
          <w:sz w:val="22"/>
          <w:szCs w:val="22"/>
        </w:rPr>
      </w:pPr>
    </w:p>
    <w:p w14:paraId="2251C423" w14:textId="7376C88A" w:rsidR="00BA65E6" w:rsidRDefault="00401A72" w:rsidP="002840B9">
      <w:pPr>
        <w:pStyle w:val="Odstavecseseznamem"/>
        <w:numPr>
          <w:ilvl w:val="0"/>
          <w:numId w:val="40"/>
        </w:numPr>
        <w:spacing w:after="160" w:line="259" w:lineRule="auto"/>
        <w:ind w:left="714" w:hanging="357"/>
        <w:contextualSpacing w:val="0"/>
        <w:jc w:val="both"/>
        <w:rPr>
          <w:rFonts w:asciiTheme="minorHAnsi" w:hAnsiTheme="minorHAnsi" w:cstheme="minorHAnsi"/>
          <w:bCs/>
        </w:rPr>
      </w:pPr>
      <w:r>
        <w:rPr>
          <w:rFonts w:asciiTheme="minorHAnsi" w:hAnsiTheme="minorHAnsi" w:cstheme="minorHAnsi"/>
          <w:bCs/>
        </w:rPr>
        <w:t>Preferujeme všechny příspěvky na očkování.</w:t>
      </w:r>
    </w:p>
    <w:p w14:paraId="2EF84DA5" w14:textId="558D9B23" w:rsidR="00401A72" w:rsidRDefault="00401A72" w:rsidP="002840B9">
      <w:pPr>
        <w:pStyle w:val="Odstavecseseznamem"/>
        <w:numPr>
          <w:ilvl w:val="0"/>
          <w:numId w:val="40"/>
        </w:numPr>
        <w:spacing w:after="160" w:line="259" w:lineRule="auto"/>
        <w:ind w:left="714" w:hanging="357"/>
        <w:contextualSpacing w:val="0"/>
        <w:jc w:val="both"/>
        <w:rPr>
          <w:rFonts w:asciiTheme="minorHAnsi" w:hAnsiTheme="minorHAnsi" w:cstheme="minorHAnsi"/>
          <w:bCs/>
        </w:rPr>
      </w:pPr>
      <w:r>
        <w:rPr>
          <w:rFonts w:asciiTheme="minorHAnsi" w:hAnsiTheme="minorHAnsi" w:cstheme="minorHAnsi"/>
          <w:bCs/>
        </w:rPr>
        <w:t>Ozdravné pobyty, školy v přírodě, přilby a vitamíny považujeme spíše za zbytečné odčerpávání peněz ze zdravotního pojištění. Efekt mají hlavně pro provozovatele.</w:t>
      </w:r>
    </w:p>
    <w:p w14:paraId="3485721F" w14:textId="69F403B5" w:rsidR="00401A72" w:rsidRDefault="00401A72" w:rsidP="002840B9">
      <w:pPr>
        <w:pStyle w:val="Odstavecseseznamem"/>
        <w:numPr>
          <w:ilvl w:val="0"/>
          <w:numId w:val="40"/>
        </w:numPr>
        <w:spacing w:after="160" w:line="259" w:lineRule="auto"/>
        <w:ind w:left="714" w:hanging="357"/>
        <w:contextualSpacing w:val="0"/>
        <w:jc w:val="both"/>
        <w:rPr>
          <w:rFonts w:asciiTheme="minorHAnsi" w:hAnsiTheme="minorHAnsi" w:cstheme="minorHAnsi"/>
          <w:bCs/>
        </w:rPr>
      </w:pPr>
      <w:r>
        <w:rPr>
          <w:rFonts w:asciiTheme="minorHAnsi" w:hAnsiTheme="minorHAnsi" w:cstheme="minorHAnsi"/>
          <w:bCs/>
        </w:rPr>
        <w:t>Cvičení je většinou finančně náročné, malý příspěvek od zdravotních pojišťoven ho nijak neovlivní.</w:t>
      </w:r>
    </w:p>
    <w:p w14:paraId="513F18C2" w14:textId="720191A5" w:rsidR="00401A72" w:rsidRDefault="00401A72" w:rsidP="002840B9">
      <w:pPr>
        <w:pStyle w:val="Odstavecseseznamem"/>
        <w:numPr>
          <w:ilvl w:val="0"/>
          <w:numId w:val="40"/>
        </w:numPr>
        <w:spacing w:after="160" w:line="259" w:lineRule="auto"/>
        <w:ind w:left="714" w:hanging="357"/>
        <w:contextualSpacing w:val="0"/>
        <w:jc w:val="both"/>
        <w:rPr>
          <w:rFonts w:asciiTheme="minorHAnsi" w:hAnsiTheme="minorHAnsi" w:cstheme="minorHAnsi"/>
          <w:bCs/>
        </w:rPr>
      </w:pPr>
      <w:r>
        <w:rPr>
          <w:rFonts w:asciiTheme="minorHAnsi" w:hAnsiTheme="minorHAnsi" w:cstheme="minorHAnsi"/>
          <w:bCs/>
        </w:rPr>
        <w:t>Cvičení pro kojence považujeme spíše za společenskou záležitost pro jejich matky.</w:t>
      </w:r>
    </w:p>
    <w:p w14:paraId="413D64BF" w14:textId="4A226C86" w:rsidR="00401A72" w:rsidRDefault="00401A72" w:rsidP="002840B9">
      <w:pPr>
        <w:pStyle w:val="Odstavecseseznamem"/>
        <w:numPr>
          <w:ilvl w:val="0"/>
          <w:numId w:val="40"/>
        </w:numPr>
        <w:spacing w:after="160" w:line="259" w:lineRule="auto"/>
        <w:ind w:left="714" w:hanging="357"/>
        <w:contextualSpacing w:val="0"/>
        <w:jc w:val="both"/>
        <w:rPr>
          <w:rFonts w:asciiTheme="minorHAnsi" w:hAnsiTheme="minorHAnsi" w:cstheme="minorHAnsi"/>
          <w:bCs/>
        </w:rPr>
      </w:pPr>
      <w:r>
        <w:rPr>
          <w:rFonts w:asciiTheme="minorHAnsi" w:hAnsiTheme="minorHAnsi" w:cstheme="minorHAnsi"/>
          <w:bCs/>
        </w:rPr>
        <w:t>Ke zvážení bychom navrhovali příspěvek na očkování proti koronaviru u sociálně slabých obyvatel České republiky k pobídce, aby se tito dostavili na očkování a nebyli tak brzdou pro imunizaci celé populace.</w:t>
      </w:r>
    </w:p>
    <w:p w14:paraId="25AA2C05" w14:textId="1D3D61C1" w:rsidR="00401A72" w:rsidRPr="00251522" w:rsidRDefault="00401A72" w:rsidP="002840B9">
      <w:pPr>
        <w:pStyle w:val="Odstavecseseznamem"/>
        <w:numPr>
          <w:ilvl w:val="0"/>
          <w:numId w:val="40"/>
        </w:numPr>
        <w:spacing w:after="160" w:line="259" w:lineRule="auto"/>
        <w:ind w:left="714" w:hanging="357"/>
        <w:contextualSpacing w:val="0"/>
        <w:jc w:val="both"/>
        <w:rPr>
          <w:rFonts w:asciiTheme="minorHAnsi" w:hAnsiTheme="minorHAnsi" w:cstheme="minorHAnsi"/>
          <w:bCs/>
        </w:rPr>
      </w:pPr>
      <w:r>
        <w:rPr>
          <w:rFonts w:asciiTheme="minorHAnsi" w:hAnsiTheme="minorHAnsi" w:cstheme="minorHAnsi"/>
          <w:bCs/>
        </w:rPr>
        <w:t xml:space="preserve">Navrhujeme zařadit preventivní programy screeningu rakoviny prsu, děložního čípku, </w:t>
      </w:r>
      <w:proofErr w:type="spellStart"/>
      <w:r w:rsidR="002C38EE" w:rsidRPr="004264E6">
        <w:rPr>
          <w:rFonts w:asciiTheme="minorHAnsi" w:hAnsiTheme="minorHAnsi" w:cstheme="minorHAnsi"/>
          <w:bCs/>
        </w:rPr>
        <w:t>kolorekta</w:t>
      </w:r>
      <w:proofErr w:type="spellEnd"/>
      <w:r w:rsidR="002C38EE" w:rsidRPr="004264E6">
        <w:rPr>
          <w:rFonts w:asciiTheme="minorHAnsi" w:hAnsiTheme="minorHAnsi" w:cstheme="minorHAnsi"/>
          <w:bCs/>
        </w:rPr>
        <w:t xml:space="preserve"> a prostaty. </w:t>
      </w:r>
    </w:p>
    <w:p w14:paraId="44DC06DC" w14:textId="06B62ABD" w:rsidR="00251522" w:rsidRDefault="00251522" w:rsidP="00251522">
      <w:pPr>
        <w:spacing w:after="160" w:line="259" w:lineRule="auto"/>
        <w:jc w:val="both"/>
        <w:rPr>
          <w:rFonts w:asciiTheme="minorHAnsi" w:hAnsiTheme="minorHAnsi" w:cstheme="minorHAnsi"/>
          <w:bCs/>
        </w:rPr>
      </w:pPr>
    </w:p>
    <w:p w14:paraId="15925540" w14:textId="1F5202D3" w:rsidR="00251522" w:rsidRDefault="00251522" w:rsidP="00251522">
      <w:pPr>
        <w:spacing w:after="160" w:line="259" w:lineRule="auto"/>
        <w:jc w:val="both"/>
        <w:rPr>
          <w:rFonts w:asciiTheme="minorHAnsi" w:hAnsiTheme="minorHAnsi" w:cstheme="minorHAnsi"/>
          <w:bCs/>
        </w:rPr>
      </w:pPr>
    </w:p>
    <w:p w14:paraId="2843295A" w14:textId="33962D39" w:rsidR="00251522" w:rsidRDefault="00251522" w:rsidP="00251522">
      <w:pPr>
        <w:spacing w:after="160" w:line="259" w:lineRule="auto"/>
        <w:jc w:val="both"/>
        <w:rPr>
          <w:rFonts w:asciiTheme="minorHAnsi" w:hAnsiTheme="minorHAnsi" w:cstheme="minorHAnsi"/>
          <w:bCs/>
        </w:rPr>
      </w:pPr>
    </w:p>
    <w:p w14:paraId="2351C125" w14:textId="126B6F54" w:rsidR="00251522" w:rsidRDefault="00251522" w:rsidP="00251522">
      <w:pPr>
        <w:spacing w:after="160" w:line="259" w:lineRule="auto"/>
        <w:jc w:val="both"/>
        <w:rPr>
          <w:rFonts w:asciiTheme="minorHAnsi" w:hAnsiTheme="minorHAnsi" w:cstheme="minorHAnsi"/>
          <w:bCs/>
        </w:rPr>
      </w:pPr>
    </w:p>
    <w:p w14:paraId="3E9A968C" w14:textId="4B8E5911" w:rsidR="00251522" w:rsidRDefault="00251522" w:rsidP="00251522">
      <w:pPr>
        <w:spacing w:after="160" w:line="259" w:lineRule="auto"/>
        <w:jc w:val="both"/>
        <w:rPr>
          <w:rFonts w:asciiTheme="minorHAnsi" w:hAnsiTheme="minorHAnsi" w:cstheme="minorHAnsi"/>
          <w:bCs/>
        </w:rPr>
      </w:pPr>
    </w:p>
    <w:p w14:paraId="2EFBC3B5" w14:textId="77777777" w:rsidR="00251522" w:rsidRPr="00251522" w:rsidRDefault="00251522" w:rsidP="00251522">
      <w:pPr>
        <w:spacing w:after="160" w:line="259" w:lineRule="auto"/>
        <w:jc w:val="both"/>
        <w:rPr>
          <w:rFonts w:asciiTheme="minorHAnsi" w:hAnsiTheme="minorHAnsi" w:cstheme="minorHAnsi"/>
          <w:bCs/>
        </w:rPr>
      </w:pPr>
    </w:p>
    <w:p w14:paraId="3CCA2168" w14:textId="2B25BB7A" w:rsidR="00CD0821" w:rsidRDefault="00BE1D72" w:rsidP="006E696B">
      <w:pPr>
        <w:spacing w:after="160" w:line="259" w:lineRule="auto"/>
        <w:jc w:val="both"/>
        <w:rPr>
          <w:rFonts w:ascii="Calibri" w:hAnsi="Calibri" w:cs="Arial"/>
          <w:bCs/>
          <w:sz w:val="22"/>
          <w:szCs w:val="22"/>
        </w:rPr>
      </w:pPr>
      <w:r w:rsidRPr="00A67E27">
        <w:rPr>
          <w:rFonts w:ascii="Calibri" w:hAnsi="Calibri" w:cs="Arial"/>
          <w:bCs/>
          <w:sz w:val="22"/>
          <w:szCs w:val="22"/>
        </w:rPr>
        <w:lastRenderedPageBreak/>
        <w:t xml:space="preserve">Rozdíly v hodnocení nabídky preventivních programů pro děti a dorost mezi jednotlivými zdravotními pojišťovnami byly minimální. Graf níže zobrazuje procentuální množství nejužitečnějších programů každé zdravotní pojišťovny </w:t>
      </w:r>
      <w:r w:rsidR="002B0CFE" w:rsidRPr="00A67E27">
        <w:rPr>
          <w:rFonts w:ascii="Calibri" w:hAnsi="Calibri" w:cs="Arial"/>
          <w:bCs/>
          <w:sz w:val="22"/>
          <w:szCs w:val="22"/>
        </w:rPr>
        <w:t>s ohledem na její celkovou nabídku.</w:t>
      </w:r>
    </w:p>
    <w:p w14:paraId="6196065E" w14:textId="232CCF4A" w:rsidR="00323531" w:rsidRDefault="00323531" w:rsidP="006E696B">
      <w:pPr>
        <w:spacing w:after="160" w:line="259" w:lineRule="auto"/>
        <w:jc w:val="both"/>
        <w:rPr>
          <w:rFonts w:ascii="Calibri" w:hAnsi="Calibri" w:cs="Arial"/>
          <w:bCs/>
          <w:sz w:val="22"/>
          <w:szCs w:val="22"/>
        </w:rPr>
      </w:pPr>
      <w:r>
        <w:rPr>
          <w:rFonts w:ascii="Calibri" w:hAnsi="Calibri" w:cs="Arial"/>
          <w:bCs/>
          <w:noProof/>
          <w:sz w:val="22"/>
          <w:szCs w:val="22"/>
        </w:rPr>
        <w:drawing>
          <wp:anchor distT="0" distB="0" distL="114300" distR="114300" simplePos="0" relativeHeight="251684352" behindDoc="1" locked="0" layoutInCell="1" allowOverlap="1" wp14:anchorId="392A8EFF" wp14:editId="0919194F">
            <wp:simplePos x="0" y="0"/>
            <wp:positionH relativeFrom="margin">
              <wp:align>center</wp:align>
            </wp:positionH>
            <wp:positionV relativeFrom="paragraph">
              <wp:posOffset>10160</wp:posOffset>
            </wp:positionV>
            <wp:extent cx="5082540" cy="2417592"/>
            <wp:effectExtent l="0" t="0" r="3810" b="1905"/>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2540" cy="2417592"/>
                    </a:xfrm>
                    <a:prstGeom prst="rect">
                      <a:avLst/>
                    </a:prstGeom>
                    <a:noFill/>
                  </pic:spPr>
                </pic:pic>
              </a:graphicData>
            </a:graphic>
          </wp:anchor>
        </w:drawing>
      </w:r>
    </w:p>
    <w:p w14:paraId="433C516F" w14:textId="57467585" w:rsidR="00323531" w:rsidRDefault="00323531" w:rsidP="006E696B">
      <w:pPr>
        <w:spacing w:after="160" w:line="259" w:lineRule="auto"/>
        <w:jc w:val="both"/>
        <w:rPr>
          <w:rFonts w:ascii="Calibri" w:hAnsi="Calibri" w:cs="Arial"/>
          <w:bCs/>
          <w:sz w:val="22"/>
          <w:szCs w:val="22"/>
        </w:rPr>
      </w:pPr>
    </w:p>
    <w:p w14:paraId="1739F7D8" w14:textId="0E893275" w:rsidR="00323531" w:rsidRDefault="00323531" w:rsidP="006E696B">
      <w:pPr>
        <w:spacing w:after="160" w:line="259" w:lineRule="auto"/>
        <w:jc w:val="both"/>
        <w:rPr>
          <w:rFonts w:ascii="Calibri" w:hAnsi="Calibri" w:cs="Arial"/>
          <w:bCs/>
          <w:sz w:val="22"/>
          <w:szCs w:val="22"/>
        </w:rPr>
      </w:pPr>
    </w:p>
    <w:p w14:paraId="7F75093C" w14:textId="334E61E5" w:rsidR="00323531" w:rsidRDefault="00323531" w:rsidP="006E696B">
      <w:pPr>
        <w:spacing w:after="160" w:line="259" w:lineRule="auto"/>
        <w:jc w:val="both"/>
        <w:rPr>
          <w:rFonts w:ascii="Calibri" w:hAnsi="Calibri" w:cs="Arial"/>
          <w:bCs/>
          <w:sz w:val="22"/>
          <w:szCs w:val="22"/>
        </w:rPr>
      </w:pPr>
    </w:p>
    <w:p w14:paraId="643F0BAA" w14:textId="61AF5944" w:rsidR="00323531" w:rsidRDefault="00323531" w:rsidP="006E696B">
      <w:pPr>
        <w:spacing w:after="160" w:line="259" w:lineRule="auto"/>
        <w:jc w:val="both"/>
        <w:rPr>
          <w:rFonts w:ascii="Calibri" w:hAnsi="Calibri" w:cs="Arial"/>
          <w:bCs/>
          <w:sz w:val="22"/>
          <w:szCs w:val="22"/>
        </w:rPr>
      </w:pPr>
    </w:p>
    <w:p w14:paraId="1F005DBF" w14:textId="3DF0CCBD" w:rsidR="00323531" w:rsidRDefault="00323531" w:rsidP="006E696B">
      <w:pPr>
        <w:spacing w:after="160" w:line="259" w:lineRule="auto"/>
        <w:jc w:val="both"/>
        <w:rPr>
          <w:rFonts w:ascii="Calibri" w:hAnsi="Calibri" w:cs="Arial"/>
          <w:bCs/>
          <w:sz w:val="22"/>
          <w:szCs w:val="22"/>
        </w:rPr>
      </w:pPr>
    </w:p>
    <w:p w14:paraId="1CC442A3" w14:textId="68A1140C" w:rsidR="00323531" w:rsidRPr="00A67E27" w:rsidRDefault="00323531" w:rsidP="006E696B">
      <w:pPr>
        <w:spacing w:after="160" w:line="259" w:lineRule="auto"/>
        <w:jc w:val="both"/>
        <w:rPr>
          <w:rFonts w:ascii="Calibri" w:hAnsi="Calibri" w:cs="Arial"/>
          <w:bCs/>
          <w:sz w:val="22"/>
          <w:szCs w:val="22"/>
        </w:rPr>
      </w:pPr>
    </w:p>
    <w:p w14:paraId="7BB49790" w14:textId="5D145025" w:rsidR="00CD0821" w:rsidRDefault="00CD0821" w:rsidP="00802B3C">
      <w:pPr>
        <w:jc w:val="both"/>
        <w:rPr>
          <w:rFonts w:ascii="Calibri" w:hAnsi="Calibri" w:cs="Arial"/>
          <w:bCs/>
        </w:rPr>
      </w:pPr>
    </w:p>
    <w:p w14:paraId="4BCB1AEA" w14:textId="41A2F20E" w:rsidR="00311EAD" w:rsidRDefault="00311EAD" w:rsidP="00802B3C">
      <w:pPr>
        <w:jc w:val="both"/>
        <w:rPr>
          <w:rFonts w:ascii="Calibri" w:hAnsi="Calibri" w:cs="Arial"/>
          <w:bCs/>
        </w:rPr>
      </w:pPr>
    </w:p>
    <w:p w14:paraId="4DB79B11" w14:textId="69B38D49" w:rsidR="00EE7302" w:rsidRDefault="00EE7302" w:rsidP="003B0483">
      <w:pPr>
        <w:jc w:val="both"/>
        <w:rPr>
          <w:rFonts w:ascii="Calibri" w:hAnsi="Calibri" w:cs="Arial"/>
          <w:bCs/>
          <w:sz w:val="22"/>
          <w:szCs w:val="22"/>
        </w:rPr>
      </w:pPr>
    </w:p>
    <w:p w14:paraId="698AA084" w14:textId="72DE1AD0" w:rsidR="003B0483" w:rsidRPr="00A67E27" w:rsidRDefault="003B0483" w:rsidP="003B0483">
      <w:pPr>
        <w:jc w:val="both"/>
        <w:rPr>
          <w:rFonts w:ascii="Calibri" w:hAnsi="Calibri" w:cs="Arial"/>
          <w:bCs/>
          <w:sz w:val="20"/>
          <w:szCs w:val="20"/>
        </w:rPr>
      </w:pPr>
      <w:r w:rsidRPr="00A67E27">
        <w:rPr>
          <w:rFonts w:ascii="Calibri" w:hAnsi="Calibri" w:cs="Arial"/>
          <w:bCs/>
          <w:sz w:val="20"/>
          <w:szCs w:val="20"/>
        </w:rPr>
        <w:t>ZDROJ: HealthCare Institute o.p.s.</w:t>
      </w:r>
    </w:p>
    <w:p w14:paraId="6DBCAF53" w14:textId="77777777" w:rsidR="00323531" w:rsidRPr="00802B3C" w:rsidRDefault="00323531" w:rsidP="00802B3C">
      <w:pPr>
        <w:jc w:val="both"/>
        <w:rPr>
          <w:rFonts w:ascii="Calibri" w:hAnsi="Calibri" w:cs="Arial"/>
          <w:bCs/>
        </w:rPr>
      </w:pPr>
    </w:p>
    <w:p w14:paraId="267D6AF8" w14:textId="77777777" w:rsidR="00E11FD9" w:rsidRDefault="00E11FD9" w:rsidP="006907A1">
      <w:pPr>
        <w:jc w:val="both"/>
        <w:rPr>
          <w:rFonts w:ascii="Calibri" w:hAnsi="Calibri" w:cs="Arial"/>
          <w:bCs/>
          <w:sz w:val="22"/>
          <w:szCs w:val="22"/>
          <w:u w:val="single"/>
        </w:rPr>
      </w:pPr>
    </w:p>
    <w:p w14:paraId="4EE01BE6" w14:textId="0411BE59" w:rsidR="006907A1" w:rsidRPr="00A67E27" w:rsidRDefault="006907A1" w:rsidP="006907A1">
      <w:pPr>
        <w:jc w:val="both"/>
        <w:rPr>
          <w:rFonts w:ascii="Calibri" w:hAnsi="Calibri" w:cs="Arial"/>
          <w:bCs/>
          <w:sz w:val="22"/>
          <w:szCs w:val="22"/>
          <w:u w:val="single"/>
        </w:rPr>
      </w:pPr>
      <w:r w:rsidRPr="00A67E27">
        <w:rPr>
          <w:rFonts w:ascii="Calibri" w:hAnsi="Calibri" w:cs="Arial"/>
          <w:bCs/>
          <w:sz w:val="22"/>
          <w:szCs w:val="22"/>
          <w:u w:val="single"/>
        </w:rPr>
        <w:t>Rádi bychom na tomto místě poděkovali odborné porotě, která hodnotila preventivní programy</w:t>
      </w:r>
      <w:r w:rsidR="00C27E6C">
        <w:rPr>
          <w:rFonts w:ascii="Calibri" w:hAnsi="Calibri" w:cs="Arial"/>
          <w:bCs/>
          <w:sz w:val="22"/>
          <w:szCs w:val="22"/>
          <w:u w:val="single"/>
        </w:rPr>
        <w:t xml:space="preserve"> pro děti a dorost</w:t>
      </w:r>
      <w:r w:rsidR="00E11FD9">
        <w:rPr>
          <w:rFonts w:ascii="Calibri" w:hAnsi="Calibri" w:cs="Arial"/>
          <w:bCs/>
          <w:sz w:val="22"/>
          <w:szCs w:val="22"/>
          <w:u w:val="single"/>
        </w:rPr>
        <w:t xml:space="preserve">. </w:t>
      </w:r>
      <w:r w:rsidR="00DF1035">
        <w:rPr>
          <w:rFonts w:ascii="Calibri" w:hAnsi="Calibri" w:cs="Arial"/>
          <w:bCs/>
          <w:sz w:val="22"/>
          <w:szCs w:val="22"/>
          <w:u w:val="single"/>
        </w:rPr>
        <w:t>Hodnocení se v roce 2021 účastnilo celkem 12 odborníků ve zdravotnictví, mezi nimiž jsou například</w:t>
      </w:r>
      <w:r w:rsidR="00AF14AA">
        <w:rPr>
          <w:rFonts w:ascii="Calibri" w:hAnsi="Calibri" w:cs="Arial"/>
          <w:bCs/>
          <w:sz w:val="22"/>
          <w:szCs w:val="22"/>
          <w:u w:val="single"/>
        </w:rPr>
        <w:t xml:space="preserve"> (seřazeno abecedně)</w:t>
      </w:r>
      <w:r w:rsidR="00DF1035">
        <w:rPr>
          <w:rFonts w:ascii="Calibri" w:hAnsi="Calibri" w:cs="Arial"/>
          <w:bCs/>
          <w:sz w:val="22"/>
          <w:szCs w:val="22"/>
          <w:u w:val="single"/>
        </w:rPr>
        <w:t>:</w:t>
      </w:r>
    </w:p>
    <w:p w14:paraId="069B13A9" w14:textId="77777777" w:rsidR="006E7D42" w:rsidRPr="00A67E27" w:rsidRDefault="006E7D42" w:rsidP="00DF3AE7">
      <w:pPr>
        <w:jc w:val="both"/>
        <w:rPr>
          <w:rFonts w:ascii="Calibri" w:hAnsi="Calibri" w:cs="Arial"/>
          <w:bCs/>
          <w:sz w:val="22"/>
          <w:szCs w:val="22"/>
        </w:rPr>
      </w:pPr>
    </w:p>
    <w:p w14:paraId="7DC38783" w14:textId="03D0BB61" w:rsidR="001B7CA9" w:rsidRDefault="001B7CA9" w:rsidP="000D0AA5">
      <w:pPr>
        <w:numPr>
          <w:ilvl w:val="0"/>
          <w:numId w:val="25"/>
        </w:numPr>
        <w:spacing w:after="160" w:line="259" w:lineRule="auto"/>
        <w:ind w:left="714" w:hanging="357"/>
        <w:jc w:val="both"/>
        <w:rPr>
          <w:rFonts w:ascii="Calibri" w:hAnsi="Calibri"/>
          <w:sz w:val="22"/>
          <w:szCs w:val="22"/>
        </w:rPr>
      </w:pPr>
      <w:r>
        <w:rPr>
          <w:rFonts w:ascii="Calibri" w:hAnsi="Calibri"/>
          <w:sz w:val="22"/>
          <w:szCs w:val="22"/>
        </w:rPr>
        <w:t>Ing. Michal Čarvaš, MBA – předseda představenstva, Nemocnice Prachatice, a.s.</w:t>
      </w:r>
      <w:r>
        <w:rPr>
          <w:rFonts w:ascii="Calibri" w:hAnsi="Calibri"/>
          <w:sz w:val="22"/>
          <w:szCs w:val="22"/>
        </w:rPr>
        <w:sym w:font="Symbol" w:char="F03B"/>
      </w:r>
      <w:r>
        <w:rPr>
          <w:rFonts w:ascii="Calibri" w:hAnsi="Calibri"/>
          <w:sz w:val="22"/>
          <w:szCs w:val="22"/>
        </w:rPr>
        <w:t xml:space="preserve"> </w:t>
      </w:r>
      <w:r w:rsidR="000D3904">
        <w:rPr>
          <w:rFonts w:ascii="Calibri" w:hAnsi="Calibri"/>
          <w:sz w:val="22"/>
          <w:szCs w:val="22"/>
        </w:rPr>
        <w:br/>
      </w:r>
      <w:r>
        <w:rPr>
          <w:rFonts w:ascii="Calibri" w:hAnsi="Calibri"/>
          <w:sz w:val="22"/>
          <w:szCs w:val="22"/>
        </w:rPr>
        <w:t>člen představenstva, Jihočeské nemocnice, a.s.</w:t>
      </w:r>
    </w:p>
    <w:p w14:paraId="6CE859A2" w14:textId="77777777" w:rsidR="000D3904" w:rsidRPr="00A67E27" w:rsidRDefault="000D3904" w:rsidP="000D3904">
      <w:pPr>
        <w:numPr>
          <w:ilvl w:val="0"/>
          <w:numId w:val="25"/>
        </w:numPr>
        <w:spacing w:after="160" w:line="259" w:lineRule="auto"/>
        <w:ind w:left="714" w:hanging="357"/>
        <w:jc w:val="both"/>
        <w:rPr>
          <w:rFonts w:ascii="Calibri" w:hAnsi="Calibri"/>
          <w:sz w:val="22"/>
          <w:szCs w:val="22"/>
        </w:rPr>
      </w:pPr>
      <w:r w:rsidRPr="00A67E27">
        <w:rPr>
          <w:rFonts w:ascii="Calibri" w:hAnsi="Calibri"/>
          <w:sz w:val="22"/>
          <w:szCs w:val="22"/>
        </w:rPr>
        <w:t xml:space="preserve">MUDr. Zorjan Jojko – předseda, </w:t>
      </w:r>
      <w:r>
        <w:rPr>
          <w:rFonts w:ascii="Calibri" w:hAnsi="Calibri"/>
          <w:sz w:val="22"/>
          <w:szCs w:val="22"/>
        </w:rPr>
        <w:t xml:space="preserve">Sdružení ambulantních specialistů České republiky, </w:t>
      </w:r>
      <w:proofErr w:type="spellStart"/>
      <w:r>
        <w:rPr>
          <w:rFonts w:ascii="Calibri" w:hAnsi="Calibri"/>
          <w:sz w:val="22"/>
          <w:szCs w:val="22"/>
        </w:rPr>
        <w:t>o.s</w:t>
      </w:r>
      <w:proofErr w:type="spellEnd"/>
      <w:r>
        <w:rPr>
          <w:rFonts w:ascii="Calibri" w:hAnsi="Calibri"/>
          <w:sz w:val="22"/>
          <w:szCs w:val="22"/>
        </w:rPr>
        <w:t>.</w:t>
      </w:r>
    </w:p>
    <w:p w14:paraId="738B93BA" w14:textId="77777777" w:rsidR="000D3904" w:rsidRDefault="000D3904" w:rsidP="000D3904">
      <w:pPr>
        <w:numPr>
          <w:ilvl w:val="0"/>
          <w:numId w:val="25"/>
        </w:numPr>
        <w:spacing w:after="160" w:line="259" w:lineRule="auto"/>
        <w:ind w:left="714" w:hanging="357"/>
        <w:jc w:val="both"/>
        <w:rPr>
          <w:rFonts w:ascii="Calibri" w:hAnsi="Calibri"/>
          <w:sz w:val="22"/>
          <w:szCs w:val="22"/>
        </w:rPr>
      </w:pPr>
      <w:r w:rsidRPr="00A67E27">
        <w:rPr>
          <w:rFonts w:ascii="Calibri" w:hAnsi="Calibri"/>
          <w:sz w:val="22"/>
          <w:szCs w:val="22"/>
        </w:rPr>
        <w:t>Ing. Tomáš Jung, MBA – Ministerstvo zdravotnictví České republiky</w:t>
      </w:r>
    </w:p>
    <w:p w14:paraId="78E226C7" w14:textId="77777777" w:rsidR="000D3904" w:rsidRPr="003467C4" w:rsidRDefault="000D3904" w:rsidP="000D3904">
      <w:pPr>
        <w:numPr>
          <w:ilvl w:val="0"/>
          <w:numId w:val="25"/>
        </w:numPr>
        <w:spacing w:after="160" w:line="259" w:lineRule="auto"/>
        <w:ind w:left="714" w:hanging="357"/>
        <w:jc w:val="both"/>
        <w:rPr>
          <w:rFonts w:ascii="Calibri" w:hAnsi="Calibri"/>
          <w:sz w:val="22"/>
          <w:szCs w:val="22"/>
        </w:rPr>
      </w:pPr>
      <w:r w:rsidRPr="003467C4">
        <w:rPr>
          <w:rFonts w:ascii="Calibri" w:hAnsi="Calibri"/>
          <w:sz w:val="22"/>
          <w:szCs w:val="22"/>
        </w:rPr>
        <w:t xml:space="preserve">MUDr. Ctirad Kozderka – místopředseda, Sdružení praktických lékařů pro děti a dorost České republiky </w:t>
      </w:r>
    </w:p>
    <w:p w14:paraId="0D55A706" w14:textId="77777777" w:rsidR="000D3904" w:rsidRDefault="000D3904" w:rsidP="000D3904">
      <w:pPr>
        <w:numPr>
          <w:ilvl w:val="0"/>
          <w:numId w:val="25"/>
        </w:numPr>
        <w:spacing w:after="160" w:line="259" w:lineRule="auto"/>
        <w:ind w:left="714" w:hanging="357"/>
        <w:jc w:val="both"/>
        <w:rPr>
          <w:rFonts w:ascii="Calibri" w:hAnsi="Calibri"/>
          <w:sz w:val="22"/>
          <w:szCs w:val="22"/>
        </w:rPr>
      </w:pPr>
      <w:r>
        <w:rPr>
          <w:rFonts w:ascii="Calibri" w:hAnsi="Calibri"/>
          <w:sz w:val="22"/>
          <w:szCs w:val="22"/>
        </w:rPr>
        <w:t>MUDr. Milan Kubek – prezident, Česká lékařská komora</w:t>
      </w:r>
    </w:p>
    <w:p w14:paraId="427FC562" w14:textId="77777777" w:rsidR="000D3904" w:rsidRPr="00A67E27" w:rsidRDefault="000D3904" w:rsidP="000D3904">
      <w:pPr>
        <w:numPr>
          <w:ilvl w:val="0"/>
          <w:numId w:val="25"/>
        </w:numPr>
        <w:spacing w:after="160" w:line="259" w:lineRule="auto"/>
        <w:ind w:left="714" w:hanging="357"/>
        <w:jc w:val="both"/>
        <w:rPr>
          <w:rFonts w:ascii="Calibri" w:hAnsi="Calibri"/>
          <w:sz w:val="22"/>
          <w:szCs w:val="22"/>
        </w:rPr>
      </w:pPr>
      <w:r w:rsidRPr="00A67E27">
        <w:rPr>
          <w:rFonts w:ascii="Calibri" w:hAnsi="Calibri"/>
          <w:sz w:val="22"/>
          <w:szCs w:val="22"/>
        </w:rPr>
        <w:t xml:space="preserve">MUDr. Marie Nejedlá – vedoucí, Centrum podpory veřejného zdraví, Státní zdravotní ústav </w:t>
      </w:r>
    </w:p>
    <w:p w14:paraId="0FC717C5" w14:textId="77777777" w:rsidR="000D3904" w:rsidRPr="00A67E27" w:rsidRDefault="000D3904" w:rsidP="000D3904">
      <w:pPr>
        <w:numPr>
          <w:ilvl w:val="0"/>
          <w:numId w:val="25"/>
        </w:numPr>
        <w:spacing w:after="160" w:line="259" w:lineRule="auto"/>
        <w:ind w:left="714" w:hanging="357"/>
        <w:jc w:val="both"/>
        <w:rPr>
          <w:rFonts w:ascii="Calibri" w:hAnsi="Calibri"/>
          <w:sz w:val="22"/>
          <w:szCs w:val="22"/>
        </w:rPr>
      </w:pPr>
      <w:r w:rsidRPr="00A67E27">
        <w:rPr>
          <w:rFonts w:ascii="Calibri" w:hAnsi="Calibri"/>
          <w:sz w:val="22"/>
          <w:szCs w:val="22"/>
        </w:rPr>
        <w:t xml:space="preserve">MUDr. Alena Šebková – předsedkyně, Odborná společnost praktických dětských lékařů – Česká lékařská společnost Jana Evangelisty Purkyně, </w:t>
      </w:r>
      <w:proofErr w:type="spellStart"/>
      <w:r w:rsidRPr="00A67E27">
        <w:rPr>
          <w:rFonts w:ascii="Calibri" w:hAnsi="Calibri"/>
          <w:sz w:val="22"/>
          <w:szCs w:val="22"/>
        </w:rPr>
        <w:t>z.s</w:t>
      </w:r>
      <w:proofErr w:type="spellEnd"/>
      <w:r w:rsidRPr="00A67E27">
        <w:rPr>
          <w:rFonts w:ascii="Calibri" w:hAnsi="Calibri"/>
          <w:sz w:val="22"/>
          <w:szCs w:val="22"/>
        </w:rPr>
        <w:t>.</w:t>
      </w:r>
    </w:p>
    <w:p w14:paraId="472CCFE6" w14:textId="77777777" w:rsidR="000D3904" w:rsidRPr="00A67E27" w:rsidRDefault="000D3904" w:rsidP="000D3904">
      <w:pPr>
        <w:numPr>
          <w:ilvl w:val="0"/>
          <w:numId w:val="25"/>
        </w:numPr>
        <w:spacing w:after="160" w:line="259" w:lineRule="auto"/>
        <w:ind w:left="714" w:hanging="357"/>
        <w:jc w:val="both"/>
        <w:rPr>
          <w:rFonts w:ascii="Calibri" w:hAnsi="Calibri"/>
          <w:sz w:val="22"/>
          <w:szCs w:val="22"/>
        </w:rPr>
      </w:pPr>
      <w:r w:rsidRPr="00A67E27">
        <w:rPr>
          <w:rFonts w:ascii="Calibri" w:hAnsi="Calibri"/>
          <w:sz w:val="22"/>
          <w:szCs w:val="22"/>
        </w:rPr>
        <w:t>doc. MUDr. Roman Šmucler, CSc. – prezident, Česká stomatologická komora</w:t>
      </w:r>
    </w:p>
    <w:p w14:paraId="6A8D3A44" w14:textId="77777777" w:rsidR="000D3904" w:rsidRPr="00A67E27" w:rsidRDefault="000D3904" w:rsidP="000D3904">
      <w:pPr>
        <w:numPr>
          <w:ilvl w:val="0"/>
          <w:numId w:val="25"/>
        </w:numPr>
        <w:spacing w:after="160" w:line="259" w:lineRule="auto"/>
        <w:ind w:left="714" w:hanging="357"/>
        <w:jc w:val="both"/>
        <w:rPr>
          <w:rFonts w:ascii="Calibri" w:hAnsi="Calibri"/>
          <w:sz w:val="22"/>
          <w:szCs w:val="22"/>
        </w:rPr>
      </w:pPr>
      <w:r w:rsidRPr="00A67E27">
        <w:rPr>
          <w:rFonts w:ascii="Calibri" w:hAnsi="Calibri"/>
          <w:sz w:val="22"/>
          <w:szCs w:val="22"/>
        </w:rPr>
        <w:t>prof. MUDr. Tomáš Zima, DrSc., MBA – rektor, Univerzita Karlova</w:t>
      </w:r>
    </w:p>
    <w:p w14:paraId="124BDFAD" w14:textId="77777777" w:rsidR="000D3904" w:rsidRDefault="000D3904" w:rsidP="000D3904">
      <w:pPr>
        <w:numPr>
          <w:ilvl w:val="0"/>
          <w:numId w:val="25"/>
        </w:numPr>
        <w:spacing w:after="160" w:line="259" w:lineRule="auto"/>
        <w:ind w:left="714" w:hanging="357"/>
        <w:jc w:val="both"/>
        <w:rPr>
          <w:rFonts w:ascii="Calibri" w:hAnsi="Calibri"/>
          <w:sz w:val="22"/>
          <w:szCs w:val="22"/>
        </w:rPr>
      </w:pPr>
      <w:r>
        <w:rPr>
          <w:rFonts w:ascii="Calibri" w:hAnsi="Calibri"/>
          <w:sz w:val="22"/>
          <w:szCs w:val="22"/>
        </w:rPr>
        <w:t>Členové výboru České pediatrické společnosti</w:t>
      </w:r>
    </w:p>
    <w:p w14:paraId="6C50A575" w14:textId="77777777" w:rsidR="000D3904" w:rsidRPr="00A67E27" w:rsidRDefault="000D3904" w:rsidP="000D3904">
      <w:pPr>
        <w:spacing w:after="160" w:line="259" w:lineRule="auto"/>
        <w:ind w:left="714"/>
        <w:jc w:val="both"/>
        <w:rPr>
          <w:rFonts w:ascii="Calibri" w:hAnsi="Calibri"/>
          <w:sz w:val="22"/>
          <w:szCs w:val="22"/>
        </w:rPr>
      </w:pPr>
    </w:p>
    <w:p w14:paraId="5D1F0302" w14:textId="0B8FCB20" w:rsidR="006278A6" w:rsidRDefault="006278A6" w:rsidP="006278A6">
      <w:pPr>
        <w:spacing w:after="160" w:line="259" w:lineRule="auto"/>
        <w:jc w:val="both"/>
        <w:rPr>
          <w:rFonts w:ascii="Calibri" w:hAnsi="Calibri"/>
          <w:sz w:val="22"/>
          <w:szCs w:val="22"/>
        </w:rPr>
      </w:pPr>
    </w:p>
    <w:p w14:paraId="26705255" w14:textId="3E135A33" w:rsidR="00251522" w:rsidRDefault="00251522" w:rsidP="006278A6">
      <w:pPr>
        <w:spacing w:after="160" w:line="259" w:lineRule="auto"/>
        <w:jc w:val="both"/>
        <w:rPr>
          <w:rFonts w:ascii="Calibri" w:hAnsi="Calibri"/>
          <w:sz w:val="22"/>
          <w:szCs w:val="22"/>
        </w:rPr>
      </w:pPr>
    </w:p>
    <w:p w14:paraId="31A2A217" w14:textId="2D68A565" w:rsidR="00F73D56" w:rsidRDefault="00F73D56" w:rsidP="002C6944">
      <w:pPr>
        <w:spacing w:after="160" w:line="259" w:lineRule="auto"/>
        <w:jc w:val="both"/>
        <w:rPr>
          <w:rFonts w:asciiTheme="minorHAnsi" w:hAnsiTheme="minorHAnsi" w:cstheme="minorHAnsi"/>
          <w:i/>
          <w:iCs/>
          <w:sz w:val="22"/>
          <w:szCs w:val="22"/>
        </w:rPr>
      </w:pPr>
      <w:r w:rsidRPr="00A67E27">
        <w:rPr>
          <w:rFonts w:ascii="Calibri" w:hAnsi="Calibri" w:cs="Arial"/>
          <w:b/>
          <w:bCs/>
          <w:sz w:val="22"/>
          <w:szCs w:val="22"/>
        </w:rPr>
        <w:lastRenderedPageBreak/>
        <w:t xml:space="preserve">MUDr. </w:t>
      </w:r>
      <w:r>
        <w:rPr>
          <w:rFonts w:ascii="Calibri" w:hAnsi="Calibri" w:cs="Arial"/>
          <w:b/>
          <w:bCs/>
          <w:sz w:val="22"/>
          <w:szCs w:val="22"/>
        </w:rPr>
        <w:t>Bc. Tomáš Fiala,</w:t>
      </w:r>
      <w:r w:rsidRPr="00A67E27">
        <w:rPr>
          <w:rFonts w:ascii="Calibri" w:hAnsi="Calibri" w:cs="Arial"/>
          <w:b/>
          <w:bCs/>
          <w:sz w:val="22"/>
          <w:szCs w:val="22"/>
        </w:rPr>
        <w:t xml:space="preserve"> MBA – </w:t>
      </w:r>
      <w:r>
        <w:rPr>
          <w:rFonts w:ascii="Calibri" w:hAnsi="Calibri" w:cs="Arial"/>
          <w:b/>
          <w:bCs/>
          <w:sz w:val="22"/>
          <w:szCs w:val="22"/>
        </w:rPr>
        <w:t>senátor – obvod č.12, místopředseda – Výbor pro zdravotnictví</w:t>
      </w:r>
      <w:r w:rsidR="002C6944">
        <w:rPr>
          <w:rFonts w:ascii="Calibri" w:hAnsi="Calibri" w:cs="Arial"/>
          <w:b/>
          <w:bCs/>
          <w:sz w:val="22"/>
          <w:szCs w:val="22"/>
        </w:rPr>
        <w:t>, Senát Parlamentu České republiky</w:t>
      </w:r>
      <w:r w:rsidRPr="00A67E27">
        <w:rPr>
          <w:rFonts w:ascii="Calibri" w:hAnsi="Calibri" w:cs="Arial"/>
          <w:b/>
          <w:bCs/>
          <w:sz w:val="22"/>
          <w:szCs w:val="22"/>
        </w:rPr>
        <w:t>:</w:t>
      </w:r>
      <w:r w:rsidR="002C6944">
        <w:rPr>
          <w:rFonts w:ascii="Calibri" w:hAnsi="Calibri" w:cs="Arial"/>
          <w:b/>
          <w:bCs/>
          <w:sz w:val="22"/>
          <w:szCs w:val="22"/>
        </w:rPr>
        <w:t xml:space="preserve"> </w:t>
      </w:r>
      <w:r w:rsidR="002C6944" w:rsidRPr="002C6944">
        <w:rPr>
          <w:rFonts w:asciiTheme="minorHAnsi" w:hAnsiTheme="minorHAnsi" w:cstheme="minorHAnsi"/>
          <w:b/>
          <w:bCs/>
          <w:i/>
          <w:iCs/>
          <w:sz w:val="22"/>
          <w:szCs w:val="22"/>
        </w:rPr>
        <w:t>„</w:t>
      </w:r>
      <w:r w:rsidR="002C6944" w:rsidRPr="002C6944">
        <w:rPr>
          <w:rFonts w:asciiTheme="minorHAnsi" w:hAnsiTheme="minorHAnsi" w:cstheme="minorHAnsi"/>
          <w:i/>
          <w:iCs/>
          <w:sz w:val="22"/>
          <w:szCs w:val="22"/>
        </w:rPr>
        <w:t>Trochu se mi zdá, že se příspěvky rozmělňují. Ale hlavně je pozitivní,</w:t>
      </w:r>
      <w:r w:rsidR="004D4AF3">
        <w:rPr>
          <w:rFonts w:asciiTheme="minorHAnsi" w:hAnsiTheme="minorHAnsi" w:cstheme="minorHAnsi"/>
          <w:i/>
          <w:iCs/>
          <w:sz w:val="22"/>
          <w:szCs w:val="22"/>
        </w:rPr>
        <w:br/>
      </w:r>
      <w:r w:rsidR="002C6944" w:rsidRPr="002C6944">
        <w:rPr>
          <w:rFonts w:asciiTheme="minorHAnsi" w:hAnsiTheme="minorHAnsi" w:cstheme="minorHAnsi"/>
          <w:i/>
          <w:iCs/>
          <w:sz w:val="22"/>
          <w:szCs w:val="22"/>
        </w:rPr>
        <w:t>že jde</w:t>
      </w:r>
      <w:r w:rsidR="002C6944">
        <w:rPr>
          <w:rFonts w:asciiTheme="minorHAnsi" w:hAnsiTheme="minorHAnsi" w:cstheme="minorHAnsi"/>
          <w:i/>
          <w:iCs/>
          <w:sz w:val="22"/>
          <w:szCs w:val="22"/>
        </w:rPr>
        <w:t>-</w:t>
      </w:r>
      <w:r w:rsidR="002C6944" w:rsidRPr="002C6944">
        <w:rPr>
          <w:rFonts w:asciiTheme="minorHAnsi" w:hAnsiTheme="minorHAnsi" w:cstheme="minorHAnsi"/>
          <w:i/>
          <w:iCs/>
          <w:sz w:val="22"/>
          <w:szCs w:val="22"/>
        </w:rPr>
        <w:t>li o preventivní program</w:t>
      </w:r>
      <w:r w:rsidR="002C6944">
        <w:rPr>
          <w:rFonts w:asciiTheme="minorHAnsi" w:hAnsiTheme="minorHAnsi" w:cstheme="minorHAnsi"/>
          <w:i/>
          <w:iCs/>
          <w:sz w:val="22"/>
          <w:szCs w:val="22"/>
        </w:rPr>
        <w:t>,</w:t>
      </w:r>
      <w:r w:rsidR="002C6944" w:rsidRPr="002C6944">
        <w:rPr>
          <w:rFonts w:asciiTheme="minorHAnsi" w:hAnsiTheme="minorHAnsi" w:cstheme="minorHAnsi"/>
          <w:i/>
          <w:iCs/>
          <w:sz w:val="22"/>
          <w:szCs w:val="22"/>
        </w:rPr>
        <w:t xml:space="preserve"> je záslužné, že se velká část prostředků věnuje </w:t>
      </w:r>
      <w:proofErr w:type="spellStart"/>
      <w:r w:rsidR="002C6944" w:rsidRPr="002C6944">
        <w:rPr>
          <w:rFonts w:asciiTheme="minorHAnsi" w:hAnsiTheme="minorHAnsi" w:cstheme="minorHAnsi"/>
          <w:i/>
          <w:iCs/>
          <w:sz w:val="22"/>
          <w:szCs w:val="22"/>
        </w:rPr>
        <w:t>preventabilním</w:t>
      </w:r>
      <w:proofErr w:type="spellEnd"/>
      <w:r w:rsidR="002C6944">
        <w:rPr>
          <w:rFonts w:asciiTheme="minorHAnsi" w:hAnsiTheme="minorHAnsi" w:cstheme="minorHAnsi"/>
          <w:i/>
          <w:iCs/>
          <w:sz w:val="22"/>
          <w:szCs w:val="22"/>
        </w:rPr>
        <w:t xml:space="preserve"> </w:t>
      </w:r>
      <w:r w:rsidR="002C6944" w:rsidRPr="002C6944">
        <w:rPr>
          <w:rFonts w:asciiTheme="minorHAnsi" w:hAnsiTheme="minorHAnsi" w:cstheme="minorHAnsi"/>
          <w:i/>
          <w:iCs/>
          <w:sz w:val="22"/>
          <w:szCs w:val="22"/>
        </w:rPr>
        <w:t>onemocněním a portfolio příspěvků na vakcinace</w:t>
      </w:r>
      <w:r w:rsidR="002C6944">
        <w:rPr>
          <w:rFonts w:asciiTheme="minorHAnsi" w:hAnsiTheme="minorHAnsi" w:cstheme="minorHAnsi"/>
          <w:i/>
          <w:iCs/>
          <w:sz w:val="22"/>
          <w:szCs w:val="22"/>
        </w:rPr>
        <w:t>,</w:t>
      </w:r>
      <w:r w:rsidR="002C6944" w:rsidRPr="002C6944">
        <w:rPr>
          <w:rFonts w:asciiTheme="minorHAnsi" w:hAnsiTheme="minorHAnsi" w:cstheme="minorHAnsi"/>
          <w:i/>
          <w:iCs/>
          <w:sz w:val="22"/>
          <w:szCs w:val="22"/>
        </w:rPr>
        <w:t xml:space="preserve"> jakož i jejich výše</w:t>
      </w:r>
      <w:r w:rsidR="002C6944">
        <w:rPr>
          <w:rFonts w:asciiTheme="minorHAnsi" w:hAnsiTheme="minorHAnsi" w:cstheme="minorHAnsi"/>
          <w:i/>
          <w:iCs/>
          <w:sz w:val="22"/>
          <w:szCs w:val="22"/>
        </w:rPr>
        <w:t>,</w:t>
      </w:r>
      <w:r w:rsidR="002C6944" w:rsidRPr="002C6944">
        <w:rPr>
          <w:rFonts w:asciiTheme="minorHAnsi" w:hAnsiTheme="minorHAnsi" w:cstheme="minorHAnsi"/>
          <w:i/>
          <w:iCs/>
          <w:sz w:val="22"/>
          <w:szCs w:val="22"/>
        </w:rPr>
        <w:t xml:space="preserve"> je podstatně robustnější </w:t>
      </w:r>
      <w:r w:rsidR="002C6944">
        <w:rPr>
          <w:rFonts w:asciiTheme="minorHAnsi" w:hAnsiTheme="minorHAnsi" w:cstheme="minorHAnsi"/>
          <w:i/>
          <w:iCs/>
          <w:sz w:val="22"/>
          <w:szCs w:val="22"/>
        </w:rPr>
        <w:br/>
      </w:r>
      <w:r w:rsidR="002C6944" w:rsidRPr="002C6944">
        <w:rPr>
          <w:rFonts w:asciiTheme="minorHAnsi" w:hAnsiTheme="minorHAnsi" w:cstheme="minorHAnsi"/>
          <w:i/>
          <w:iCs/>
          <w:sz w:val="22"/>
          <w:szCs w:val="22"/>
        </w:rPr>
        <w:t>než v minulosti. A to je dobře! Na druhou stranu je sporné</w:t>
      </w:r>
      <w:r w:rsidR="002C6944">
        <w:rPr>
          <w:rFonts w:asciiTheme="minorHAnsi" w:hAnsiTheme="minorHAnsi" w:cstheme="minorHAnsi"/>
          <w:i/>
          <w:iCs/>
          <w:sz w:val="22"/>
          <w:szCs w:val="22"/>
        </w:rPr>
        <w:t>,</w:t>
      </w:r>
      <w:r w:rsidR="002C6944" w:rsidRPr="002C6944">
        <w:rPr>
          <w:rFonts w:asciiTheme="minorHAnsi" w:hAnsiTheme="minorHAnsi" w:cstheme="minorHAnsi"/>
          <w:i/>
          <w:iCs/>
          <w:sz w:val="22"/>
          <w:szCs w:val="22"/>
        </w:rPr>
        <w:t xml:space="preserve"> jak z hlediska prevence pomáhá příspěvek na odvykání kouření. A diskutabilní je </w:t>
      </w:r>
      <w:r w:rsidR="002C6944">
        <w:rPr>
          <w:rFonts w:asciiTheme="minorHAnsi" w:hAnsiTheme="minorHAnsi" w:cstheme="minorHAnsi"/>
          <w:i/>
          <w:iCs/>
          <w:sz w:val="22"/>
          <w:szCs w:val="22"/>
        </w:rPr>
        <w:t>také</w:t>
      </w:r>
      <w:r w:rsidR="002C6944" w:rsidRPr="002C6944">
        <w:rPr>
          <w:rFonts w:asciiTheme="minorHAnsi" w:hAnsiTheme="minorHAnsi" w:cstheme="minorHAnsi"/>
          <w:i/>
          <w:iCs/>
          <w:sz w:val="22"/>
          <w:szCs w:val="22"/>
        </w:rPr>
        <w:t xml:space="preserve"> příspěvek na masáže </w:t>
      </w:r>
      <w:r w:rsidR="002C6944">
        <w:rPr>
          <w:rFonts w:asciiTheme="minorHAnsi" w:hAnsiTheme="minorHAnsi" w:cstheme="minorHAnsi"/>
          <w:i/>
          <w:iCs/>
          <w:sz w:val="22"/>
          <w:szCs w:val="22"/>
        </w:rPr>
        <w:t xml:space="preserve">pro </w:t>
      </w:r>
      <w:r w:rsidR="002C6944" w:rsidRPr="002C6944">
        <w:rPr>
          <w:rFonts w:asciiTheme="minorHAnsi" w:hAnsiTheme="minorHAnsi" w:cstheme="minorHAnsi"/>
          <w:i/>
          <w:iCs/>
          <w:sz w:val="22"/>
          <w:szCs w:val="22"/>
        </w:rPr>
        <w:t>novorozence (v některých názorech jsou z pohledu dětského neurologa nevhodné a zvyšují dráždivost dítěte</w:t>
      </w:r>
      <w:r w:rsidR="002C6944">
        <w:rPr>
          <w:rFonts w:asciiTheme="minorHAnsi" w:hAnsiTheme="minorHAnsi" w:cstheme="minorHAnsi"/>
          <w:i/>
          <w:iCs/>
          <w:sz w:val="22"/>
          <w:szCs w:val="22"/>
        </w:rPr>
        <w:t>)</w:t>
      </w:r>
      <w:r w:rsidR="002C6944" w:rsidRPr="002C6944">
        <w:rPr>
          <w:rFonts w:asciiTheme="minorHAnsi" w:hAnsiTheme="minorHAnsi" w:cstheme="minorHAnsi"/>
          <w:i/>
          <w:iCs/>
          <w:sz w:val="22"/>
          <w:szCs w:val="22"/>
        </w:rPr>
        <w:t xml:space="preserve">. Podobně </w:t>
      </w:r>
      <w:r w:rsidR="002C6944">
        <w:rPr>
          <w:rFonts w:asciiTheme="minorHAnsi" w:hAnsiTheme="minorHAnsi" w:cstheme="minorHAnsi"/>
          <w:i/>
          <w:iCs/>
          <w:sz w:val="22"/>
          <w:szCs w:val="22"/>
        </w:rPr>
        <w:t xml:space="preserve">se stavím také k nabídce </w:t>
      </w:r>
      <w:r w:rsidR="002C6944" w:rsidRPr="002C6944">
        <w:rPr>
          <w:rFonts w:asciiTheme="minorHAnsi" w:hAnsiTheme="minorHAnsi" w:cstheme="minorHAnsi"/>
          <w:i/>
          <w:iCs/>
          <w:sz w:val="22"/>
          <w:szCs w:val="22"/>
        </w:rPr>
        <w:t>tzv. moderní léčebné metody v dětské ORL (pokud je to metoda první volby z hlediska výhod pro pacienta, pak by se možná vyšetření měla hradit výkonově</w:t>
      </w:r>
      <w:r w:rsidR="006B6EA9">
        <w:rPr>
          <w:rFonts w:asciiTheme="minorHAnsi" w:hAnsiTheme="minorHAnsi" w:cstheme="minorHAnsi"/>
          <w:i/>
          <w:iCs/>
          <w:sz w:val="22"/>
          <w:szCs w:val="22"/>
        </w:rPr>
        <w:t>,</w:t>
      </w:r>
      <w:r w:rsidR="002C6944" w:rsidRPr="002C6944">
        <w:rPr>
          <w:rFonts w:asciiTheme="minorHAnsi" w:hAnsiTheme="minorHAnsi" w:cstheme="minorHAnsi"/>
          <w:i/>
          <w:iCs/>
          <w:sz w:val="22"/>
          <w:szCs w:val="22"/>
        </w:rPr>
        <w:t xml:space="preserve"> a ne příplatkem rodičům). </w:t>
      </w:r>
      <w:r w:rsidR="002C6944">
        <w:rPr>
          <w:rFonts w:asciiTheme="minorHAnsi" w:hAnsiTheme="minorHAnsi" w:cstheme="minorHAnsi"/>
          <w:i/>
          <w:iCs/>
          <w:sz w:val="22"/>
          <w:szCs w:val="22"/>
        </w:rPr>
        <w:t>Více</w:t>
      </w:r>
      <w:r w:rsidR="002C6944" w:rsidRPr="002C6944">
        <w:rPr>
          <w:rFonts w:asciiTheme="minorHAnsi" w:hAnsiTheme="minorHAnsi" w:cstheme="minorHAnsi"/>
          <w:i/>
          <w:iCs/>
          <w:sz w:val="22"/>
          <w:szCs w:val="22"/>
        </w:rPr>
        <w:t xml:space="preserve"> informací bych </w:t>
      </w:r>
      <w:r w:rsidR="006B6EA9">
        <w:rPr>
          <w:rFonts w:asciiTheme="minorHAnsi" w:hAnsiTheme="minorHAnsi" w:cstheme="minorHAnsi"/>
          <w:i/>
          <w:iCs/>
          <w:sz w:val="22"/>
          <w:szCs w:val="22"/>
        </w:rPr>
        <w:t>uvítal</w:t>
      </w:r>
      <w:r w:rsidR="002C6944" w:rsidRPr="002C6944">
        <w:rPr>
          <w:rFonts w:asciiTheme="minorHAnsi" w:hAnsiTheme="minorHAnsi" w:cstheme="minorHAnsi"/>
          <w:i/>
          <w:iCs/>
          <w:sz w:val="22"/>
          <w:szCs w:val="22"/>
        </w:rPr>
        <w:t xml:space="preserve"> o </w:t>
      </w:r>
      <w:proofErr w:type="spellStart"/>
      <w:r w:rsidR="002C6944" w:rsidRPr="002C6944">
        <w:rPr>
          <w:rFonts w:asciiTheme="minorHAnsi" w:hAnsiTheme="minorHAnsi" w:cstheme="minorHAnsi"/>
          <w:i/>
          <w:iCs/>
          <w:sz w:val="22"/>
          <w:szCs w:val="22"/>
        </w:rPr>
        <w:t>podologickém</w:t>
      </w:r>
      <w:proofErr w:type="spellEnd"/>
      <w:r w:rsidR="002C6944" w:rsidRPr="002C6944">
        <w:rPr>
          <w:rFonts w:asciiTheme="minorHAnsi" w:hAnsiTheme="minorHAnsi" w:cstheme="minorHAnsi"/>
          <w:i/>
          <w:iCs/>
          <w:sz w:val="22"/>
          <w:szCs w:val="22"/>
        </w:rPr>
        <w:t xml:space="preserve"> vyšetření v pediatrii, aby nebyla interference s názory ortopedů.</w:t>
      </w:r>
      <w:r w:rsidR="00E90D58">
        <w:rPr>
          <w:rFonts w:asciiTheme="minorHAnsi" w:hAnsiTheme="minorHAnsi" w:cstheme="minorHAnsi"/>
          <w:i/>
          <w:iCs/>
          <w:sz w:val="22"/>
          <w:szCs w:val="22"/>
        </w:rPr>
        <w:t>“</w:t>
      </w:r>
    </w:p>
    <w:p w14:paraId="4EBC5A51" w14:textId="77777777" w:rsidR="00435D61" w:rsidRPr="002C6944" w:rsidRDefault="00435D61" w:rsidP="002C6944">
      <w:pPr>
        <w:spacing w:after="160" w:line="259" w:lineRule="auto"/>
        <w:jc w:val="both"/>
        <w:rPr>
          <w:rFonts w:ascii="Calibri" w:hAnsi="Calibri" w:cs="Arial"/>
          <w:b/>
          <w:bCs/>
          <w:sz w:val="22"/>
          <w:szCs w:val="22"/>
        </w:rPr>
      </w:pPr>
    </w:p>
    <w:p w14:paraId="647792D7" w14:textId="77777777" w:rsidR="00B10AE1" w:rsidRPr="00FF5338" w:rsidRDefault="00B10AE1" w:rsidP="00B10AE1">
      <w:pPr>
        <w:spacing w:after="160" w:line="259" w:lineRule="auto"/>
        <w:jc w:val="both"/>
        <w:rPr>
          <w:rFonts w:asciiTheme="minorHAnsi" w:hAnsiTheme="minorHAnsi" w:cstheme="minorHAnsi"/>
          <w:i/>
          <w:sz w:val="22"/>
          <w:szCs w:val="22"/>
        </w:rPr>
      </w:pPr>
      <w:r>
        <w:rPr>
          <w:rFonts w:ascii="Calibri" w:hAnsi="Calibri" w:cs="Arial"/>
          <w:b/>
          <w:iCs/>
          <w:sz w:val="22"/>
          <w:szCs w:val="22"/>
        </w:rPr>
        <w:t>MUDr. Zorjan Jojko</w:t>
      </w:r>
      <w:r w:rsidRPr="00A67E27">
        <w:rPr>
          <w:rFonts w:ascii="Calibri" w:hAnsi="Calibri" w:cs="Arial"/>
          <w:b/>
          <w:iCs/>
          <w:sz w:val="22"/>
          <w:szCs w:val="22"/>
        </w:rPr>
        <w:t xml:space="preserve"> – </w:t>
      </w:r>
      <w:r>
        <w:rPr>
          <w:rFonts w:ascii="Calibri" w:hAnsi="Calibri" w:cs="Arial"/>
          <w:b/>
          <w:iCs/>
          <w:sz w:val="22"/>
          <w:szCs w:val="22"/>
        </w:rPr>
        <w:t>předseda</w:t>
      </w:r>
      <w:r w:rsidRPr="00A67E27">
        <w:rPr>
          <w:rFonts w:ascii="Calibri" w:hAnsi="Calibri" w:cs="Arial"/>
          <w:b/>
          <w:iCs/>
          <w:sz w:val="22"/>
          <w:szCs w:val="22"/>
        </w:rPr>
        <w:t xml:space="preserve">, </w:t>
      </w:r>
      <w:r>
        <w:rPr>
          <w:rFonts w:ascii="Calibri" w:hAnsi="Calibri" w:cs="Arial"/>
          <w:b/>
          <w:iCs/>
          <w:sz w:val="22"/>
          <w:szCs w:val="22"/>
        </w:rPr>
        <w:t xml:space="preserve">Sdružení ambulantních specialistů České republiky, </w:t>
      </w:r>
      <w:proofErr w:type="spellStart"/>
      <w:r>
        <w:rPr>
          <w:rFonts w:ascii="Calibri" w:hAnsi="Calibri" w:cs="Arial"/>
          <w:b/>
          <w:iCs/>
          <w:sz w:val="22"/>
          <w:szCs w:val="22"/>
        </w:rPr>
        <w:t>o.s</w:t>
      </w:r>
      <w:proofErr w:type="spellEnd"/>
      <w:r>
        <w:rPr>
          <w:rFonts w:ascii="Calibri" w:hAnsi="Calibri" w:cs="Arial"/>
          <w:b/>
          <w:iCs/>
          <w:sz w:val="22"/>
          <w:szCs w:val="22"/>
        </w:rPr>
        <w:t xml:space="preserve">.: </w:t>
      </w:r>
      <w:r w:rsidRPr="00FF5338">
        <w:rPr>
          <w:rFonts w:asciiTheme="minorHAnsi" w:hAnsiTheme="minorHAnsi" w:cstheme="minorHAnsi"/>
          <w:b/>
          <w:i/>
          <w:sz w:val="22"/>
          <w:szCs w:val="22"/>
        </w:rPr>
        <w:t>„</w:t>
      </w:r>
      <w:r w:rsidRPr="00FF5338">
        <w:rPr>
          <w:rFonts w:asciiTheme="minorHAnsi" w:hAnsiTheme="minorHAnsi" w:cstheme="minorHAnsi"/>
          <w:i/>
          <w:sz w:val="22"/>
          <w:szCs w:val="22"/>
        </w:rPr>
        <w:t xml:space="preserve">Hodnocení preventivních programů jsem prováděl ve spolupráci s několika členy </w:t>
      </w:r>
      <w:proofErr w:type="spellStart"/>
      <w:r w:rsidRPr="00FF5338">
        <w:rPr>
          <w:rFonts w:asciiTheme="minorHAnsi" w:hAnsiTheme="minorHAnsi" w:cstheme="minorHAnsi"/>
          <w:i/>
          <w:sz w:val="22"/>
          <w:szCs w:val="22"/>
        </w:rPr>
        <w:t>SASu</w:t>
      </w:r>
      <w:proofErr w:type="spellEnd"/>
      <w:r w:rsidRPr="00FF5338">
        <w:rPr>
          <w:rFonts w:asciiTheme="minorHAnsi" w:hAnsiTheme="minorHAnsi" w:cstheme="minorHAnsi"/>
          <w:i/>
          <w:sz w:val="22"/>
          <w:szCs w:val="22"/>
        </w:rPr>
        <w:t xml:space="preserve">, kteří pečují o děti různých diagnóz. Jde tedy o </w:t>
      </w:r>
      <w:proofErr w:type="gramStart"/>
      <w:r w:rsidRPr="00FF5338">
        <w:rPr>
          <w:rFonts w:asciiTheme="minorHAnsi" w:hAnsiTheme="minorHAnsi" w:cstheme="minorHAnsi"/>
          <w:i/>
          <w:sz w:val="22"/>
          <w:szCs w:val="22"/>
        </w:rPr>
        <w:t>kolektivní - nikoli</w:t>
      </w:r>
      <w:proofErr w:type="gramEnd"/>
      <w:r w:rsidRPr="00FF5338">
        <w:rPr>
          <w:rFonts w:asciiTheme="minorHAnsi" w:hAnsiTheme="minorHAnsi" w:cstheme="minorHAnsi"/>
          <w:i/>
          <w:sz w:val="22"/>
          <w:szCs w:val="22"/>
        </w:rPr>
        <w:t xml:space="preserve"> jen můj - názor.</w:t>
      </w:r>
    </w:p>
    <w:p w14:paraId="5A4927B5" w14:textId="77777777" w:rsidR="00B10AE1" w:rsidRPr="00FF5338" w:rsidRDefault="00B10AE1" w:rsidP="00B10AE1">
      <w:pPr>
        <w:spacing w:after="160" w:line="259" w:lineRule="auto"/>
        <w:jc w:val="both"/>
        <w:rPr>
          <w:rFonts w:asciiTheme="minorHAnsi" w:hAnsiTheme="minorHAnsi" w:cstheme="minorHAnsi"/>
          <w:i/>
          <w:sz w:val="22"/>
          <w:szCs w:val="22"/>
        </w:rPr>
      </w:pPr>
      <w:r w:rsidRPr="00FF5338">
        <w:rPr>
          <w:rFonts w:asciiTheme="minorHAnsi" w:hAnsiTheme="minorHAnsi" w:cstheme="minorHAnsi"/>
          <w:i/>
          <w:sz w:val="22"/>
          <w:szCs w:val="22"/>
        </w:rPr>
        <w:t>Mezi námi byla plná shoda v tom, že absolutní prioritu by měla mít očkování, některé vybrané služby pro diabetiky, onkologicky nemocné, nebo např. genetické vyšetření u dívek v souvislosti s užíváním hormonální antikoncepce.</w:t>
      </w:r>
    </w:p>
    <w:p w14:paraId="43853048" w14:textId="77777777" w:rsidR="00B10AE1" w:rsidRPr="00FF5338" w:rsidRDefault="00B10AE1" w:rsidP="00B10AE1">
      <w:pPr>
        <w:spacing w:after="160" w:line="259" w:lineRule="auto"/>
        <w:jc w:val="both"/>
        <w:rPr>
          <w:rFonts w:asciiTheme="minorHAnsi" w:hAnsiTheme="minorHAnsi" w:cstheme="minorHAnsi"/>
          <w:i/>
          <w:sz w:val="22"/>
          <w:szCs w:val="22"/>
        </w:rPr>
      </w:pPr>
      <w:r w:rsidRPr="00FF5338">
        <w:rPr>
          <w:rFonts w:asciiTheme="minorHAnsi" w:hAnsiTheme="minorHAnsi" w:cstheme="minorHAnsi"/>
          <w:i/>
          <w:sz w:val="22"/>
          <w:szCs w:val="22"/>
        </w:rPr>
        <w:t>U programů námi označených písmenem B si nejsme jisti nutností příspěvku na ně ze strany zdravotních pojišťoven.</w:t>
      </w:r>
    </w:p>
    <w:p w14:paraId="679A18B7" w14:textId="1DB3072A" w:rsidR="00B10AE1" w:rsidRDefault="00B10AE1" w:rsidP="00B10AE1">
      <w:pPr>
        <w:spacing w:after="160" w:line="259" w:lineRule="auto"/>
        <w:jc w:val="both"/>
        <w:rPr>
          <w:rFonts w:asciiTheme="minorHAnsi" w:hAnsiTheme="minorHAnsi" w:cstheme="minorHAnsi"/>
          <w:i/>
          <w:sz w:val="22"/>
          <w:szCs w:val="22"/>
        </w:rPr>
      </w:pPr>
      <w:r w:rsidRPr="00FF5338">
        <w:rPr>
          <w:rFonts w:asciiTheme="minorHAnsi" w:hAnsiTheme="minorHAnsi" w:cstheme="minorHAnsi"/>
          <w:i/>
          <w:sz w:val="22"/>
          <w:szCs w:val="22"/>
        </w:rPr>
        <w:t xml:space="preserve">Programy označené za nás písmenem C považujeme za marketingovou propagaci jednotlivých zdravotních pojišťoven s neprokázaným kladným efektem na zdravotní stav dětí. Zejména se to týká různých příměstských táborů, </w:t>
      </w:r>
      <w:proofErr w:type="spellStart"/>
      <w:r w:rsidRPr="00FF5338">
        <w:rPr>
          <w:rFonts w:asciiTheme="minorHAnsi" w:hAnsiTheme="minorHAnsi" w:cstheme="minorHAnsi"/>
          <w:i/>
          <w:sz w:val="22"/>
          <w:szCs w:val="22"/>
        </w:rPr>
        <w:t>plavenek</w:t>
      </w:r>
      <w:proofErr w:type="spellEnd"/>
      <w:r w:rsidRPr="00FF5338">
        <w:rPr>
          <w:rFonts w:asciiTheme="minorHAnsi" w:hAnsiTheme="minorHAnsi" w:cstheme="minorHAnsi"/>
          <w:i/>
          <w:sz w:val="22"/>
          <w:szCs w:val="22"/>
        </w:rPr>
        <w:t xml:space="preserve">, cvičení s novorozenci. Považujeme za vysoce pravděpodobné, že by tyto aktivity maminky a děti, které se jich </w:t>
      </w:r>
      <w:r>
        <w:rPr>
          <w:rFonts w:asciiTheme="minorHAnsi" w:hAnsiTheme="minorHAnsi" w:cstheme="minorHAnsi"/>
          <w:i/>
          <w:sz w:val="22"/>
          <w:szCs w:val="22"/>
        </w:rPr>
        <w:t>účastní</w:t>
      </w:r>
      <w:r w:rsidRPr="00FF5338">
        <w:rPr>
          <w:rFonts w:asciiTheme="minorHAnsi" w:hAnsiTheme="minorHAnsi" w:cstheme="minorHAnsi"/>
          <w:i/>
          <w:sz w:val="22"/>
          <w:szCs w:val="22"/>
        </w:rPr>
        <w:t>, absolvovaly i bez existence příslušných programů s tím, že peníze by pak mohly být využity např. na větší podporu programů, kterým jsme dali A.</w:t>
      </w:r>
      <w:r>
        <w:rPr>
          <w:rFonts w:asciiTheme="minorHAnsi" w:hAnsiTheme="minorHAnsi" w:cstheme="minorHAnsi"/>
          <w:i/>
          <w:sz w:val="22"/>
          <w:szCs w:val="22"/>
        </w:rPr>
        <w:t>“</w:t>
      </w:r>
    </w:p>
    <w:p w14:paraId="78269233" w14:textId="77777777" w:rsidR="00B10AE1" w:rsidRDefault="00B10AE1" w:rsidP="00B10AE1">
      <w:pPr>
        <w:spacing w:after="160" w:line="259" w:lineRule="auto"/>
        <w:jc w:val="both"/>
        <w:rPr>
          <w:rFonts w:asciiTheme="minorHAnsi" w:hAnsiTheme="minorHAnsi" w:cstheme="minorHAnsi"/>
          <w:i/>
          <w:sz w:val="22"/>
          <w:szCs w:val="22"/>
        </w:rPr>
      </w:pPr>
    </w:p>
    <w:p w14:paraId="3AB416DA" w14:textId="29DD728D" w:rsidR="00B10AE1" w:rsidRDefault="00B10AE1" w:rsidP="00B10AE1">
      <w:pPr>
        <w:spacing w:after="160" w:line="259" w:lineRule="auto"/>
        <w:jc w:val="both"/>
      </w:pPr>
      <w:r w:rsidRPr="00A67E27">
        <w:rPr>
          <w:rFonts w:ascii="Calibri" w:hAnsi="Calibri" w:cs="Arial"/>
          <w:b/>
          <w:bCs/>
          <w:sz w:val="22"/>
          <w:szCs w:val="22"/>
        </w:rPr>
        <w:t>doc. MUDr. Roman Šmucler, CSc. – prezident, Česká stomatologická komora:</w:t>
      </w:r>
      <w:r w:rsidRPr="00A67E27">
        <w:rPr>
          <w:rFonts w:asciiTheme="minorHAnsi" w:hAnsiTheme="minorHAnsi" w:cstheme="minorHAnsi"/>
          <w:bCs/>
          <w:i/>
          <w:sz w:val="22"/>
          <w:szCs w:val="22"/>
        </w:rPr>
        <w:t xml:space="preserve"> </w:t>
      </w:r>
      <w:r w:rsidRPr="00FF5338">
        <w:rPr>
          <w:rFonts w:ascii="Calibri" w:hAnsi="Calibri" w:cs="Calibri"/>
          <w:i/>
          <w:iCs/>
          <w:sz w:val="22"/>
          <w:szCs w:val="22"/>
        </w:rPr>
        <w:t xml:space="preserve">„Česko je unikátní v EU tím, že se neplatí plošně kurzy dentální hygieny pro děti. Je to cca 300 Kč na dítě a </w:t>
      </w:r>
      <w:proofErr w:type="gramStart"/>
      <w:r w:rsidRPr="00FF5338">
        <w:rPr>
          <w:rFonts w:ascii="Calibri" w:hAnsi="Calibri" w:cs="Calibri"/>
          <w:i/>
          <w:iCs/>
          <w:sz w:val="22"/>
          <w:szCs w:val="22"/>
        </w:rPr>
        <w:t>rok</w:t>
      </w:r>
      <w:r>
        <w:rPr>
          <w:rFonts w:ascii="Calibri" w:hAnsi="Calibri" w:cs="Calibri"/>
          <w:i/>
          <w:iCs/>
          <w:sz w:val="22"/>
          <w:szCs w:val="22"/>
        </w:rPr>
        <w:t xml:space="preserve"> </w:t>
      </w:r>
      <w:r w:rsidRPr="00FF5338">
        <w:rPr>
          <w:rFonts w:ascii="Calibri" w:hAnsi="Calibri" w:cs="Calibri"/>
          <w:i/>
          <w:iCs/>
          <w:sz w:val="22"/>
          <w:szCs w:val="22"/>
        </w:rPr>
        <w:t>- celkem</w:t>
      </w:r>
      <w:proofErr w:type="gramEnd"/>
      <w:r w:rsidRPr="00FF5338">
        <w:rPr>
          <w:rFonts w:ascii="Calibri" w:hAnsi="Calibri" w:cs="Calibri"/>
          <w:i/>
          <w:iCs/>
          <w:sz w:val="22"/>
          <w:szCs w:val="22"/>
        </w:rPr>
        <w:t xml:space="preserve"> zanedbatelná částka vzhledem k nákladům na stomatologickou péči</w:t>
      </w:r>
      <w:r>
        <w:rPr>
          <w:rFonts w:ascii="Calibri" w:hAnsi="Calibri" w:cs="Calibri"/>
          <w:i/>
          <w:iCs/>
          <w:sz w:val="22"/>
          <w:szCs w:val="22"/>
        </w:rPr>
        <w:t>.</w:t>
      </w:r>
      <w:r w:rsidRPr="00FF5338">
        <w:rPr>
          <w:rFonts w:ascii="Calibri" w:hAnsi="Calibri" w:cs="Calibri"/>
          <w:i/>
          <w:iCs/>
          <w:sz w:val="22"/>
          <w:szCs w:val="22"/>
        </w:rPr>
        <w:t>“</w:t>
      </w:r>
      <w:r>
        <w:t xml:space="preserve"> </w:t>
      </w:r>
    </w:p>
    <w:p w14:paraId="2F805E65" w14:textId="77777777" w:rsidR="00B10AE1" w:rsidRDefault="00B10AE1" w:rsidP="00B10AE1">
      <w:pPr>
        <w:spacing w:after="160" w:line="259" w:lineRule="auto"/>
        <w:jc w:val="both"/>
      </w:pPr>
    </w:p>
    <w:p w14:paraId="1EE4F7C1" w14:textId="77777777" w:rsidR="00B10AE1" w:rsidRPr="006278A6" w:rsidRDefault="00B10AE1" w:rsidP="00B10AE1">
      <w:pPr>
        <w:spacing w:after="160" w:line="259" w:lineRule="auto"/>
        <w:jc w:val="both"/>
        <w:rPr>
          <w:rFonts w:asciiTheme="minorHAnsi" w:hAnsiTheme="minorHAnsi" w:cstheme="minorHAnsi"/>
          <w:i/>
          <w:iCs/>
          <w:sz w:val="22"/>
          <w:szCs w:val="22"/>
        </w:rPr>
      </w:pPr>
      <w:r>
        <w:rPr>
          <w:rFonts w:ascii="Calibri" w:hAnsi="Calibri" w:cs="Arial"/>
          <w:b/>
          <w:bCs/>
          <w:sz w:val="22"/>
          <w:szCs w:val="22"/>
        </w:rPr>
        <w:t xml:space="preserve">MUDr. Alena Šteflová, Ph.D., MPH </w:t>
      </w:r>
      <w:r w:rsidRPr="00A67E27">
        <w:rPr>
          <w:rFonts w:ascii="Calibri" w:hAnsi="Calibri" w:cs="Arial"/>
          <w:b/>
          <w:bCs/>
          <w:sz w:val="22"/>
          <w:szCs w:val="22"/>
        </w:rPr>
        <w:t xml:space="preserve">– </w:t>
      </w:r>
      <w:r>
        <w:rPr>
          <w:rFonts w:ascii="Calibri" w:hAnsi="Calibri" w:cs="Arial"/>
          <w:b/>
          <w:bCs/>
          <w:sz w:val="22"/>
          <w:szCs w:val="22"/>
        </w:rPr>
        <w:t>ředitelka odboru zdravotní péče, Ministerstvo zdravotnictví České republiky</w:t>
      </w:r>
      <w:r w:rsidRPr="00A67E27">
        <w:rPr>
          <w:rFonts w:ascii="Calibri" w:hAnsi="Calibri" w:cs="Arial"/>
          <w:b/>
          <w:bCs/>
          <w:sz w:val="22"/>
          <w:szCs w:val="22"/>
        </w:rPr>
        <w:t>:</w:t>
      </w:r>
      <w:r>
        <w:rPr>
          <w:rFonts w:ascii="Calibri" w:hAnsi="Calibri" w:cs="Arial"/>
          <w:b/>
          <w:bCs/>
          <w:sz w:val="22"/>
          <w:szCs w:val="22"/>
        </w:rPr>
        <w:t xml:space="preserve"> „</w:t>
      </w:r>
      <w:r w:rsidRPr="006278A6">
        <w:rPr>
          <w:rFonts w:asciiTheme="minorHAnsi" w:hAnsiTheme="minorHAnsi" w:cstheme="minorHAnsi"/>
          <w:i/>
          <w:iCs/>
          <w:sz w:val="22"/>
          <w:szCs w:val="22"/>
        </w:rPr>
        <w:t xml:space="preserve">Je potěšitelné, že nabídka aktivit zdravotních pojišťoven v oblasti prevence pro děti a dorost v roce 2021 je dostatečně široká, a to i přesto, že zdravotní pojišťovny byly nucené fond prevence využít na pokrytí některých opatření souvisejících s pandemií Covid-19. </w:t>
      </w:r>
    </w:p>
    <w:p w14:paraId="510167B3" w14:textId="77777777" w:rsidR="00B10AE1" w:rsidRPr="006278A6" w:rsidRDefault="00B10AE1" w:rsidP="00B10AE1">
      <w:pPr>
        <w:spacing w:after="160" w:line="259" w:lineRule="auto"/>
        <w:jc w:val="both"/>
        <w:rPr>
          <w:rFonts w:asciiTheme="minorHAnsi" w:hAnsiTheme="minorHAnsi" w:cstheme="minorHAnsi"/>
          <w:i/>
          <w:iCs/>
          <w:sz w:val="22"/>
          <w:szCs w:val="22"/>
        </w:rPr>
      </w:pPr>
      <w:r w:rsidRPr="006278A6">
        <w:rPr>
          <w:rFonts w:asciiTheme="minorHAnsi" w:hAnsiTheme="minorHAnsi" w:cstheme="minorHAnsi"/>
          <w:i/>
          <w:iCs/>
          <w:sz w:val="22"/>
          <w:szCs w:val="22"/>
        </w:rPr>
        <w:t xml:space="preserve">Mezi zdravotními pojišťovnami jsou jen malé odlišnosti v nabídce programů, které jsou většinou cílené na úhradu očkování, podporu dietního stravování, ozdravných pobytů a sportovních aktivit. Nabídka fondu prevence jednotlivých pojišťoven by určitě měla reagovat na dramatický nárůst dětské obezity </w:t>
      </w:r>
      <w:r>
        <w:rPr>
          <w:rFonts w:asciiTheme="minorHAnsi" w:hAnsiTheme="minorHAnsi" w:cstheme="minorHAnsi"/>
          <w:i/>
          <w:iCs/>
          <w:sz w:val="22"/>
          <w:szCs w:val="22"/>
        </w:rPr>
        <w:br/>
      </w:r>
      <w:r w:rsidRPr="006278A6">
        <w:rPr>
          <w:rFonts w:asciiTheme="minorHAnsi" w:hAnsiTheme="minorHAnsi" w:cstheme="minorHAnsi"/>
          <w:i/>
          <w:iCs/>
          <w:sz w:val="22"/>
          <w:szCs w:val="22"/>
        </w:rPr>
        <w:t>a nadváhy za posledních 5 let. Sedavého zaměstnání přibývá nejen u dětské populace, a tak by pojišťovny měly rozšířit programy</w:t>
      </w:r>
      <w:r>
        <w:rPr>
          <w:rFonts w:asciiTheme="minorHAnsi" w:hAnsiTheme="minorHAnsi" w:cstheme="minorHAnsi"/>
          <w:i/>
          <w:iCs/>
          <w:sz w:val="22"/>
          <w:szCs w:val="22"/>
        </w:rPr>
        <w:t>, které</w:t>
      </w:r>
      <w:r w:rsidRPr="006278A6">
        <w:rPr>
          <w:rFonts w:asciiTheme="minorHAnsi" w:hAnsiTheme="minorHAnsi" w:cstheme="minorHAnsi"/>
          <w:i/>
          <w:iCs/>
          <w:sz w:val="22"/>
          <w:szCs w:val="22"/>
        </w:rPr>
        <w:t xml:space="preserve"> zahrnuj</w:t>
      </w:r>
      <w:r>
        <w:rPr>
          <w:rFonts w:asciiTheme="minorHAnsi" w:hAnsiTheme="minorHAnsi" w:cstheme="minorHAnsi"/>
          <w:i/>
          <w:iCs/>
          <w:sz w:val="22"/>
          <w:szCs w:val="22"/>
        </w:rPr>
        <w:t>í</w:t>
      </w:r>
      <w:r w:rsidRPr="006278A6">
        <w:rPr>
          <w:rFonts w:asciiTheme="minorHAnsi" w:hAnsiTheme="minorHAnsi" w:cstheme="minorHAnsi"/>
          <w:i/>
          <w:iCs/>
          <w:sz w:val="22"/>
          <w:szCs w:val="22"/>
        </w:rPr>
        <w:t xml:space="preserve"> pohyb jako nástroj prevence</w:t>
      </w:r>
      <w:r>
        <w:rPr>
          <w:rFonts w:asciiTheme="minorHAnsi" w:hAnsiTheme="minorHAnsi" w:cstheme="minorHAnsi"/>
          <w:i/>
          <w:iCs/>
          <w:sz w:val="22"/>
          <w:szCs w:val="22"/>
        </w:rPr>
        <w:t>,</w:t>
      </w:r>
      <w:r w:rsidRPr="006278A6">
        <w:rPr>
          <w:rFonts w:asciiTheme="minorHAnsi" w:hAnsiTheme="minorHAnsi" w:cstheme="minorHAnsi"/>
          <w:i/>
          <w:iCs/>
          <w:sz w:val="22"/>
          <w:szCs w:val="22"/>
        </w:rPr>
        <w:t xml:space="preserve"> ale i jako součást léčebného procesu. Vzorem v této oblasti nám mohou být severské státy.</w:t>
      </w:r>
    </w:p>
    <w:p w14:paraId="3DF42DE5" w14:textId="5B918B4C" w:rsidR="00B10AE1" w:rsidRDefault="00B10AE1" w:rsidP="00B10AE1">
      <w:pPr>
        <w:spacing w:after="160" w:line="259" w:lineRule="auto"/>
        <w:jc w:val="both"/>
        <w:rPr>
          <w:rFonts w:asciiTheme="minorHAnsi" w:hAnsiTheme="minorHAnsi" w:cstheme="minorHAnsi"/>
          <w:i/>
          <w:iCs/>
          <w:sz w:val="22"/>
          <w:szCs w:val="22"/>
        </w:rPr>
      </w:pPr>
      <w:r w:rsidRPr="006278A6">
        <w:rPr>
          <w:rFonts w:asciiTheme="minorHAnsi" w:hAnsiTheme="minorHAnsi" w:cstheme="minorHAnsi"/>
          <w:i/>
          <w:iCs/>
          <w:sz w:val="22"/>
          <w:szCs w:val="22"/>
        </w:rPr>
        <w:lastRenderedPageBreak/>
        <w:t>Všeobecně však platí, že programy jsou cíleny hodně na ty, kteří se zdravě chovat chtějí. To</w:t>
      </w:r>
      <w:r>
        <w:rPr>
          <w:rFonts w:asciiTheme="minorHAnsi" w:hAnsiTheme="minorHAnsi" w:cstheme="minorHAnsi"/>
          <w:i/>
          <w:iCs/>
          <w:sz w:val="22"/>
          <w:szCs w:val="22"/>
        </w:rPr>
        <w:t>,</w:t>
      </w:r>
      <w:r w:rsidRPr="006278A6">
        <w:rPr>
          <w:rFonts w:asciiTheme="minorHAnsi" w:hAnsiTheme="minorHAnsi" w:cstheme="minorHAnsi"/>
          <w:i/>
          <w:iCs/>
          <w:sz w:val="22"/>
          <w:szCs w:val="22"/>
        </w:rPr>
        <w:t xml:space="preserve"> co nám chy</w:t>
      </w:r>
      <w:r>
        <w:rPr>
          <w:rFonts w:asciiTheme="minorHAnsi" w:hAnsiTheme="minorHAnsi" w:cstheme="minorHAnsi"/>
          <w:i/>
          <w:iCs/>
          <w:sz w:val="22"/>
          <w:szCs w:val="22"/>
        </w:rPr>
        <w:t>bí</w:t>
      </w:r>
      <w:r w:rsidRPr="006278A6">
        <w:rPr>
          <w:rFonts w:asciiTheme="minorHAnsi" w:hAnsiTheme="minorHAnsi" w:cstheme="minorHAnsi"/>
          <w:i/>
          <w:iCs/>
          <w:sz w:val="22"/>
          <w:szCs w:val="22"/>
        </w:rPr>
        <w:t xml:space="preserve"> je</w:t>
      </w:r>
      <w:r>
        <w:rPr>
          <w:rFonts w:asciiTheme="minorHAnsi" w:hAnsiTheme="minorHAnsi" w:cstheme="minorHAnsi"/>
          <w:i/>
          <w:iCs/>
          <w:sz w:val="22"/>
          <w:szCs w:val="22"/>
        </w:rPr>
        <w:t>,</w:t>
      </w:r>
      <w:r w:rsidRPr="006278A6">
        <w:rPr>
          <w:rFonts w:asciiTheme="minorHAnsi" w:hAnsiTheme="minorHAnsi" w:cstheme="minorHAnsi"/>
          <w:i/>
          <w:iCs/>
          <w:sz w:val="22"/>
          <w:szCs w:val="22"/>
        </w:rPr>
        <w:t xml:space="preserve"> jak motivovat ty, kteří tak nečiní. Diskuse může být vedena i směrem, zda mají zdravotní pojišťovny možnost více motivovat své pojištěnce ke zdravému životnímu stylu a redukovat tak </w:t>
      </w:r>
      <w:r>
        <w:rPr>
          <w:rFonts w:asciiTheme="minorHAnsi" w:hAnsiTheme="minorHAnsi" w:cstheme="minorHAnsi"/>
          <w:i/>
          <w:iCs/>
          <w:sz w:val="22"/>
          <w:szCs w:val="22"/>
        </w:rPr>
        <w:br/>
      </w:r>
      <w:r w:rsidRPr="006278A6">
        <w:rPr>
          <w:rFonts w:asciiTheme="minorHAnsi" w:hAnsiTheme="minorHAnsi" w:cstheme="minorHAnsi"/>
          <w:i/>
          <w:iCs/>
          <w:sz w:val="22"/>
          <w:szCs w:val="22"/>
        </w:rPr>
        <w:t>např. míru rizika, které je ohrožují na zdraví. Sy</w:t>
      </w:r>
      <w:r>
        <w:rPr>
          <w:rFonts w:asciiTheme="minorHAnsi" w:hAnsiTheme="minorHAnsi" w:cstheme="minorHAnsi"/>
          <w:i/>
          <w:iCs/>
          <w:sz w:val="22"/>
          <w:szCs w:val="22"/>
        </w:rPr>
        <w:t>s</w:t>
      </w:r>
      <w:r w:rsidRPr="006278A6">
        <w:rPr>
          <w:rFonts w:asciiTheme="minorHAnsi" w:hAnsiTheme="minorHAnsi" w:cstheme="minorHAnsi"/>
          <w:i/>
          <w:iCs/>
          <w:sz w:val="22"/>
          <w:szCs w:val="22"/>
        </w:rPr>
        <w:t xml:space="preserve">tém veřejného zdravotního pojištění je nastaven jako solidární, avšak znevýhodnit ty, kteří </w:t>
      </w:r>
      <w:r>
        <w:rPr>
          <w:rFonts w:asciiTheme="minorHAnsi" w:hAnsiTheme="minorHAnsi" w:cstheme="minorHAnsi"/>
          <w:i/>
          <w:iCs/>
          <w:sz w:val="22"/>
          <w:szCs w:val="22"/>
        </w:rPr>
        <w:t xml:space="preserve">se </w:t>
      </w:r>
      <w:r w:rsidRPr="006278A6">
        <w:rPr>
          <w:rFonts w:asciiTheme="minorHAnsi" w:hAnsiTheme="minorHAnsi" w:cstheme="minorHAnsi"/>
          <w:i/>
          <w:iCs/>
          <w:sz w:val="22"/>
          <w:szCs w:val="22"/>
        </w:rPr>
        <w:t>ke svému zdraví nechovají zodpovědně, je v naší společnosti neprůchodné. Lepší proto bude zahájit diskusi o ocenění starosti o vlastní zdraví např. formou bonusů a přidaných benefitů. Podle posledních výsledků mezinárodní studie M-POHL o úrovni zdravotní gramotnosti, které se zúčastnily všechny zdravotní pojišťovny, 79 % respondentů souhlasilo s tím, že by pojišťovny měly mít možnost zvýhodnit snížením odvodů na pojistném ty pojištěnce, kteří se chovají odpovědně ke svému zdraví. Pouze 10 % české veřejnosti se staví proti tomuto konceptu. To je jistě překvapivé zjištění a může být impulsem k tomu, že je čas tyto diskuse s plátci i tvůrci zdravotní politiky zahájit.</w:t>
      </w:r>
      <w:r>
        <w:rPr>
          <w:rFonts w:asciiTheme="minorHAnsi" w:hAnsiTheme="minorHAnsi" w:cstheme="minorHAnsi"/>
          <w:i/>
          <w:iCs/>
          <w:sz w:val="22"/>
          <w:szCs w:val="22"/>
        </w:rPr>
        <w:t>“</w:t>
      </w:r>
    </w:p>
    <w:p w14:paraId="7999CC08" w14:textId="77777777" w:rsidR="00B10AE1" w:rsidRPr="00CD7CC9" w:rsidRDefault="00B10AE1" w:rsidP="00B10AE1">
      <w:pPr>
        <w:spacing w:after="160" w:line="259" w:lineRule="auto"/>
        <w:jc w:val="both"/>
        <w:rPr>
          <w:rFonts w:asciiTheme="minorHAnsi" w:hAnsiTheme="minorHAnsi" w:cstheme="minorHAnsi"/>
          <w:i/>
          <w:iCs/>
          <w:sz w:val="22"/>
          <w:szCs w:val="22"/>
        </w:rPr>
      </w:pPr>
    </w:p>
    <w:p w14:paraId="30D980AF" w14:textId="28CD58DB" w:rsidR="00435D61" w:rsidRPr="00251522" w:rsidRDefault="00943C5B" w:rsidP="004A289A">
      <w:pPr>
        <w:spacing w:after="160" w:line="259" w:lineRule="auto"/>
        <w:jc w:val="both"/>
        <w:rPr>
          <w:rFonts w:asciiTheme="minorHAnsi" w:hAnsiTheme="minorHAnsi" w:cstheme="minorHAnsi"/>
          <w:i/>
          <w:iCs/>
          <w:sz w:val="22"/>
          <w:szCs w:val="22"/>
        </w:rPr>
      </w:pPr>
      <w:r w:rsidRPr="00A67E27">
        <w:rPr>
          <w:rFonts w:ascii="Calibri" w:hAnsi="Calibri" w:cs="Arial"/>
          <w:b/>
          <w:bCs/>
          <w:sz w:val="22"/>
          <w:szCs w:val="22"/>
        </w:rPr>
        <w:t xml:space="preserve">prof. MUDr. Tomáš Zima, DrSc., MBA </w:t>
      </w:r>
      <w:r w:rsidR="00A5756D" w:rsidRPr="00A67E27">
        <w:rPr>
          <w:rFonts w:ascii="Calibri" w:hAnsi="Calibri" w:cs="Arial"/>
          <w:b/>
          <w:bCs/>
          <w:sz w:val="22"/>
          <w:szCs w:val="22"/>
        </w:rPr>
        <w:t xml:space="preserve">– </w:t>
      </w:r>
      <w:r w:rsidRPr="00A67E27">
        <w:rPr>
          <w:rFonts w:ascii="Calibri" w:hAnsi="Calibri" w:cs="Arial"/>
          <w:b/>
          <w:bCs/>
          <w:sz w:val="22"/>
          <w:szCs w:val="22"/>
        </w:rPr>
        <w:t>rektor</w:t>
      </w:r>
      <w:r w:rsidR="00A5756D" w:rsidRPr="00A67E27">
        <w:rPr>
          <w:rFonts w:ascii="Calibri" w:hAnsi="Calibri" w:cs="Arial"/>
          <w:b/>
          <w:bCs/>
          <w:sz w:val="22"/>
          <w:szCs w:val="22"/>
        </w:rPr>
        <w:t xml:space="preserve">, </w:t>
      </w:r>
      <w:r w:rsidRPr="00A67E27">
        <w:rPr>
          <w:rFonts w:ascii="Calibri" w:hAnsi="Calibri" w:cs="Arial"/>
          <w:b/>
          <w:bCs/>
          <w:sz w:val="22"/>
          <w:szCs w:val="22"/>
        </w:rPr>
        <w:t>Univerzita Karlova</w:t>
      </w:r>
      <w:r w:rsidR="00A5756D" w:rsidRPr="00A67E27">
        <w:rPr>
          <w:rFonts w:ascii="Calibri" w:hAnsi="Calibri" w:cs="Arial"/>
          <w:b/>
          <w:bCs/>
          <w:sz w:val="22"/>
          <w:szCs w:val="22"/>
        </w:rPr>
        <w:t xml:space="preserve">: </w:t>
      </w:r>
      <w:r w:rsidR="00FF5338" w:rsidRPr="00FF5338">
        <w:rPr>
          <w:rFonts w:asciiTheme="minorHAnsi" w:hAnsiTheme="minorHAnsi" w:cstheme="minorHAnsi"/>
          <w:i/>
          <w:iCs/>
          <w:sz w:val="22"/>
          <w:szCs w:val="22"/>
        </w:rPr>
        <w:t>„Každoročně mě organizace HealthCare Institute oslovuje s prosbou o hodnocení aktuální nabídky preventivních programů zdravotních pojišťoven zaměřených na děti a dorost. Jako každý rok i letos si stojím za tím, že oblast prevence zdraví by se měla co nejvíce popularizovat, aby bylo dosaženo kýženého efektu. Bylo by dobré vést společnost k tomu, aby se zajímala více o svůj zdravotní stav jako</w:t>
      </w:r>
      <w:r w:rsidR="001D1DDF">
        <w:rPr>
          <w:rFonts w:asciiTheme="minorHAnsi" w:hAnsiTheme="minorHAnsi" w:cstheme="minorHAnsi"/>
          <w:i/>
          <w:iCs/>
          <w:sz w:val="22"/>
          <w:szCs w:val="22"/>
        </w:rPr>
        <w:t xml:space="preserve"> o</w:t>
      </w:r>
      <w:r w:rsidR="00FF5338" w:rsidRPr="00FF5338">
        <w:rPr>
          <w:rFonts w:asciiTheme="minorHAnsi" w:hAnsiTheme="minorHAnsi" w:cstheme="minorHAnsi"/>
          <w:i/>
          <w:iCs/>
          <w:sz w:val="22"/>
          <w:szCs w:val="22"/>
        </w:rPr>
        <w:t xml:space="preserve"> svůj nejcennější majetek </w:t>
      </w:r>
      <w:r w:rsidR="001D1DDF">
        <w:rPr>
          <w:rFonts w:asciiTheme="minorHAnsi" w:hAnsiTheme="minorHAnsi" w:cstheme="minorHAnsi"/>
          <w:i/>
          <w:iCs/>
          <w:sz w:val="22"/>
          <w:szCs w:val="22"/>
        </w:rPr>
        <w:br/>
      </w:r>
      <w:r w:rsidR="00FF5338" w:rsidRPr="00FF5338">
        <w:rPr>
          <w:rFonts w:asciiTheme="minorHAnsi" w:hAnsiTheme="minorHAnsi" w:cstheme="minorHAnsi"/>
          <w:i/>
          <w:iCs/>
          <w:sz w:val="22"/>
          <w:szCs w:val="22"/>
        </w:rPr>
        <w:t>a nebála se pravidelných preventivních prohlídek a vyšetření. Těmito vyšetřeními se mohou včas odhalit různá onemocnění</w:t>
      </w:r>
      <w:r w:rsidR="00FF5338">
        <w:rPr>
          <w:rFonts w:asciiTheme="minorHAnsi" w:hAnsiTheme="minorHAnsi" w:cstheme="minorHAnsi"/>
          <w:i/>
          <w:iCs/>
          <w:sz w:val="22"/>
          <w:szCs w:val="22"/>
        </w:rPr>
        <w:t>,</w:t>
      </w:r>
      <w:r w:rsidR="00FF5338" w:rsidRPr="00FF5338">
        <w:rPr>
          <w:rFonts w:asciiTheme="minorHAnsi" w:hAnsiTheme="minorHAnsi" w:cstheme="minorHAnsi"/>
          <w:i/>
          <w:iCs/>
          <w:sz w:val="22"/>
          <w:szCs w:val="22"/>
        </w:rPr>
        <w:t xml:space="preserve"> a právě včasnost záchytu je nejdůležitějším předpokladem pro úspěšnou léčbu. </w:t>
      </w:r>
      <w:r w:rsidR="00FF5338">
        <w:rPr>
          <w:rFonts w:asciiTheme="minorHAnsi" w:hAnsiTheme="minorHAnsi" w:cstheme="minorHAnsi"/>
          <w:i/>
          <w:iCs/>
          <w:sz w:val="22"/>
          <w:szCs w:val="22"/>
        </w:rPr>
        <w:br/>
      </w:r>
      <w:r w:rsidR="00FF5338" w:rsidRPr="00FF5338">
        <w:rPr>
          <w:rFonts w:asciiTheme="minorHAnsi" w:hAnsiTheme="minorHAnsi" w:cstheme="minorHAnsi"/>
          <w:i/>
          <w:iCs/>
          <w:sz w:val="22"/>
          <w:szCs w:val="22"/>
        </w:rPr>
        <w:t xml:space="preserve">Pod pojmem prevence se však skrývá daleko více než jen návštěva zdravotnického zařízení. Prevence </w:t>
      </w:r>
      <w:r w:rsidR="00FF5338">
        <w:rPr>
          <w:rFonts w:asciiTheme="minorHAnsi" w:hAnsiTheme="minorHAnsi" w:cstheme="minorHAnsi"/>
          <w:i/>
          <w:iCs/>
          <w:sz w:val="22"/>
          <w:szCs w:val="22"/>
        </w:rPr>
        <w:br/>
      </w:r>
      <w:r w:rsidR="00FF5338" w:rsidRPr="00FF5338">
        <w:rPr>
          <w:rFonts w:asciiTheme="minorHAnsi" w:hAnsiTheme="minorHAnsi" w:cstheme="minorHAnsi"/>
          <w:i/>
          <w:iCs/>
          <w:sz w:val="22"/>
          <w:szCs w:val="22"/>
        </w:rPr>
        <w:t>a zdravý životní styl jsou základními stavebními kameny moderního způsobu života.“</w:t>
      </w:r>
    </w:p>
    <w:p w14:paraId="7122F7FC" w14:textId="77777777" w:rsidR="00435D61" w:rsidRPr="00435D61" w:rsidRDefault="00435D61" w:rsidP="004A289A">
      <w:pPr>
        <w:spacing w:after="160" w:line="259" w:lineRule="auto"/>
        <w:jc w:val="both"/>
        <w:rPr>
          <w:rFonts w:asciiTheme="minorHAnsi" w:hAnsiTheme="minorHAnsi" w:cstheme="minorHAnsi"/>
          <w:i/>
          <w:sz w:val="22"/>
          <w:szCs w:val="22"/>
        </w:rPr>
      </w:pPr>
    </w:p>
    <w:p w14:paraId="712D00DB" w14:textId="708F27F2" w:rsidR="001B26A3" w:rsidRPr="00A67E27" w:rsidRDefault="00210F77" w:rsidP="004A289A">
      <w:pPr>
        <w:spacing w:after="160" w:line="259" w:lineRule="auto"/>
        <w:jc w:val="both"/>
        <w:rPr>
          <w:i/>
          <w:iCs/>
          <w:sz w:val="22"/>
          <w:szCs w:val="22"/>
        </w:rPr>
      </w:pPr>
      <w:r w:rsidRPr="00A67E27">
        <w:rPr>
          <w:rFonts w:ascii="Calibri" w:hAnsi="Calibri" w:cs="Arial"/>
          <w:b/>
          <w:iCs/>
          <w:sz w:val="22"/>
          <w:szCs w:val="22"/>
        </w:rPr>
        <w:t>Daniel Vavřina – zakladatel, Healt</w:t>
      </w:r>
      <w:r w:rsidR="009C3707" w:rsidRPr="00A67E27">
        <w:rPr>
          <w:rFonts w:ascii="Calibri" w:hAnsi="Calibri" w:cs="Arial"/>
          <w:b/>
          <w:iCs/>
          <w:sz w:val="22"/>
          <w:szCs w:val="22"/>
        </w:rPr>
        <w:t>h</w:t>
      </w:r>
      <w:r w:rsidRPr="00A67E27">
        <w:rPr>
          <w:rFonts w:ascii="Calibri" w:hAnsi="Calibri" w:cs="Arial"/>
          <w:b/>
          <w:iCs/>
          <w:sz w:val="22"/>
          <w:szCs w:val="22"/>
        </w:rPr>
        <w:t>Care Institute o.p.s.</w:t>
      </w:r>
      <w:r w:rsidR="00943C5B" w:rsidRPr="00A67E27">
        <w:rPr>
          <w:rFonts w:ascii="Calibri" w:hAnsi="Calibri" w:cs="Arial"/>
          <w:b/>
          <w:iCs/>
          <w:sz w:val="22"/>
          <w:szCs w:val="22"/>
        </w:rPr>
        <w:t xml:space="preserve">: </w:t>
      </w:r>
      <w:r w:rsidR="001B26A3" w:rsidRPr="00A67E27">
        <w:rPr>
          <w:rFonts w:asciiTheme="minorHAnsi" w:hAnsiTheme="minorHAnsi" w:cstheme="minorHAnsi"/>
          <w:bCs/>
          <w:i/>
          <w:sz w:val="22"/>
          <w:szCs w:val="22"/>
        </w:rPr>
        <w:t>„Rád bych poděkoval všem zdravotním pojišťovnám za jejich perfektní spolupráci a také všem hodnotitelům za jejich ochotu při hodnocení letošní nabídky preventivních programů pro děti a dorost.</w:t>
      </w:r>
      <w:r w:rsidR="00B301E4">
        <w:rPr>
          <w:rFonts w:asciiTheme="minorHAnsi" w:hAnsiTheme="minorHAnsi" w:cstheme="minorHAnsi"/>
          <w:bCs/>
          <w:i/>
          <w:sz w:val="22"/>
          <w:szCs w:val="22"/>
        </w:rPr>
        <w:t xml:space="preserve"> </w:t>
      </w:r>
      <w:r w:rsidR="00447B63">
        <w:rPr>
          <w:rFonts w:asciiTheme="minorHAnsi" w:hAnsiTheme="minorHAnsi" w:cstheme="minorHAnsi"/>
          <w:bCs/>
          <w:i/>
          <w:sz w:val="22"/>
          <w:szCs w:val="22"/>
        </w:rPr>
        <w:t xml:space="preserve">Zajímavý, ale logický, je pohled na nabídku preventivních programů z různých zájmových skupin. Na jedné straně odborníci, kteří hodnotí nabízené preventivní programy dle užitečnosti na zacílené pojištěnce a proti nim stojící sami pojištěnci, </w:t>
      </w:r>
      <w:r w:rsidR="002377AA">
        <w:rPr>
          <w:rFonts w:asciiTheme="minorHAnsi" w:hAnsiTheme="minorHAnsi" w:cstheme="minorHAnsi"/>
          <w:bCs/>
          <w:i/>
          <w:sz w:val="22"/>
          <w:szCs w:val="22"/>
        </w:rPr>
        <w:br/>
      </w:r>
      <w:r w:rsidR="00447B63">
        <w:rPr>
          <w:rFonts w:asciiTheme="minorHAnsi" w:hAnsiTheme="minorHAnsi" w:cstheme="minorHAnsi"/>
          <w:bCs/>
          <w:i/>
          <w:sz w:val="22"/>
          <w:szCs w:val="22"/>
        </w:rPr>
        <w:t>kteří hodnotí nabídku preventivních programů spíše z pohledu jejich využitelnosti a možnosti čerpání finančních prostředků. Je zřejmé, že tyto dvě strany pohledu se ve své názorovosti potkají minimálně</w:t>
      </w:r>
      <w:r w:rsidR="002377AA">
        <w:rPr>
          <w:rFonts w:asciiTheme="minorHAnsi" w:hAnsiTheme="minorHAnsi" w:cstheme="minorHAnsi"/>
          <w:bCs/>
          <w:i/>
          <w:sz w:val="22"/>
          <w:szCs w:val="22"/>
        </w:rPr>
        <w:br/>
      </w:r>
      <w:r w:rsidR="00447B63">
        <w:rPr>
          <w:rFonts w:asciiTheme="minorHAnsi" w:hAnsiTheme="minorHAnsi" w:cstheme="minorHAnsi"/>
          <w:bCs/>
          <w:i/>
          <w:sz w:val="22"/>
          <w:szCs w:val="22"/>
        </w:rPr>
        <w:t xml:space="preserve"> a zdravotní pojišťovny tak musí </w:t>
      </w:r>
      <w:r w:rsidR="00A82D04" w:rsidRPr="002D3CE2">
        <w:rPr>
          <w:rFonts w:asciiTheme="minorHAnsi" w:hAnsiTheme="minorHAnsi" w:cstheme="minorHAnsi"/>
          <w:bCs/>
          <w:i/>
          <w:sz w:val="22"/>
          <w:szCs w:val="22"/>
        </w:rPr>
        <w:t>balancova</w:t>
      </w:r>
      <w:r w:rsidR="002D3CE2" w:rsidRPr="002D3CE2">
        <w:rPr>
          <w:rFonts w:asciiTheme="minorHAnsi" w:hAnsiTheme="minorHAnsi" w:cstheme="minorHAnsi"/>
          <w:bCs/>
          <w:i/>
          <w:sz w:val="22"/>
          <w:szCs w:val="22"/>
        </w:rPr>
        <w:t>t</w:t>
      </w:r>
      <w:r w:rsidR="00447B63" w:rsidRPr="002D3CE2">
        <w:rPr>
          <w:rFonts w:asciiTheme="minorHAnsi" w:hAnsiTheme="minorHAnsi" w:cstheme="minorHAnsi"/>
          <w:bCs/>
          <w:i/>
          <w:sz w:val="22"/>
          <w:szCs w:val="22"/>
        </w:rPr>
        <w:t xml:space="preserve"> </w:t>
      </w:r>
      <w:r w:rsidR="002377AA">
        <w:rPr>
          <w:rFonts w:asciiTheme="minorHAnsi" w:hAnsiTheme="minorHAnsi" w:cstheme="minorHAnsi"/>
          <w:bCs/>
          <w:i/>
          <w:sz w:val="22"/>
          <w:szCs w:val="22"/>
        </w:rPr>
        <w:t>mezi těmito názorovými skupinami. Na jedné straně snaha</w:t>
      </w:r>
      <w:r w:rsidR="00447B63">
        <w:rPr>
          <w:rFonts w:asciiTheme="minorHAnsi" w:hAnsiTheme="minorHAnsi" w:cstheme="minorHAnsi"/>
          <w:bCs/>
          <w:i/>
          <w:sz w:val="22"/>
          <w:szCs w:val="22"/>
        </w:rPr>
        <w:t xml:space="preserve"> vyhovět požadavkům pojištěnců, aby si </w:t>
      </w:r>
      <w:r w:rsidR="002377AA">
        <w:rPr>
          <w:rFonts w:asciiTheme="minorHAnsi" w:hAnsiTheme="minorHAnsi" w:cstheme="minorHAnsi"/>
          <w:bCs/>
          <w:i/>
          <w:sz w:val="22"/>
          <w:szCs w:val="22"/>
        </w:rPr>
        <w:t xml:space="preserve">pojišťovny </w:t>
      </w:r>
      <w:r w:rsidR="00447B63">
        <w:rPr>
          <w:rFonts w:asciiTheme="minorHAnsi" w:hAnsiTheme="minorHAnsi" w:cstheme="minorHAnsi"/>
          <w:bCs/>
          <w:i/>
          <w:sz w:val="22"/>
          <w:szCs w:val="22"/>
        </w:rPr>
        <w:t>udržel</w:t>
      </w:r>
      <w:r w:rsidR="002377AA">
        <w:rPr>
          <w:rFonts w:asciiTheme="minorHAnsi" w:hAnsiTheme="minorHAnsi" w:cstheme="minorHAnsi"/>
          <w:bCs/>
          <w:i/>
          <w:sz w:val="22"/>
          <w:szCs w:val="22"/>
        </w:rPr>
        <w:t>y</w:t>
      </w:r>
      <w:r w:rsidR="00447B63">
        <w:rPr>
          <w:rFonts w:asciiTheme="minorHAnsi" w:hAnsiTheme="minorHAnsi" w:cstheme="minorHAnsi"/>
          <w:bCs/>
          <w:i/>
          <w:sz w:val="22"/>
          <w:szCs w:val="22"/>
        </w:rPr>
        <w:t xml:space="preserve"> jejich přízeň, </w:t>
      </w:r>
      <w:r w:rsidR="002377AA">
        <w:rPr>
          <w:rFonts w:asciiTheme="minorHAnsi" w:hAnsiTheme="minorHAnsi" w:cstheme="minorHAnsi"/>
          <w:bCs/>
          <w:i/>
          <w:sz w:val="22"/>
          <w:szCs w:val="22"/>
        </w:rPr>
        <w:t xml:space="preserve">na druhé straně snaha </w:t>
      </w:r>
      <w:r w:rsidR="00A40F5F">
        <w:rPr>
          <w:rFonts w:asciiTheme="minorHAnsi" w:hAnsiTheme="minorHAnsi" w:cstheme="minorHAnsi"/>
          <w:bCs/>
          <w:i/>
          <w:sz w:val="22"/>
          <w:szCs w:val="22"/>
        </w:rPr>
        <w:br/>
      </w:r>
      <w:r w:rsidR="002377AA">
        <w:rPr>
          <w:rFonts w:asciiTheme="minorHAnsi" w:hAnsiTheme="minorHAnsi" w:cstheme="minorHAnsi"/>
          <w:bCs/>
          <w:i/>
          <w:sz w:val="22"/>
          <w:szCs w:val="22"/>
        </w:rPr>
        <w:t>o užitečnou prevenci pro budoucí snížení finanční zátěže případného onemocnění. Obdivuji tak všechny zdravotní pojišťovny, které to v tomto pohledu opravdu nemají lehké.“</w:t>
      </w:r>
    </w:p>
    <w:p w14:paraId="2E8577A0" w14:textId="68D69D8D" w:rsidR="00BF7F72" w:rsidRDefault="00BF7F72" w:rsidP="005D4871">
      <w:pPr>
        <w:jc w:val="both"/>
        <w:rPr>
          <w:rFonts w:ascii="Calibri" w:hAnsi="Calibri" w:cs="Arial"/>
          <w:bCs/>
        </w:rPr>
      </w:pPr>
    </w:p>
    <w:p w14:paraId="0C671BD1" w14:textId="6AA2E27C" w:rsidR="00251522" w:rsidRDefault="00251522" w:rsidP="005D4871">
      <w:pPr>
        <w:jc w:val="both"/>
        <w:rPr>
          <w:rFonts w:ascii="Calibri" w:hAnsi="Calibri" w:cs="Arial"/>
          <w:bCs/>
        </w:rPr>
      </w:pPr>
    </w:p>
    <w:p w14:paraId="05D7ACC8" w14:textId="79375128" w:rsidR="00251522" w:rsidRDefault="00251522" w:rsidP="005D4871">
      <w:pPr>
        <w:jc w:val="both"/>
        <w:rPr>
          <w:rFonts w:ascii="Calibri" w:hAnsi="Calibri" w:cs="Arial"/>
          <w:bCs/>
        </w:rPr>
      </w:pPr>
    </w:p>
    <w:p w14:paraId="5A315ED8" w14:textId="0843BD4A" w:rsidR="00251522" w:rsidRDefault="00251522" w:rsidP="005D4871">
      <w:pPr>
        <w:jc w:val="both"/>
        <w:rPr>
          <w:rFonts w:ascii="Calibri" w:hAnsi="Calibri" w:cs="Arial"/>
          <w:bCs/>
        </w:rPr>
      </w:pPr>
    </w:p>
    <w:p w14:paraId="29C183EB" w14:textId="06C9995D" w:rsidR="00251522" w:rsidRDefault="00251522" w:rsidP="005D4871">
      <w:pPr>
        <w:jc w:val="both"/>
        <w:rPr>
          <w:rFonts w:ascii="Calibri" w:hAnsi="Calibri" w:cs="Arial"/>
          <w:bCs/>
        </w:rPr>
      </w:pPr>
    </w:p>
    <w:p w14:paraId="7F0D2D18" w14:textId="5C6ECCB8" w:rsidR="00251522" w:rsidRDefault="00251522" w:rsidP="005D4871">
      <w:pPr>
        <w:jc w:val="both"/>
        <w:rPr>
          <w:rFonts w:ascii="Calibri" w:hAnsi="Calibri" w:cs="Arial"/>
          <w:bCs/>
        </w:rPr>
      </w:pPr>
    </w:p>
    <w:p w14:paraId="21B08E61" w14:textId="404D6E6E" w:rsidR="00251522" w:rsidRDefault="00251522" w:rsidP="005D4871">
      <w:pPr>
        <w:jc w:val="both"/>
        <w:rPr>
          <w:rFonts w:ascii="Calibri" w:hAnsi="Calibri" w:cs="Arial"/>
          <w:bCs/>
        </w:rPr>
      </w:pPr>
    </w:p>
    <w:p w14:paraId="75923E9C" w14:textId="3EC67AA9" w:rsidR="00251522" w:rsidRDefault="00251522" w:rsidP="005D4871">
      <w:pPr>
        <w:jc w:val="both"/>
        <w:rPr>
          <w:rFonts w:ascii="Calibri" w:hAnsi="Calibri" w:cs="Arial"/>
          <w:bCs/>
        </w:rPr>
      </w:pPr>
    </w:p>
    <w:p w14:paraId="5F5C6EE6" w14:textId="77777777" w:rsidR="00251522" w:rsidRPr="00EB31B2" w:rsidRDefault="00251522" w:rsidP="005D4871">
      <w:pPr>
        <w:jc w:val="both"/>
        <w:rPr>
          <w:rFonts w:ascii="Calibri" w:hAnsi="Calibri" w:cs="Arial"/>
          <w:bCs/>
        </w:rPr>
      </w:pPr>
    </w:p>
    <w:p w14:paraId="2CAAC8EA" w14:textId="47CAA4CC" w:rsidR="005D4871" w:rsidRPr="00D64128" w:rsidRDefault="005D4871" w:rsidP="00115329">
      <w:pPr>
        <w:pStyle w:val="Nadpis1"/>
      </w:pPr>
      <w:bookmarkStart w:id="17" w:name="_Toc87523946"/>
      <w:r w:rsidRPr="00D64128">
        <w:lastRenderedPageBreak/>
        <w:t>ZDRAVOTNÍ POJIŠŤOVNA ROKU 20</w:t>
      </w:r>
      <w:r w:rsidR="006F6AE0" w:rsidRPr="00D64128">
        <w:t>2</w:t>
      </w:r>
      <w:r w:rsidR="00A67E27">
        <w:t>1</w:t>
      </w:r>
      <w:r w:rsidRPr="00D64128">
        <w:t xml:space="preserve"> Z</w:t>
      </w:r>
      <w:r w:rsidR="00115329">
        <w:t> </w:t>
      </w:r>
      <w:r w:rsidRPr="00D64128">
        <w:t>POHLEDU</w:t>
      </w:r>
      <w:r w:rsidR="00115329">
        <w:br/>
        <w:t>ONLINE KOMUNIKACE</w:t>
      </w:r>
      <w:bookmarkEnd w:id="17"/>
      <w:r w:rsidRPr="00D64128">
        <w:t xml:space="preserve"> </w:t>
      </w:r>
    </w:p>
    <w:p w14:paraId="767552FF" w14:textId="77777777" w:rsidR="005D4871" w:rsidRPr="00E55ECA" w:rsidRDefault="005D4871" w:rsidP="005D4871">
      <w:pPr>
        <w:jc w:val="both"/>
        <w:rPr>
          <w:rFonts w:ascii="Calibri" w:hAnsi="Calibri" w:cs="Arial"/>
          <w:bCs/>
        </w:rPr>
      </w:pPr>
    </w:p>
    <w:p w14:paraId="7239C6F6" w14:textId="55EA9B78" w:rsidR="004C268D" w:rsidRPr="00A67E27" w:rsidRDefault="00580C4C" w:rsidP="000F2F6E">
      <w:pPr>
        <w:spacing w:after="160" w:line="259" w:lineRule="auto"/>
        <w:jc w:val="both"/>
        <w:rPr>
          <w:rFonts w:ascii="Calibri" w:hAnsi="Calibri" w:cs="Calibri"/>
          <w:sz w:val="22"/>
          <w:szCs w:val="22"/>
        </w:rPr>
      </w:pPr>
      <w:r w:rsidRPr="00A67E27">
        <w:rPr>
          <w:rStyle w:val="normaltextrun"/>
          <w:rFonts w:asciiTheme="minorHAnsi" w:hAnsiTheme="minorHAnsi" w:cstheme="minorHAnsi"/>
          <w:bCs/>
          <w:sz w:val="22"/>
          <w:szCs w:val="22"/>
        </w:rPr>
        <w:t>Komise</w:t>
      </w:r>
      <w:r w:rsidR="00F37207">
        <w:rPr>
          <w:rStyle w:val="normaltextrun"/>
          <w:rFonts w:asciiTheme="minorHAnsi" w:hAnsiTheme="minorHAnsi" w:cstheme="minorHAnsi"/>
          <w:bCs/>
          <w:sz w:val="22"/>
          <w:szCs w:val="22"/>
        </w:rPr>
        <w:t>,</w:t>
      </w:r>
      <w:r w:rsidRPr="00A67E27">
        <w:rPr>
          <w:rStyle w:val="normaltextrun"/>
          <w:rFonts w:asciiTheme="minorHAnsi" w:hAnsiTheme="minorHAnsi" w:cstheme="minorHAnsi"/>
          <w:bCs/>
          <w:sz w:val="22"/>
          <w:szCs w:val="22"/>
        </w:rPr>
        <w:t xml:space="preserve"> složená z on-line specialistů AMI Digital, expertů z Health</w:t>
      </w:r>
      <w:r w:rsidR="00C6014E" w:rsidRPr="00A67E27">
        <w:rPr>
          <w:rStyle w:val="normaltextrun"/>
          <w:rFonts w:asciiTheme="minorHAnsi" w:hAnsiTheme="minorHAnsi" w:cstheme="minorHAnsi"/>
          <w:bCs/>
          <w:sz w:val="22"/>
          <w:szCs w:val="22"/>
        </w:rPr>
        <w:t>C</w:t>
      </w:r>
      <w:r w:rsidRPr="00A67E27">
        <w:rPr>
          <w:rStyle w:val="normaltextrun"/>
          <w:rFonts w:asciiTheme="minorHAnsi" w:hAnsiTheme="minorHAnsi" w:cstheme="minorHAnsi"/>
          <w:bCs/>
          <w:sz w:val="22"/>
          <w:szCs w:val="22"/>
        </w:rPr>
        <w:t>are Institute a novinářů</w:t>
      </w:r>
      <w:r w:rsidRPr="00A67E27">
        <w:rPr>
          <w:rStyle w:val="normaltextrun"/>
          <w:rFonts w:ascii="Calibri" w:hAnsi="Calibri" w:cs="Calibri"/>
          <w:sz w:val="22"/>
          <w:szCs w:val="22"/>
        </w:rPr>
        <w:t xml:space="preserve"> se zaměřením na zdravotnictví</w:t>
      </w:r>
      <w:r w:rsidR="0079425B" w:rsidRPr="00A67E27">
        <w:rPr>
          <w:rStyle w:val="normaltextrun"/>
          <w:rFonts w:ascii="Calibri" w:hAnsi="Calibri" w:cs="Calibri"/>
          <w:sz w:val="22"/>
          <w:szCs w:val="22"/>
        </w:rPr>
        <w:t>,</w:t>
      </w:r>
      <w:r w:rsidRPr="00A67E27">
        <w:rPr>
          <w:rStyle w:val="normaltextrun"/>
          <w:rFonts w:ascii="Calibri" w:hAnsi="Calibri" w:cs="Calibri"/>
          <w:sz w:val="22"/>
          <w:szCs w:val="22"/>
        </w:rPr>
        <w:t xml:space="preserve"> hodnotila, jak informačně kvalitní a uživatelsky přívětivé jsou internetové stránky jednotlivých zdravotních pojišťoven. Roli hrála i technická úroveň webových stránek a například schopnost přizpůsobit se různým zařízením.</w:t>
      </w:r>
    </w:p>
    <w:p w14:paraId="795F5388" w14:textId="238C28D0" w:rsidR="00441616" w:rsidRPr="00A67E27" w:rsidRDefault="00441616" w:rsidP="000F2F6E">
      <w:pPr>
        <w:spacing w:after="160" w:line="259" w:lineRule="auto"/>
        <w:jc w:val="both"/>
        <w:rPr>
          <w:rFonts w:asciiTheme="minorHAnsi" w:hAnsiTheme="minorHAnsi" w:cstheme="minorHAnsi"/>
          <w:iCs/>
          <w:sz w:val="22"/>
          <w:szCs w:val="22"/>
        </w:rPr>
      </w:pPr>
      <w:r w:rsidRPr="00A67E27">
        <w:rPr>
          <w:rFonts w:asciiTheme="minorHAnsi" w:hAnsiTheme="minorHAnsi" w:cstheme="minorHAnsi"/>
          <w:iCs/>
          <w:sz w:val="22"/>
          <w:szCs w:val="22"/>
        </w:rPr>
        <w:t xml:space="preserve">Průběh hodnocení probíhal tak, že v první fázi </w:t>
      </w:r>
      <w:r w:rsidR="00A47B84" w:rsidRPr="00A67E27">
        <w:rPr>
          <w:rFonts w:asciiTheme="minorHAnsi" w:hAnsiTheme="minorHAnsi" w:cstheme="minorHAnsi"/>
          <w:iCs/>
          <w:sz w:val="22"/>
          <w:szCs w:val="22"/>
        </w:rPr>
        <w:t>byl</w:t>
      </w:r>
      <w:r w:rsidR="001C6E8D">
        <w:rPr>
          <w:rFonts w:asciiTheme="minorHAnsi" w:hAnsiTheme="minorHAnsi" w:cstheme="minorHAnsi"/>
          <w:iCs/>
          <w:sz w:val="22"/>
          <w:szCs w:val="22"/>
        </w:rPr>
        <w:t>o</w:t>
      </w:r>
      <w:r w:rsidR="00A47B84" w:rsidRPr="00A67E27">
        <w:rPr>
          <w:rFonts w:asciiTheme="minorHAnsi" w:hAnsiTheme="minorHAnsi" w:cstheme="minorHAnsi"/>
          <w:iCs/>
          <w:sz w:val="22"/>
          <w:szCs w:val="22"/>
        </w:rPr>
        <w:t xml:space="preserve"> realizován</w:t>
      </w:r>
      <w:r w:rsidR="001C6E8D">
        <w:rPr>
          <w:rFonts w:asciiTheme="minorHAnsi" w:hAnsiTheme="minorHAnsi" w:cstheme="minorHAnsi"/>
          <w:iCs/>
          <w:sz w:val="22"/>
          <w:szCs w:val="22"/>
        </w:rPr>
        <w:t>o</w:t>
      </w:r>
      <w:r w:rsidRPr="00A67E27">
        <w:rPr>
          <w:rFonts w:asciiTheme="minorHAnsi" w:hAnsiTheme="minorHAnsi" w:cstheme="minorHAnsi"/>
          <w:iCs/>
          <w:sz w:val="22"/>
          <w:szCs w:val="22"/>
        </w:rPr>
        <w:t xml:space="preserve"> </w:t>
      </w:r>
      <w:r w:rsidR="001C6E8D">
        <w:rPr>
          <w:rFonts w:asciiTheme="minorHAnsi" w:hAnsiTheme="minorHAnsi" w:cstheme="minorHAnsi"/>
          <w:iCs/>
          <w:sz w:val="22"/>
          <w:szCs w:val="22"/>
        </w:rPr>
        <w:t>hodnocení</w:t>
      </w:r>
      <w:r w:rsidRPr="00A67E27">
        <w:rPr>
          <w:rFonts w:asciiTheme="minorHAnsi" w:hAnsiTheme="minorHAnsi" w:cstheme="minorHAnsi"/>
          <w:iCs/>
          <w:sz w:val="22"/>
          <w:szCs w:val="22"/>
        </w:rPr>
        <w:t xml:space="preserve"> </w:t>
      </w:r>
      <w:r w:rsidR="001C6E8D">
        <w:rPr>
          <w:rFonts w:asciiTheme="minorHAnsi" w:hAnsiTheme="minorHAnsi" w:cstheme="minorHAnsi"/>
          <w:iCs/>
          <w:sz w:val="22"/>
          <w:szCs w:val="22"/>
        </w:rPr>
        <w:t xml:space="preserve">všech 7 webů zdravotních pojišťoven </w:t>
      </w:r>
      <w:r w:rsidRPr="00A67E27">
        <w:rPr>
          <w:rFonts w:asciiTheme="minorHAnsi" w:hAnsiTheme="minorHAnsi" w:cstheme="minorHAnsi"/>
          <w:iCs/>
          <w:sz w:val="22"/>
          <w:szCs w:val="22"/>
        </w:rPr>
        <w:t xml:space="preserve">firmou AMI Digital. Hodnocení se následně účastnili dva novináři, kteří se zabývají tématy </w:t>
      </w:r>
      <w:r w:rsidR="001C6E8D">
        <w:rPr>
          <w:rFonts w:asciiTheme="minorHAnsi" w:hAnsiTheme="minorHAnsi" w:cstheme="minorHAnsi"/>
          <w:iCs/>
          <w:sz w:val="22"/>
          <w:szCs w:val="22"/>
        </w:rPr>
        <w:br/>
      </w:r>
      <w:r w:rsidRPr="00A67E27">
        <w:rPr>
          <w:rFonts w:asciiTheme="minorHAnsi" w:hAnsiTheme="minorHAnsi" w:cstheme="minorHAnsi"/>
          <w:iCs/>
          <w:sz w:val="22"/>
          <w:szCs w:val="22"/>
        </w:rPr>
        <w:t>z oblasti zdravotnictví</w:t>
      </w:r>
      <w:r w:rsidR="001C6E8D">
        <w:rPr>
          <w:rFonts w:asciiTheme="minorHAnsi" w:hAnsiTheme="minorHAnsi" w:cstheme="minorHAnsi"/>
          <w:iCs/>
          <w:sz w:val="22"/>
          <w:szCs w:val="22"/>
        </w:rPr>
        <w:t xml:space="preserve"> </w:t>
      </w:r>
      <w:r w:rsidRPr="00A67E27">
        <w:rPr>
          <w:rFonts w:asciiTheme="minorHAnsi" w:hAnsiTheme="minorHAnsi" w:cstheme="minorHAnsi"/>
          <w:iCs/>
          <w:sz w:val="22"/>
          <w:szCs w:val="22"/>
        </w:rPr>
        <w:t>a expert Health</w:t>
      </w:r>
      <w:r w:rsidR="00C6014E" w:rsidRPr="00A67E27">
        <w:rPr>
          <w:rFonts w:asciiTheme="minorHAnsi" w:hAnsiTheme="minorHAnsi" w:cstheme="minorHAnsi"/>
          <w:iCs/>
          <w:sz w:val="22"/>
          <w:szCs w:val="22"/>
        </w:rPr>
        <w:t>C</w:t>
      </w:r>
      <w:r w:rsidRPr="00A67E27">
        <w:rPr>
          <w:rFonts w:asciiTheme="minorHAnsi" w:hAnsiTheme="minorHAnsi" w:cstheme="minorHAnsi"/>
          <w:iCs/>
          <w:sz w:val="22"/>
          <w:szCs w:val="22"/>
        </w:rPr>
        <w:t>are Institute. Každý uděloval známky jako ve škole (tj. 1 nejlepší, 5 nejhorší). Výsledek je sestaven na základě váženého průměru hodnocení jednotlivých hodnotitelů. Hodnocení každého novináře bylo zohledněno z 12,5 %</w:t>
      </w:r>
      <w:r w:rsidR="00B45A23" w:rsidRPr="00A67E27">
        <w:rPr>
          <w:rFonts w:asciiTheme="minorHAnsi" w:hAnsiTheme="minorHAnsi" w:cstheme="minorHAnsi"/>
          <w:iCs/>
          <w:sz w:val="22"/>
          <w:szCs w:val="22"/>
        </w:rPr>
        <w:t>,</w:t>
      </w:r>
      <w:r w:rsidRPr="00A67E27">
        <w:rPr>
          <w:rFonts w:asciiTheme="minorHAnsi" w:hAnsiTheme="minorHAnsi" w:cstheme="minorHAnsi"/>
          <w:iCs/>
          <w:sz w:val="22"/>
          <w:szCs w:val="22"/>
        </w:rPr>
        <w:t xml:space="preserve"> hodnocení Health</w:t>
      </w:r>
      <w:r w:rsidR="00C6014E" w:rsidRPr="00A67E27">
        <w:rPr>
          <w:rFonts w:asciiTheme="minorHAnsi" w:hAnsiTheme="minorHAnsi" w:cstheme="minorHAnsi"/>
          <w:iCs/>
          <w:sz w:val="22"/>
          <w:szCs w:val="22"/>
        </w:rPr>
        <w:t>C</w:t>
      </w:r>
      <w:r w:rsidRPr="00A67E27">
        <w:rPr>
          <w:rFonts w:asciiTheme="minorHAnsi" w:hAnsiTheme="minorHAnsi" w:cstheme="minorHAnsi"/>
          <w:iCs/>
          <w:sz w:val="22"/>
          <w:szCs w:val="22"/>
        </w:rPr>
        <w:t xml:space="preserve">are Institute z 25 % </w:t>
      </w:r>
      <w:r w:rsidR="001C6E8D">
        <w:rPr>
          <w:rFonts w:asciiTheme="minorHAnsi" w:hAnsiTheme="minorHAnsi" w:cstheme="minorHAnsi"/>
          <w:iCs/>
          <w:sz w:val="22"/>
          <w:szCs w:val="22"/>
        </w:rPr>
        <w:br/>
      </w:r>
      <w:r w:rsidRPr="00A67E27">
        <w:rPr>
          <w:rFonts w:asciiTheme="minorHAnsi" w:hAnsiTheme="minorHAnsi" w:cstheme="minorHAnsi"/>
          <w:iCs/>
          <w:sz w:val="22"/>
          <w:szCs w:val="22"/>
        </w:rPr>
        <w:t>a hodnocení AMI Digital z 50 %.</w:t>
      </w:r>
    </w:p>
    <w:p w14:paraId="6C10CE44" w14:textId="1CECEE59" w:rsidR="00FC3249" w:rsidRPr="00045D54" w:rsidRDefault="00FC3249" w:rsidP="00045D54">
      <w:pPr>
        <w:spacing w:afterLines="160" w:after="384" w:line="259" w:lineRule="auto"/>
        <w:jc w:val="both"/>
        <w:rPr>
          <w:rStyle w:val="normaltextrun"/>
          <w:rFonts w:ascii="Calibri" w:hAnsi="Calibri" w:cs="Calibri"/>
          <w:i/>
          <w:iCs/>
          <w:sz w:val="22"/>
          <w:szCs w:val="22"/>
        </w:rPr>
      </w:pPr>
      <w:bookmarkStart w:id="18" w:name="_Hlk53497070"/>
      <w:r w:rsidRPr="00045D54">
        <w:rPr>
          <w:rStyle w:val="normaltextrun"/>
          <w:rFonts w:ascii="Calibri" w:hAnsi="Calibri" w:cs="Calibri"/>
          <w:i/>
          <w:iCs/>
          <w:color w:val="000000"/>
          <w:sz w:val="22"/>
          <w:szCs w:val="22"/>
        </w:rPr>
        <w:t>„U webových stránek vítězů nás potěšilo intuitivní ovládání, dynamické prvky a jasná struktura, stejně tak jako vstřícnost k hendikepovaným uživatelům nebo ovládání na mobilních zařízeních, které je velmi důležité, protože čím dál více lidí si internetové stránky prohlíží hlavně na svém mobilu,</w:t>
      </w:r>
      <w:r w:rsidRPr="00045D54">
        <w:rPr>
          <w:rFonts w:ascii="Calibri" w:hAnsi="Calibri" w:cs="Calibri"/>
          <w:i/>
          <w:iCs/>
          <w:color w:val="000000"/>
          <w:sz w:val="22"/>
          <w:szCs w:val="22"/>
        </w:rPr>
        <w:t>“</w:t>
      </w:r>
      <w:r w:rsidRPr="00045D54">
        <w:rPr>
          <w:rStyle w:val="normaltextrun"/>
          <w:rFonts w:ascii="Calibri" w:hAnsi="Calibri" w:cs="Calibri"/>
          <w:i/>
          <w:iCs/>
          <w:color w:val="000000"/>
          <w:sz w:val="22"/>
          <w:szCs w:val="22"/>
        </w:rPr>
        <w:t xml:space="preserve"> říká </w:t>
      </w:r>
      <w:r w:rsidRPr="00045D54">
        <w:rPr>
          <w:rStyle w:val="normaltextrun"/>
          <w:rFonts w:ascii="Calibri" w:hAnsi="Calibri" w:cs="Calibri"/>
          <w:b/>
          <w:bCs/>
          <w:i/>
          <w:iCs/>
          <w:color w:val="000000"/>
          <w:sz w:val="22"/>
          <w:szCs w:val="22"/>
        </w:rPr>
        <w:t xml:space="preserve">Ing. Vladan Crha, </w:t>
      </w:r>
      <w:proofErr w:type="spellStart"/>
      <w:r w:rsidRPr="00045D54">
        <w:rPr>
          <w:rStyle w:val="spellingerror"/>
          <w:rFonts w:ascii="Calibri" w:hAnsi="Calibri" w:cs="Calibri"/>
          <w:b/>
          <w:bCs/>
          <w:i/>
          <w:iCs/>
          <w:color w:val="000000"/>
          <w:sz w:val="22"/>
          <w:szCs w:val="22"/>
        </w:rPr>
        <w:t>Managing</w:t>
      </w:r>
      <w:proofErr w:type="spellEnd"/>
      <w:r w:rsidRPr="00045D54">
        <w:rPr>
          <w:rStyle w:val="normaltextrun"/>
          <w:rFonts w:ascii="Calibri" w:hAnsi="Calibri" w:cs="Calibri"/>
          <w:b/>
          <w:bCs/>
          <w:i/>
          <w:iCs/>
          <w:color w:val="000000"/>
          <w:sz w:val="22"/>
          <w:szCs w:val="22"/>
        </w:rPr>
        <w:t xml:space="preserve"> </w:t>
      </w:r>
      <w:proofErr w:type="spellStart"/>
      <w:r w:rsidRPr="00045D54">
        <w:rPr>
          <w:rStyle w:val="normaltextrun"/>
          <w:rFonts w:ascii="Calibri" w:hAnsi="Calibri" w:cs="Calibri"/>
          <w:b/>
          <w:bCs/>
          <w:i/>
          <w:iCs/>
          <w:color w:val="000000"/>
          <w:sz w:val="22"/>
          <w:szCs w:val="22"/>
        </w:rPr>
        <w:t>Director</w:t>
      </w:r>
      <w:proofErr w:type="spellEnd"/>
      <w:r w:rsidRPr="00045D54">
        <w:rPr>
          <w:rStyle w:val="normaltextrun"/>
          <w:rFonts w:ascii="Calibri" w:hAnsi="Calibri" w:cs="Calibri"/>
          <w:b/>
          <w:bCs/>
          <w:i/>
          <w:iCs/>
          <w:color w:val="000000"/>
          <w:sz w:val="22"/>
          <w:szCs w:val="22"/>
        </w:rPr>
        <w:t xml:space="preserve"> AMI Digital</w:t>
      </w:r>
      <w:r w:rsidRPr="00045D54">
        <w:rPr>
          <w:rStyle w:val="normaltextrun"/>
          <w:rFonts w:ascii="Calibri" w:hAnsi="Calibri" w:cs="Calibri"/>
          <w:i/>
          <w:iCs/>
          <w:color w:val="000000"/>
          <w:sz w:val="22"/>
          <w:szCs w:val="22"/>
        </w:rPr>
        <w:t xml:space="preserve">, která se podílela na </w:t>
      </w:r>
      <w:r w:rsidRPr="00045D54">
        <w:rPr>
          <w:rStyle w:val="normaltextrun"/>
          <w:rFonts w:ascii="Calibri" w:hAnsi="Calibri" w:cs="Calibri"/>
          <w:i/>
          <w:iCs/>
          <w:sz w:val="22"/>
          <w:szCs w:val="22"/>
        </w:rPr>
        <w:t>hodnocení</w:t>
      </w:r>
      <w:r w:rsidRPr="00045D54">
        <w:rPr>
          <w:rStyle w:val="normaltextrun"/>
          <w:rFonts w:ascii="Calibri" w:hAnsi="Calibri" w:cs="Calibri"/>
          <w:i/>
          <w:iCs/>
          <w:color w:val="000000"/>
          <w:sz w:val="22"/>
          <w:szCs w:val="22"/>
        </w:rPr>
        <w:t xml:space="preserve"> v rámci kategorie.</w:t>
      </w:r>
    </w:p>
    <w:bookmarkEnd w:id="18"/>
    <w:p w14:paraId="30CD9D9D" w14:textId="77777777" w:rsidR="00045D54" w:rsidRPr="00045D54" w:rsidRDefault="00045D54" w:rsidP="00045D54">
      <w:pPr>
        <w:spacing w:afterLines="160" w:after="384" w:line="259" w:lineRule="auto"/>
        <w:jc w:val="both"/>
        <w:rPr>
          <w:rStyle w:val="normaltextrun"/>
          <w:rFonts w:ascii="Calibri" w:hAnsi="Calibri" w:cs="Calibri"/>
          <w:i/>
          <w:iCs/>
          <w:color w:val="000000"/>
          <w:sz w:val="22"/>
          <w:szCs w:val="22"/>
        </w:rPr>
      </w:pPr>
      <w:r w:rsidRPr="00045D54">
        <w:rPr>
          <w:rStyle w:val="normaltextrun"/>
          <w:rFonts w:ascii="Calibri" w:hAnsi="Calibri" w:cs="Calibri"/>
          <w:i/>
          <w:iCs/>
          <w:color w:val="000000"/>
          <w:sz w:val="22"/>
          <w:szCs w:val="22"/>
        </w:rPr>
        <w:t xml:space="preserve">„Tento rok nám ukázal, že online komunikace nemocnic a zdravotních pojišťoven je čím dál důležitější. V době, kdy většinu informací čerpáme z internetu, je zásadní, aby byly nemocnice i pojišťovny schopny s pacienty komunikovat moderně, vstřícně a zároveň jednoduše, což ocení zejména lidé v pokročilém věku,“ říká </w:t>
      </w:r>
      <w:r w:rsidRPr="00045D54">
        <w:rPr>
          <w:rStyle w:val="normaltextrun"/>
          <w:rFonts w:ascii="Calibri" w:hAnsi="Calibri" w:cs="Calibri"/>
          <w:b/>
          <w:bCs/>
          <w:i/>
          <w:iCs/>
          <w:sz w:val="22"/>
          <w:szCs w:val="22"/>
        </w:rPr>
        <w:t xml:space="preserve">zakladatel </w:t>
      </w:r>
      <w:r w:rsidRPr="00045D54">
        <w:rPr>
          <w:rStyle w:val="spellingerror"/>
          <w:rFonts w:ascii="Calibri" w:hAnsi="Calibri" w:cs="Calibri"/>
          <w:b/>
          <w:bCs/>
          <w:i/>
          <w:iCs/>
          <w:sz w:val="22"/>
          <w:szCs w:val="22"/>
        </w:rPr>
        <w:t>HealthCare</w:t>
      </w:r>
      <w:r w:rsidRPr="00045D54">
        <w:rPr>
          <w:rStyle w:val="normaltextrun"/>
          <w:rFonts w:ascii="Calibri" w:hAnsi="Calibri" w:cs="Calibri"/>
          <w:b/>
          <w:bCs/>
          <w:i/>
          <w:iCs/>
          <w:sz w:val="22"/>
          <w:szCs w:val="22"/>
        </w:rPr>
        <w:t xml:space="preserve"> Institute Daniel Vavřina</w:t>
      </w:r>
      <w:r w:rsidRPr="00045D54">
        <w:rPr>
          <w:rStyle w:val="normaltextrun"/>
          <w:rFonts w:ascii="Calibri" w:hAnsi="Calibri" w:cs="Calibri"/>
          <w:bCs/>
          <w:i/>
          <w:iCs/>
          <w:sz w:val="22"/>
          <w:szCs w:val="22"/>
        </w:rPr>
        <w:t xml:space="preserve">. </w:t>
      </w:r>
    </w:p>
    <w:p w14:paraId="230E3409" w14:textId="58F8A05D" w:rsidR="00250E73" w:rsidRPr="00237EBD" w:rsidRDefault="00237EBD" w:rsidP="00A67E27">
      <w:pPr>
        <w:pStyle w:val="Nadpis2"/>
        <w:shd w:val="clear" w:color="auto" w:fill="FBE4D5" w:themeFill="accent2" w:themeFillTint="33"/>
        <w:jc w:val="center"/>
      </w:pPr>
      <w:bookmarkStart w:id="19" w:name="_Toc87523947"/>
      <w:r w:rsidRPr="00237EBD">
        <w:rPr>
          <w:rStyle w:val="normaltextrun"/>
        </w:rPr>
        <w:t>Pořadí zdravotních pojišťoven za oblast: „Online komunikace“</w:t>
      </w:r>
      <w:bookmarkEnd w:id="19"/>
    </w:p>
    <w:tbl>
      <w:tblPr>
        <w:tblW w:w="9091" w:type="dxa"/>
        <w:tblInd w:w="-5" w:type="dxa"/>
        <w:tblCellMar>
          <w:left w:w="70" w:type="dxa"/>
          <w:right w:w="70" w:type="dxa"/>
        </w:tblCellMar>
        <w:tblLook w:val="04A0" w:firstRow="1" w:lastRow="0" w:firstColumn="1" w:lastColumn="0" w:noHBand="0" w:noVBand="1"/>
      </w:tblPr>
      <w:tblGrid>
        <w:gridCol w:w="1255"/>
        <w:gridCol w:w="7836"/>
      </w:tblGrid>
      <w:tr w:rsidR="00250E73" w:rsidRPr="00A67E27" w14:paraId="3D011966" w14:textId="77777777" w:rsidTr="00A67E27">
        <w:trPr>
          <w:trHeight w:val="256"/>
        </w:trPr>
        <w:tc>
          <w:tcPr>
            <w:tcW w:w="1255"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2EEF277" w14:textId="453624BA" w:rsidR="00250E73" w:rsidRPr="00A67E27" w:rsidRDefault="00250E73" w:rsidP="00950999">
            <w:pPr>
              <w:jc w:val="center"/>
              <w:rPr>
                <w:rFonts w:ascii="Calibri" w:hAnsi="Calibri"/>
                <w:b/>
                <w:bCs/>
                <w:color w:val="FFFFFF" w:themeColor="background1"/>
                <w:sz w:val="22"/>
                <w:szCs w:val="22"/>
              </w:rPr>
            </w:pPr>
            <w:r w:rsidRPr="00A67E27">
              <w:rPr>
                <w:rFonts w:ascii="Calibri" w:hAnsi="Calibri"/>
                <w:b/>
                <w:bCs/>
                <w:color w:val="FFFFFF" w:themeColor="background1"/>
                <w:sz w:val="22"/>
                <w:szCs w:val="22"/>
              </w:rPr>
              <w:t>Pořadí 20</w:t>
            </w:r>
            <w:r w:rsidR="006F6AE0" w:rsidRPr="00A67E27">
              <w:rPr>
                <w:rFonts w:ascii="Calibri" w:hAnsi="Calibri"/>
                <w:b/>
                <w:bCs/>
                <w:color w:val="FFFFFF" w:themeColor="background1"/>
                <w:sz w:val="22"/>
                <w:szCs w:val="22"/>
              </w:rPr>
              <w:t>2</w:t>
            </w:r>
            <w:r w:rsidR="00A67E27" w:rsidRPr="00A67E27">
              <w:rPr>
                <w:rFonts w:ascii="Calibri" w:hAnsi="Calibri"/>
                <w:b/>
                <w:bCs/>
                <w:color w:val="FFFFFF" w:themeColor="background1"/>
                <w:sz w:val="22"/>
                <w:szCs w:val="22"/>
              </w:rPr>
              <w:t>1</w:t>
            </w:r>
          </w:p>
        </w:tc>
        <w:tc>
          <w:tcPr>
            <w:tcW w:w="7836" w:type="dxa"/>
            <w:tcBorders>
              <w:top w:val="single" w:sz="4" w:space="0" w:color="auto"/>
              <w:left w:val="nil"/>
              <w:bottom w:val="single" w:sz="4" w:space="0" w:color="auto"/>
              <w:right w:val="single" w:sz="4" w:space="0" w:color="auto"/>
            </w:tcBorders>
            <w:shd w:val="clear" w:color="auto" w:fill="0070C0"/>
            <w:vAlign w:val="center"/>
            <w:hideMark/>
          </w:tcPr>
          <w:p w14:paraId="53D8BE15" w14:textId="77777777" w:rsidR="00250E73" w:rsidRPr="00A67E27" w:rsidRDefault="00250E73" w:rsidP="00950999">
            <w:pPr>
              <w:jc w:val="center"/>
              <w:rPr>
                <w:rFonts w:ascii="Calibri" w:hAnsi="Calibri"/>
                <w:b/>
                <w:bCs/>
                <w:color w:val="FFFFFF" w:themeColor="background1"/>
                <w:sz w:val="22"/>
                <w:szCs w:val="22"/>
              </w:rPr>
            </w:pPr>
            <w:r w:rsidRPr="00A67E27">
              <w:rPr>
                <w:rFonts w:ascii="Calibri" w:hAnsi="Calibri"/>
                <w:b/>
                <w:bCs/>
                <w:color w:val="FFFFFF" w:themeColor="background1"/>
                <w:sz w:val="22"/>
                <w:szCs w:val="22"/>
              </w:rPr>
              <w:t>Zdravotní pojišťovna</w:t>
            </w:r>
          </w:p>
        </w:tc>
      </w:tr>
      <w:tr w:rsidR="00250E73" w:rsidRPr="00A67E27" w14:paraId="62AB6CF4" w14:textId="77777777" w:rsidTr="00A67E27">
        <w:trPr>
          <w:trHeight w:val="256"/>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6E383BDD" w14:textId="77777777" w:rsidR="00250E73" w:rsidRPr="00A67E27" w:rsidRDefault="00250E73" w:rsidP="00950999">
            <w:pPr>
              <w:jc w:val="center"/>
              <w:rPr>
                <w:rFonts w:ascii="Calibri" w:hAnsi="Calibri"/>
                <w:b/>
                <w:color w:val="000000"/>
                <w:sz w:val="22"/>
                <w:szCs w:val="22"/>
              </w:rPr>
            </w:pPr>
            <w:r w:rsidRPr="00A67E27">
              <w:rPr>
                <w:rFonts w:ascii="Calibri" w:hAnsi="Calibri"/>
                <w:b/>
                <w:color w:val="000000"/>
                <w:sz w:val="22"/>
                <w:szCs w:val="22"/>
              </w:rPr>
              <w:t>1.</w:t>
            </w:r>
          </w:p>
        </w:tc>
        <w:tc>
          <w:tcPr>
            <w:tcW w:w="7836" w:type="dxa"/>
            <w:tcBorders>
              <w:top w:val="nil"/>
              <w:left w:val="nil"/>
              <w:bottom w:val="single" w:sz="4" w:space="0" w:color="auto"/>
              <w:right w:val="single" w:sz="4" w:space="0" w:color="auto"/>
            </w:tcBorders>
            <w:shd w:val="clear" w:color="auto" w:fill="auto"/>
            <w:noWrap/>
            <w:vAlign w:val="bottom"/>
            <w:hideMark/>
          </w:tcPr>
          <w:p w14:paraId="7E5D7701" w14:textId="7C08E15D" w:rsidR="00250E73" w:rsidRPr="00A67E27" w:rsidRDefault="00E842E7" w:rsidP="00950999">
            <w:pPr>
              <w:jc w:val="center"/>
              <w:rPr>
                <w:rFonts w:ascii="Calibri" w:hAnsi="Calibri"/>
                <w:b/>
                <w:color w:val="000000"/>
                <w:sz w:val="22"/>
                <w:szCs w:val="22"/>
              </w:rPr>
            </w:pPr>
            <w:r>
              <w:rPr>
                <w:rFonts w:ascii="Calibri" w:hAnsi="Calibri"/>
                <w:b/>
                <w:color w:val="000000"/>
                <w:sz w:val="22"/>
                <w:szCs w:val="22"/>
              </w:rPr>
              <w:t>RBP, zdravotní pojišťovna</w:t>
            </w:r>
          </w:p>
        </w:tc>
      </w:tr>
      <w:tr w:rsidR="00250E73" w:rsidRPr="00A67E27" w14:paraId="41D87425" w14:textId="77777777" w:rsidTr="00A67E27">
        <w:trPr>
          <w:trHeight w:val="256"/>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657FB5C3" w14:textId="77777777" w:rsidR="00250E73" w:rsidRPr="00A67E27" w:rsidRDefault="00250E73" w:rsidP="00950999">
            <w:pPr>
              <w:jc w:val="center"/>
              <w:rPr>
                <w:rFonts w:ascii="Calibri" w:hAnsi="Calibri"/>
                <w:color w:val="000000"/>
                <w:sz w:val="22"/>
                <w:szCs w:val="22"/>
              </w:rPr>
            </w:pPr>
            <w:r w:rsidRPr="00A67E27">
              <w:rPr>
                <w:rFonts w:ascii="Calibri" w:hAnsi="Calibri"/>
                <w:color w:val="000000"/>
                <w:sz w:val="22"/>
                <w:szCs w:val="22"/>
              </w:rPr>
              <w:t>2.</w:t>
            </w:r>
          </w:p>
        </w:tc>
        <w:tc>
          <w:tcPr>
            <w:tcW w:w="7836" w:type="dxa"/>
            <w:tcBorders>
              <w:top w:val="nil"/>
              <w:left w:val="nil"/>
              <w:bottom w:val="single" w:sz="4" w:space="0" w:color="auto"/>
              <w:right w:val="single" w:sz="4" w:space="0" w:color="auto"/>
            </w:tcBorders>
            <w:shd w:val="clear" w:color="auto" w:fill="auto"/>
            <w:noWrap/>
            <w:vAlign w:val="bottom"/>
            <w:hideMark/>
          </w:tcPr>
          <w:p w14:paraId="6F6CF3F8" w14:textId="64BD0F25" w:rsidR="00250E73" w:rsidRPr="00A67E27" w:rsidRDefault="00E842E7" w:rsidP="00950999">
            <w:pPr>
              <w:jc w:val="center"/>
              <w:rPr>
                <w:rFonts w:ascii="Calibri" w:hAnsi="Calibri"/>
                <w:color w:val="000000"/>
                <w:sz w:val="22"/>
                <w:szCs w:val="22"/>
              </w:rPr>
            </w:pPr>
            <w:r>
              <w:rPr>
                <w:rFonts w:ascii="Calibri" w:hAnsi="Calibri"/>
                <w:color w:val="000000"/>
                <w:sz w:val="22"/>
                <w:szCs w:val="22"/>
              </w:rPr>
              <w:t>Všeobecná zdravotní pojišťovna České republiky</w:t>
            </w:r>
          </w:p>
        </w:tc>
      </w:tr>
      <w:tr w:rsidR="00250E73" w:rsidRPr="00A67E27" w14:paraId="152923AF" w14:textId="77777777" w:rsidTr="00A67E27">
        <w:trPr>
          <w:trHeight w:val="256"/>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27EC7D72" w14:textId="77777777" w:rsidR="00250E73" w:rsidRPr="00A67E27" w:rsidRDefault="00250E73" w:rsidP="00950999">
            <w:pPr>
              <w:jc w:val="center"/>
              <w:rPr>
                <w:rFonts w:ascii="Calibri" w:hAnsi="Calibri"/>
                <w:color w:val="000000"/>
                <w:sz w:val="22"/>
                <w:szCs w:val="22"/>
              </w:rPr>
            </w:pPr>
            <w:r w:rsidRPr="00A67E27">
              <w:rPr>
                <w:rFonts w:ascii="Calibri" w:hAnsi="Calibri"/>
                <w:color w:val="000000"/>
                <w:sz w:val="22"/>
                <w:szCs w:val="22"/>
              </w:rPr>
              <w:t>3.</w:t>
            </w:r>
          </w:p>
        </w:tc>
        <w:tc>
          <w:tcPr>
            <w:tcW w:w="7836" w:type="dxa"/>
            <w:tcBorders>
              <w:top w:val="nil"/>
              <w:left w:val="nil"/>
              <w:bottom w:val="single" w:sz="4" w:space="0" w:color="auto"/>
              <w:right w:val="single" w:sz="4" w:space="0" w:color="auto"/>
            </w:tcBorders>
            <w:shd w:val="clear" w:color="auto" w:fill="auto"/>
            <w:noWrap/>
            <w:vAlign w:val="bottom"/>
            <w:hideMark/>
          </w:tcPr>
          <w:p w14:paraId="36953543" w14:textId="7C85FFB2" w:rsidR="00250E73" w:rsidRPr="00A67E27" w:rsidRDefault="00E842E7" w:rsidP="00950999">
            <w:pPr>
              <w:jc w:val="center"/>
              <w:rPr>
                <w:rFonts w:ascii="Calibri" w:hAnsi="Calibri"/>
                <w:color w:val="000000"/>
                <w:sz w:val="22"/>
                <w:szCs w:val="22"/>
              </w:rPr>
            </w:pPr>
            <w:r>
              <w:rPr>
                <w:rFonts w:ascii="Calibri" w:hAnsi="Calibri"/>
                <w:color w:val="000000"/>
                <w:sz w:val="22"/>
                <w:szCs w:val="22"/>
              </w:rPr>
              <w:t>Česká průmyslová zdravotní pojišťovna</w:t>
            </w:r>
          </w:p>
        </w:tc>
      </w:tr>
    </w:tbl>
    <w:p w14:paraId="4720715F" w14:textId="29DAB4FF" w:rsidR="00313E38" w:rsidRPr="00A67E27" w:rsidRDefault="00183C94" w:rsidP="000F2F6E">
      <w:pPr>
        <w:pStyle w:val="paragraph"/>
        <w:shd w:val="clear" w:color="auto" w:fill="FFFFFF"/>
        <w:spacing w:after="160" w:afterAutospacing="0" w:line="259" w:lineRule="auto"/>
        <w:jc w:val="both"/>
        <w:textAlignment w:val="baseline"/>
        <w:rPr>
          <w:rStyle w:val="normaltextrun"/>
          <w:rFonts w:ascii="Calibri" w:hAnsi="Calibri" w:cs="Calibri"/>
          <w:sz w:val="22"/>
          <w:szCs w:val="22"/>
        </w:rPr>
      </w:pPr>
      <w:r w:rsidRPr="00A67E27">
        <w:rPr>
          <w:rStyle w:val="normaltextrun"/>
          <w:rFonts w:ascii="Calibri" w:hAnsi="Calibri" w:cs="Calibri"/>
          <w:sz w:val="22"/>
          <w:szCs w:val="22"/>
        </w:rPr>
        <w:t xml:space="preserve">Vítězové z řad fakultních a ostatních nemocnic, společně se zástupci zdravotních pojišťoven, </w:t>
      </w:r>
      <w:r w:rsidR="00C70B7F" w:rsidRPr="00A67E27">
        <w:rPr>
          <w:rStyle w:val="normaltextrun"/>
          <w:rFonts w:ascii="Calibri" w:hAnsi="Calibri" w:cs="Calibri"/>
          <w:sz w:val="22"/>
          <w:szCs w:val="22"/>
        </w:rPr>
        <w:t>získa</w:t>
      </w:r>
      <w:r w:rsidR="006640A8" w:rsidRPr="00A67E27">
        <w:rPr>
          <w:rStyle w:val="normaltextrun"/>
          <w:rFonts w:ascii="Calibri" w:hAnsi="Calibri" w:cs="Calibri"/>
          <w:sz w:val="22"/>
          <w:szCs w:val="22"/>
        </w:rPr>
        <w:t>li</w:t>
      </w:r>
      <w:r w:rsidRPr="00A67E27">
        <w:rPr>
          <w:rStyle w:val="normaltextrun"/>
          <w:rFonts w:ascii="Calibri" w:hAnsi="Calibri" w:cs="Calibri"/>
          <w:sz w:val="22"/>
          <w:szCs w:val="22"/>
        </w:rPr>
        <w:t xml:space="preserve"> </w:t>
      </w:r>
      <w:r w:rsidRPr="00A67E27">
        <w:rPr>
          <w:rStyle w:val="normaltextrun"/>
          <w:rFonts w:ascii="Calibri" w:hAnsi="Calibri" w:cs="Calibri"/>
          <w:sz w:val="22"/>
          <w:szCs w:val="22"/>
        </w:rPr>
        <w:br/>
        <w:t xml:space="preserve">od partnera kategorie, společnosti </w:t>
      </w:r>
      <w:r w:rsidRPr="00A67E27">
        <w:rPr>
          <w:rStyle w:val="normaltextrun"/>
          <w:rFonts w:ascii="Calibri" w:hAnsi="Calibri" w:cs="Calibri"/>
          <w:sz w:val="22"/>
          <w:szCs w:val="22"/>
          <w:lang w:val="en-US"/>
        </w:rPr>
        <w:t xml:space="preserve">AMI </w:t>
      </w:r>
      <w:r w:rsidRPr="00A67E27">
        <w:rPr>
          <w:rStyle w:val="normaltextrun"/>
          <w:rFonts w:ascii="Calibri" w:hAnsi="Calibri" w:cs="Calibri"/>
          <w:sz w:val="22"/>
          <w:szCs w:val="22"/>
        </w:rPr>
        <w:t xml:space="preserve">Communications, poukaz na mediální trénink pro dvě osoby nebo praktické školení </w:t>
      </w:r>
      <w:r w:rsidRPr="00A67E27">
        <w:rPr>
          <w:rStyle w:val="normaltextrun"/>
          <w:rFonts w:ascii="Calibri" w:hAnsi="Calibri" w:cs="Calibri"/>
          <w:sz w:val="22"/>
          <w:szCs w:val="22"/>
          <w:lang w:val="en-US"/>
        </w:rPr>
        <w:t xml:space="preserve">on-line </w:t>
      </w:r>
      <w:r w:rsidRPr="00A67E27">
        <w:rPr>
          <w:rStyle w:val="normaltextrun"/>
          <w:rFonts w:ascii="Calibri" w:hAnsi="Calibri" w:cs="Calibri"/>
          <w:sz w:val="22"/>
          <w:szCs w:val="22"/>
        </w:rPr>
        <w:t xml:space="preserve">komunikace v hodnotě 25 tisíc korun. </w:t>
      </w:r>
    </w:p>
    <w:p w14:paraId="65151B8E" w14:textId="71E1B243" w:rsidR="006640A8" w:rsidRDefault="006640A8" w:rsidP="000E7378">
      <w:pPr>
        <w:rPr>
          <w:rFonts w:ascii="Calibri" w:hAnsi="Calibri" w:cs="Arial"/>
          <w:b/>
          <w:u w:val="single"/>
        </w:rPr>
      </w:pPr>
    </w:p>
    <w:p w14:paraId="5283E4D6" w14:textId="55DA4BA5" w:rsidR="0097070A" w:rsidRDefault="0097070A" w:rsidP="000E7378">
      <w:pPr>
        <w:rPr>
          <w:rFonts w:ascii="Calibri" w:hAnsi="Calibri" w:cs="Arial"/>
          <w:b/>
          <w:u w:val="single"/>
        </w:rPr>
      </w:pPr>
    </w:p>
    <w:p w14:paraId="3294CC1D" w14:textId="0D11B777" w:rsidR="00251522" w:rsidRDefault="00251522" w:rsidP="000E7378">
      <w:pPr>
        <w:rPr>
          <w:rFonts w:ascii="Calibri" w:hAnsi="Calibri" w:cs="Arial"/>
          <w:b/>
          <w:u w:val="single"/>
        </w:rPr>
      </w:pPr>
    </w:p>
    <w:p w14:paraId="7BB7FC23" w14:textId="5C50B57C" w:rsidR="00251522" w:rsidRDefault="00251522" w:rsidP="000E7378">
      <w:pPr>
        <w:rPr>
          <w:rFonts w:ascii="Calibri" w:hAnsi="Calibri" w:cs="Arial"/>
          <w:b/>
          <w:u w:val="single"/>
        </w:rPr>
      </w:pPr>
    </w:p>
    <w:p w14:paraId="1F4F501B" w14:textId="40C0F187" w:rsidR="00251522" w:rsidRDefault="00251522" w:rsidP="000E7378">
      <w:pPr>
        <w:rPr>
          <w:rFonts w:ascii="Calibri" w:hAnsi="Calibri" w:cs="Arial"/>
          <w:b/>
          <w:u w:val="single"/>
        </w:rPr>
      </w:pPr>
    </w:p>
    <w:p w14:paraId="44FE9A17" w14:textId="766A3A38" w:rsidR="00251522" w:rsidRDefault="00251522" w:rsidP="000E7378">
      <w:pPr>
        <w:rPr>
          <w:rFonts w:ascii="Calibri" w:hAnsi="Calibri" w:cs="Arial"/>
          <w:b/>
          <w:u w:val="single"/>
        </w:rPr>
      </w:pPr>
    </w:p>
    <w:p w14:paraId="64487CB0" w14:textId="4BE46000" w:rsidR="00251522" w:rsidRDefault="00251522" w:rsidP="000E7378">
      <w:pPr>
        <w:rPr>
          <w:rFonts w:ascii="Calibri" w:hAnsi="Calibri" w:cs="Arial"/>
          <w:b/>
          <w:u w:val="single"/>
        </w:rPr>
      </w:pPr>
    </w:p>
    <w:p w14:paraId="1343C7B4" w14:textId="77777777" w:rsidR="00251522" w:rsidRDefault="00251522" w:rsidP="000E7378">
      <w:pPr>
        <w:rPr>
          <w:rFonts w:ascii="Calibri" w:hAnsi="Calibri" w:cs="Arial"/>
          <w:b/>
          <w:u w:val="single"/>
        </w:rPr>
      </w:pPr>
    </w:p>
    <w:p w14:paraId="0211D211" w14:textId="326AEACF" w:rsidR="0097070A" w:rsidRPr="0097070A" w:rsidRDefault="0097070A" w:rsidP="000E7378">
      <w:pPr>
        <w:rPr>
          <w:rFonts w:ascii="Calibri" w:hAnsi="Calibri" w:cs="Arial"/>
          <w:b/>
          <w:u w:val="single"/>
        </w:rPr>
      </w:pPr>
    </w:p>
    <w:p w14:paraId="7DC9A401" w14:textId="4CA666C0" w:rsidR="0089750E" w:rsidRPr="006E00C8" w:rsidRDefault="0089750E" w:rsidP="00115329">
      <w:pPr>
        <w:pStyle w:val="Nadpis1"/>
      </w:pPr>
      <w:bookmarkStart w:id="20" w:name="_Toc87523948"/>
      <w:r w:rsidRPr="006E00C8">
        <w:lastRenderedPageBreak/>
        <w:t>ZDRAVOTNÍ POJIŠŤOVNA ROKU 20</w:t>
      </w:r>
      <w:r w:rsidR="006E00C8" w:rsidRPr="006E00C8">
        <w:t>2</w:t>
      </w:r>
      <w:r w:rsidR="00A67E27">
        <w:t>1</w:t>
      </w:r>
      <w:r w:rsidRPr="006E00C8">
        <w:t xml:space="preserve"> Z POHLEDU AMBULANTNÍCH LÉKAŘŮ</w:t>
      </w:r>
      <w:bookmarkEnd w:id="20"/>
    </w:p>
    <w:p w14:paraId="5F74A41C" w14:textId="0D1D2752" w:rsidR="0089750E" w:rsidRPr="000404BF" w:rsidRDefault="0089750E" w:rsidP="0089750E">
      <w:pPr>
        <w:jc w:val="center"/>
        <w:rPr>
          <w:rFonts w:ascii="Calibri" w:hAnsi="Calibri" w:cs="Arial"/>
          <w:b/>
          <w:sz w:val="22"/>
          <w:szCs w:val="22"/>
        </w:rPr>
      </w:pPr>
    </w:p>
    <w:p w14:paraId="0AADD2BB" w14:textId="61BD6B25" w:rsidR="0097070A" w:rsidRPr="00A67E27" w:rsidRDefault="006640A8" w:rsidP="00127C4D">
      <w:pPr>
        <w:spacing w:after="160" w:line="259" w:lineRule="auto"/>
        <w:jc w:val="both"/>
        <w:rPr>
          <w:rFonts w:ascii="Calibri" w:hAnsi="Calibri" w:cs="Arial"/>
          <w:bCs/>
          <w:sz w:val="22"/>
          <w:szCs w:val="22"/>
        </w:rPr>
      </w:pPr>
      <w:r w:rsidRPr="00A67E27">
        <w:rPr>
          <w:rFonts w:ascii="Calibri" w:hAnsi="Calibri" w:cs="Arial"/>
          <w:bCs/>
          <w:sz w:val="22"/>
          <w:szCs w:val="22"/>
        </w:rPr>
        <w:t>V rámci této etapy bylo hodnoceno 8 klíčových oblastí, např. úroveň partnerského jednání, komunikace, dodržování vzájemných dohod nebo zohledňování kvality péče v úhradách. Finanční stránka nebyla ani v letošním ročníku hodnocena.</w:t>
      </w:r>
    </w:p>
    <w:p w14:paraId="5C3FA9BA" w14:textId="62EC9255" w:rsidR="00237EBD" w:rsidRPr="008E0041" w:rsidRDefault="00237EBD" w:rsidP="00A67E27">
      <w:pPr>
        <w:pStyle w:val="Nadpis2"/>
        <w:shd w:val="clear" w:color="auto" w:fill="FBE4D5" w:themeFill="accent2" w:themeFillTint="33"/>
        <w:jc w:val="center"/>
      </w:pPr>
      <w:bookmarkStart w:id="21" w:name="_Toc87523949"/>
      <w:r>
        <w:t>Pořadí zdravotních pojišťoven za oblast: „Ambulantní lékaři“</w:t>
      </w:r>
      <w:bookmarkEnd w:id="21"/>
    </w:p>
    <w:p w14:paraId="68D6C966" w14:textId="28B0718D" w:rsidR="0089750E" w:rsidRPr="00EB31B2" w:rsidRDefault="0089750E" w:rsidP="0089750E">
      <w:pPr>
        <w:jc w:val="both"/>
        <w:rPr>
          <w:rFonts w:ascii="Calibri" w:hAnsi="Calibri" w:cs="Arial"/>
          <w:bCs/>
        </w:rPr>
      </w:pPr>
    </w:p>
    <w:tbl>
      <w:tblPr>
        <w:tblW w:w="9123" w:type="dxa"/>
        <w:tblInd w:w="-5" w:type="dxa"/>
        <w:tblCellMar>
          <w:left w:w="70" w:type="dxa"/>
          <w:right w:w="70" w:type="dxa"/>
        </w:tblCellMar>
        <w:tblLook w:val="04A0" w:firstRow="1" w:lastRow="0" w:firstColumn="1" w:lastColumn="0" w:noHBand="0" w:noVBand="1"/>
      </w:tblPr>
      <w:tblGrid>
        <w:gridCol w:w="1256"/>
        <w:gridCol w:w="7867"/>
      </w:tblGrid>
      <w:tr w:rsidR="0089750E" w:rsidRPr="00A67E27" w14:paraId="40C24C84" w14:textId="77777777" w:rsidTr="00A67E27">
        <w:trPr>
          <w:trHeight w:val="256"/>
        </w:trPr>
        <w:tc>
          <w:tcPr>
            <w:tcW w:w="1256"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2F9420C" w14:textId="4D4BA79E" w:rsidR="0089750E" w:rsidRPr="00A67E27" w:rsidRDefault="0089750E" w:rsidP="00950999">
            <w:pPr>
              <w:jc w:val="center"/>
              <w:rPr>
                <w:rFonts w:ascii="Calibri" w:hAnsi="Calibri"/>
                <w:b/>
                <w:bCs/>
                <w:color w:val="FFFFFF" w:themeColor="background1"/>
                <w:sz w:val="22"/>
                <w:szCs w:val="22"/>
              </w:rPr>
            </w:pPr>
            <w:r w:rsidRPr="00A67E27">
              <w:rPr>
                <w:rFonts w:ascii="Calibri" w:hAnsi="Calibri"/>
                <w:b/>
                <w:bCs/>
                <w:color w:val="FFFFFF" w:themeColor="background1"/>
                <w:sz w:val="22"/>
                <w:szCs w:val="22"/>
              </w:rPr>
              <w:t>Pořadí 20</w:t>
            </w:r>
            <w:r w:rsidR="006E00C8" w:rsidRPr="00A67E27">
              <w:rPr>
                <w:rFonts w:ascii="Calibri" w:hAnsi="Calibri"/>
                <w:b/>
                <w:bCs/>
                <w:color w:val="FFFFFF" w:themeColor="background1"/>
                <w:sz w:val="22"/>
                <w:szCs w:val="22"/>
              </w:rPr>
              <w:t>2</w:t>
            </w:r>
            <w:r w:rsidR="00A67E27" w:rsidRPr="00A67E27">
              <w:rPr>
                <w:rFonts w:ascii="Calibri" w:hAnsi="Calibri"/>
                <w:b/>
                <w:bCs/>
                <w:color w:val="FFFFFF" w:themeColor="background1"/>
                <w:sz w:val="22"/>
                <w:szCs w:val="22"/>
              </w:rPr>
              <w:t>1</w:t>
            </w:r>
          </w:p>
        </w:tc>
        <w:tc>
          <w:tcPr>
            <w:tcW w:w="7867" w:type="dxa"/>
            <w:tcBorders>
              <w:top w:val="single" w:sz="4" w:space="0" w:color="auto"/>
              <w:left w:val="nil"/>
              <w:bottom w:val="single" w:sz="4" w:space="0" w:color="auto"/>
              <w:right w:val="single" w:sz="4" w:space="0" w:color="auto"/>
            </w:tcBorders>
            <w:shd w:val="clear" w:color="auto" w:fill="0070C0"/>
            <w:noWrap/>
            <w:vAlign w:val="center"/>
            <w:hideMark/>
          </w:tcPr>
          <w:p w14:paraId="7F6780BA" w14:textId="538B9AAA" w:rsidR="0089750E" w:rsidRPr="00A67E27" w:rsidRDefault="0089750E" w:rsidP="00950999">
            <w:pPr>
              <w:jc w:val="center"/>
              <w:rPr>
                <w:rFonts w:ascii="Calibri" w:hAnsi="Calibri"/>
                <w:b/>
                <w:bCs/>
                <w:color w:val="FFFFFF" w:themeColor="background1"/>
                <w:sz w:val="22"/>
                <w:szCs w:val="22"/>
              </w:rPr>
            </w:pPr>
            <w:r w:rsidRPr="00A67E27">
              <w:rPr>
                <w:rFonts w:ascii="Calibri" w:hAnsi="Calibri"/>
                <w:b/>
                <w:bCs/>
                <w:color w:val="FFFFFF" w:themeColor="background1"/>
                <w:sz w:val="22"/>
                <w:szCs w:val="22"/>
              </w:rPr>
              <w:t>Zdravotní pojišťovna</w:t>
            </w:r>
          </w:p>
        </w:tc>
      </w:tr>
      <w:tr w:rsidR="0089750E" w:rsidRPr="00A67E27" w14:paraId="39EE1A4A" w14:textId="77777777" w:rsidTr="00A67E27">
        <w:trPr>
          <w:trHeight w:val="256"/>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78FE41FC" w14:textId="77777777" w:rsidR="0089750E" w:rsidRPr="00A67E27" w:rsidRDefault="0089750E" w:rsidP="00950999">
            <w:pPr>
              <w:jc w:val="center"/>
              <w:rPr>
                <w:rFonts w:ascii="Calibri" w:hAnsi="Calibri"/>
                <w:b/>
                <w:color w:val="000000"/>
                <w:sz w:val="22"/>
                <w:szCs w:val="22"/>
              </w:rPr>
            </w:pPr>
            <w:r w:rsidRPr="00A67E27">
              <w:rPr>
                <w:rFonts w:ascii="Calibri" w:hAnsi="Calibri"/>
                <w:b/>
                <w:color w:val="000000"/>
                <w:sz w:val="22"/>
                <w:szCs w:val="22"/>
              </w:rPr>
              <w:t>1.</w:t>
            </w:r>
          </w:p>
        </w:tc>
        <w:tc>
          <w:tcPr>
            <w:tcW w:w="7867" w:type="dxa"/>
            <w:tcBorders>
              <w:top w:val="nil"/>
              <w:left w:val="nil"/>
              <w:bottom w:val="single" w:sz="4" w:space="0" w:color="auto"/>
              <w:right w:val="single" w:sz="4" w:space="0" w:color="auto"/>
            </w:tcBorders>
            <w:shd w:val="clear" w:color="auto" w:fill="auto"/>
            <w:noWrap/>
            <w:vAlign w:val="bottom"/>
            <w:hideMark/>
          </w:tcPr>
          <w:p w14:paraId="4D365F2D" w14:textId="77777777" w:rsidR="0089750E" w:rsidRPr="00A67E27" w:rsidRDefault="0089750E" w:rsidP="00950999">
            <w:pPr>
              <w:jc w:val="center"/>
              <w:rPr>
                <w:rFonts w:ascii="Calibri" w:hAnsi="Calibri"/>
                <w:b/>
                <w:color w:val="000000"/>
                <w:sz w:val="22"/>
                <w:szCs w:val="22"/>
              </w:rPr>
            </w:pPr>
            <w:r w:rsidRPr="00A67E27">
              <w:rPr>
                <w:rFonts w:ascii="Calibri" w:hAnsi="Calibri"/>
                <w:b/>
                <w:color w:val="000000"/>
                <w:sz w:val="22"/>
                <w:szCs w:val="22"/>
              </w:rPr>
              <w:t xml:space="preserve">Zaměstnanecká pojišťovna Škoda </w:t>
            </w:r>
          </w:p>
        </w:tc>
      </w:tr>
      <w:tr w:rsidR="0089750E" w:rsidRPr="00A67E27" w14:paraId="7E0D812D" w14:textId="77777777" w:rsidTr="00A67E27">
        <w:trPr>
          <w:trHeight w:val="256"/>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7E7353A8" w14:textId="77777777" w:rsidR="0089750E" w:rsidRPr="00A67E27" w:rsidRDefault="0089750E" w:rsidP="00950999">
            <w:pPr>
              <w:jc w:val="center"/>
              <w:rPr>
                <w:rFonts w:ascii="Calibri" w:hAnsi="Calibri"/>
                <w:color w:val="000000"/>
                <w:sz w:val="22"/>
                <w:szCs w:val="22"/>
              </w:rPr>
            </w:pPr>
            <w:r w:rsidRPr="00A67E27">
              <w:rPr>
                <w:rFonts w:ascii="Calibri" w:hAnsi="Calibri"/>
                <w:color w:val="000000"/>
                <w:sz w:val="22"/>
                <w:szCs w:val="22"/>
              </w:rPr>
              <w:t>2.</w:t>
            </w:r>
          </w:p>
        </w:tc>
        <w:tc>
          <w:tcPr>
            <w:tcW w:w="7867" w:type="dxa"/>
            <w:tcBorders>
              <w:top w:val="nil"/>
              <w:left w:val="nil"/>
              <w:bottom w:val="single" w:sz="4" w:space="0" w:color="auto"/>
              <w:right w:val="single" w:sz="4" w:space="0" w:color="auto"/>
            </w:tcBorders>
            <w:shd w:val="clear" w:color="auto" w:fill="auto"/>
            <w:noWrap/>
            <w:vAlign w:val="bottom"/>
            <w:hideMark/>
          </w:tcPr>
          <w:p w14:paraId="295D5EE0" w14:textId="047F1621" w:rsidR="0089750E" w:rsidRPr="00A67E27" w:rsidRDefault="00E842E7" w:rsidP="00950999">
            <w:pPr>
              <w:jc w:val="center"/>
              <w:rPr>
                <w:rFonts w:ascii="Calibri" w:hAnsi="Calibri"/>
                <w:color w:val="000000"/>
                <w:sz w:val="22"/>
                <w:szCs w:val="22"/>
              </w:rPr>
            </w:pPr>
            <w:r>
              <w:rPr>
                <w:rFonts w:ascii="Calibri" w:hAnsi="Calibri"/>
                <w:color w:val="000000"/>
                <w:sz w:val="22"/>
                <w:szCs w:val="22"/>
              </w:rPr>
              <w:t>Česká průmyslová zdravotní pojišťovna</w:t>
            </w:r>
          </w:p>
        </w:tc>
      </w:tr>
      <w:tr w:rsidR="0089750E" w:rsidRPr="00A67E27" w14:paraId="686DFE48" w14:textId="77777777" w:rsidTr="00A67E27">
        <w:trPr>
          <w:trHeight w:val="256"/>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67219853" w14:textId="77777777" w:rsidR="0089750E" w:rsidRPr="00A67E27" w:rsidRDefault="0089750E" w:rsidP="00950999">
            <w:pPr>
              <w:jc w:val="center"/>
              <w:rPr>
                <w:rFonts w:ascii="Calibri" w:hAnsi="Calibri"/>
                <w:color w:val="000000"/>
                <w:sz w:val="22"/>
                <w:szCs w:val="22"/>
              </w:rPr>
            </w:pPr>
            <w:r w:rsidRPr="00A67E27">
              <w:rPr>
                <w:rFonts w:ascii="Calibri" w:hAnsi="Calibri"/>
                <w:color w:val="000000"/>
                <w:sz w:val="22"/>
                <w:szCs w:val="22"/>
              </w:rPr>
              <w:t>3.</w:t>
            </w:r>
          </w:p>
        </w:tc>
        <w:tc>
          <w:tcPr>
            <w:tcW w:w="7867" w:type="dxa"/>
            <w:tcBorders>
              <w:top w:val="nil"/>
              <w:left w:val="nil"/>
              <w:bottom w:val="single" w:sz="4" w:space="0" w:color="auto"/>
              <w:right w:val="single" w:sz="4" w:space="0" w:color="auto"/>
            </w:tcBorders>
            <w:shd w:val="clear" w:color="auto" w:fill="auto"/>
            <w:noWrap/>
            <w:vAlign w:val="bottom"/>
            <w:hideMark/>
          </w:tcPr>
          <w:p w14:paraId="0EDDA775" w14:textId="04310AEA" w:rsidR="0089750E" w:rsidRPr="00A67E27" w:rsidRDefault="00E842E7" w:rsidP="00950999">
            <w:pPr>
              <w:jc w:val="center"/>
              <w:rPr>
                <w:rFonts w:ascii="Calibri" w:hAnsi="Calibri"/>
                <w:color w:val="000000"/>
                <w:sz w:val="22"/>
                <w:szCs w:val="22"/>
              </w:rPr>
            </w:pPr>
            <w:r w:rsidRPr="00A67E27">
              <w:rPr>
                <w:rFonts w:ascii="Calibri" w:hAnsi="Calibri"/>
                <w:color w:val="000000"/>
                <w:sz w:val="22"/>
                <w:szCs w:val="22"/>
              </w:rPr>
              <w:t>Všeobecná zdravotní pojišťovna České republiky</w:t>
            </w:r>
          </w:p>
        </w:tc>
      </w:tr>
    </w:tbl>
    <w:p w14:paraId="5EC0F4A2" w14:textId="0F607EC4" w:rsidR="0089750E" w:rsidRPr="00EB31B2" w:rsidRDefault="0089750E" w:rsidP="0089750E">
      <w:pPr>
        <w:jc w:val="both"/>
        <w:rPr>
          <w:rFonts w:ascii="Calibri" w:hAnsi="Calibri" w:cs="Arial"/>
          <w:bCs/>
        </w:rPr>
      </w:pPr>
    </w:p>
    <w:p w14:paraId="6E906747" w14:textId="490FD4E4" w:rsidR="0089750E" w:rsidRPr="00127C4D" w:rsidRDefault="00115329" w:rsidP="00A67E27">
      <w:pPr>
        <w:pStyle w:val="Nadpis2"/>
        <w:shd w:val="clear" w:color="auto" w:fill="FBE4D5" w:themeFill="accent2" w:themeFillTint="33"/>
        <w:jc w:val="center"/>
        <w:rPr>
          <w:lang w:val="cs-CZ"/>
        </w:rPr>
      </w:pPr>
      <w:bookmarkStart w:id="22" w:name="_Toc87523950"/>
      <w:r>
        <w:rPr>
          <w:lang w:val="cs-CZ"/>
        </w:rPr>
        <w:t>Postřehy z měření:</w:t>
      </w:r>
      <w:bookmarkEnd w:id="22"/>
    </w:p>
    <w:p w14:paraId="71B5212E" w14:textId="02200C35" w:rsidR="00313E38" w:rsidRPr="00A67E27" w:rsidRDefault="0089750E" w:rsidP="00127C4D">
      <w:pPr>
        <w:spacing w:after="160" w:line="259" w:lineRule="auto"/>
        <w:jc w:val="both"/>
        <w:rPr>
          <w:rFonts w:ascii="Calibri" w:hAnsi="Calibri" w:cs="Arial"/>
          <w:sz w:val="22"/>
          <w:szCs w:val="22"/>
        </w:rPr>
      </w:pPr>
      <w:r w:rsidRPr="00A67E27">
        <w:rPr>
          <w:rFonts w:ascii="Calibri" w:hAnsi="Calibri" w:cs="Arial"/>
          <w:sz w:val="22"/>
          <w:szCs w:val="22"/>
        </w:rPr>
        <w:t xml:space="preserve">Ambulantní lékaři se vyjadřovali mimo jiné také v otázce: </w:t>
      </w:r>
      <w:r w:rsidRPr="00A67E27">
        <w:rPr>
          <w:rFonts w:ascii="Calibri" w:hAnsi="Calibri" w:cs="Arial"/>
          <w:b/>
          <w:bCs/>
          <w:sz w:val="22"/>
          <w:szCs w:val="22"/>
        </w:rPr>
        <w:t>„Co navrhujete změnit u zdravotních pojišťoven?“</w:t>
      </w:r>
      <w:r w:rsidR="0070478A" w:rsidRPr="00A67E27">
        <w:rPr>
          <w:rFonts w:ascii="Calibri" w:hAnsi="Calibri" w:cs="Arial"/>
          <w:b/>
          <w:bCs/>
          <w:sz w:val="22"/>
          <w:szCs w:val="22"/>
        </w:rPr>
        <w:t>.</w:t>
      </w:r>
      <w:r w:rsidR="00221EDC" w:rsidRPr="00A67E27">
        <w:rPr>
          <w:rFonts w:ascii="Calibri" w:hAnsi="Calibri" w:cs="Arial"/>
          <w:sz w:val="22"/>
          <w:szCs w:val="22"/>
        </w:rPr>
        <w:t xml:space="preserve"> V rámci této otázky se pak mohli respondenti vyjádřit k navrhovaným oblastem, případně vyjádřit svůj osobní názor formou volného textu.</w:t>
      </w:r>
    </w:p>
    <w:p w14:paraId="5E00A5C9" w14:textId="63A36B06" w:rsidR="006640A8" w:rsidRPr="00A67E27" w:rsidRDefault="005653A2" w:rsidP="00127C4D">
      <w:pPr>
        <w:spacing w:after="160" w:line="259" w:lineRule="auto"/>
        <w:jc w:val="both"/>
        <w:rPr>
          <w:rFonts w:ascii="Calibri" w:hAnsi="Calibri" w:cs="Arial"/>
          <w:sz w:val="22"/>
          <w:szCs w:val="22"/>
        </w:rPr>
      </w:pPr>
      <w:r w:rsidRPr="00A67E27">
        <w:rPr>
          <w:rFonts w:ascii="Calibri" w:hAnsi="Calibri" w:cs="Arial"/>
          <w:sz w:val="22"/>
          <w:szCs w:val="22"/>
        </w:rPr>
        <w:t>Ambulantní lékaři v České republice navrhují v roce 202</w:t>
      </w:r>
      <w:r w:rsidR="00670E8E">
        <w:rPr>
          <w:rFonts w:ascii="Calibri" w:hAnsi="Calibri" w:cs="Arial"/>
          <w:sz w:val="22"/>
          <w:szCs w:val="22"/>
        </w:rPr>
        <w:t>1</w:t>
      </w:r>
      <w:r w:rsidRPr="00A67E27">
        <w:rPr>
          <w:rFonts w:ascii="Calibri" w:hAnsi="Calibri" w:cs="Arial"/>
          <w:sz w:val="22"/>
          <w:szCs w:val="22"/>
        </w:rPr>
        <w:t xml:space="preserve"> nejčastěji změnit u zdravotních pojišťoven, </w:t>
      </w:r>
      <w:r w:rsidR="00513801" w:rsidRPr="00A67E27">
        <w:rPr>
          <w:rFonts w:ascii="Calibri" w:hAnsi="Calibri" w:cs="Arial"/>
          <w:sz w:val="22"/>
          <w:szCs w:val="22"/>
        </w:rPr>
        <w:br/>
      </w:r>
      <w:r w:rsidRPr="00A67E27">
        <w:rPr>
          <w:rFonts w:ascii="Calibri" w:hAnsi="Calibri" w:cs="Arial"/>
          <w:sz w:val="22"/>
          <w:szCs w:val="22"/>
        </w:rPr>
        <w:t>aby více motivovaly své klienty v péči o své zdraví a změnil</w:t>
      </w:r>
      <w:r w:rsidR="00B31A2E" w:rsidRPr="00A67E27">
        <w:rPr>
          <w:rFonts w:ascii="Calibri" w:hAnsi="Calibri" w:cs="Arial"/>
          <w:sz w:val="22"/>
          <w:szCs w:val="22"/>
        </w:rPr>
        <w:t>y</w:t>
      </w:r>
      <w:r w:rsidRPr="00A67E27">
        <w:rPr>
          <w:rFonts w:ascii="Calibri" w:hAnsi="Calibri" w:cs="Arial"/>
          <w:sz w:val="22"/>
          <w:szCs w:val="22"/>
        </w:rPr>
        <w:t xml:space="preserve"> výši </w:t>
      </w:r>
      <w:r w:rsidR="00CA6D09">
        <w:rPr>
          <w:rFonts w:ascii="Calibri" w:hAnsi="Calibri" w:cs="Arial"/>
          <w:sz w:val="22"/>
          <w:szCs w:val="22"/>
        </w:rPr>
        <w:t>a</w:t>
      </w:r>
      <w:r w:rsidR="00420C46">
        <w:rPr>
          <w:rFonts w:ascii="Calibri" w:hAnsi="Calibri" w:cs="Arial"/>
          <w:sz w:val="22"/>
          <w:szCs w:val="22"/>
        </w:rPr>
        <w:t xml:space="preserve"> systém </w:t>
      </w:r>
      <w:r w:rsidRPr="00A67E27">
        <w:rPr>
          <w:rFonts w:ascii="Calibri" w:hAnsi="Calibri" w:cs="Arial"/>
          <w:sz w:val="22"/>
          <w:szCs w:val="22"/>
        </w:rPr>
        <w:t>úhrad zdravotní péče</w:t>
      </w:r>
      <w:r w:rsidR="00420C46">
        <w:rPr>
          <w:rFonts w:ascii="Calibri" w:hAnsi="Calibri" w:cs="Arial"/>
          <w:sz w:val="22"/>
          <w:szCs w:val="22"/>
        </w:rPr>
        <w:t xml:space="preserve"> – viz následující graf.</w:t>
      </w:r>
    </w:p>
    <w:p w14:paraId="67174671" w14:textId="729BB3FA" w:rsidR="00BF7F72" w:rsidRDefault="006D089E" w:rsidP="00BF7F72">
      <w:pPr>
        <w:spacing w:after="160" w:line="259" w:lineRule="auto"/>
        <w:jc w:val="center"/>
        <w:rPr>
          <w:rFonts w:ascii="Calibri" w:hAnsi="Calibri" w:cs="Arial"/>
          <w:b/>
          <w:bCs/>
          <w:color w:val="002060"/>
        </w:rPr>
      </w:pPr>
      <w:r>
        <w:rPr>
          <w:rFonts w:ascii="Calibri" w:hAnsi="Calibri" w:cs="Arial"/>
          <w:b/>
          <w:bCs/>
          <w:color w:val="002060"/>
        </w:rPr>
        <w:t>Průměrné známky jednotlivých odpovědí na otázku:</w:t>
      </w:r>
      <w:r w:rsidR="006640A8" w:rsidRPr="00DA03A5">
        <w:rPr>
          <w:rFonts w:ascii="Calibri" w:hAnsi="Calibri" w:cs="Arial"/>
          <w:b/>
          <w:bCs/>
          <w:color w:val="002060"/>
        </w:rPr>
        <w:t xml:space="preserve"> </w:t>
      </w:r>
      <w:r w:rsidR="006640A8" w:rsidRPr="00DA03A5">
        <w:rPr>
          <w:rFonts w:ascii="Calibri" w:hAnsi="Calibri" w:cs="Arial"/>
          <w:b/>
          <w:bCs/>
          <w:color w:val="002060"/>
        </w:rPr>
        <w:br/>
        <w:t>„Co navrhujete změnit u zdravotních pojišťoven?“</w:t>
      </w:r>
    </w:p>
    <w:p w14:paraId="5A547FD2" w14:textId="7AC313E7" w:rsidR="00874875" w:rsidRDefault="00874875" w:rsidP="00BF7F72">
      <w:pPr>
        <w:spacing w:after="160" w:line="259" w:lineRule="auto"/>
        <w:jc w:val="center"/>
        <w:rPr>
          <w:rFonts w:ascii="Calibri" w:hAnsi="Calibri" w:cs="Arial"/>
          <w:i/>
          <w:iCs/>
          <w:color w:val="002060"/>
          <w:sz w:val="20"/>
          <w:szCs w:val="20"/>
        </w:rPr>
      </w:pPr>
      <w:r w:rsidRPr="00874875">
        <w:rPr>
          <w:rFonts w:ascii="Calibri" w:hAnsi="Calibri" w:cs="Arial"/>
          <w:i/>
          <w:iCs/>
          <w:color w:val="002060"/>
          <w:sz w:val="20"/>
          <w:szCs w:val="20"/>
        </w:rPr>
        <w:t>(známka 1 = nejdůležitější změnit, známka 5 = nejméně důležité změnit)</w:t>
      </w:r>
    </w:p>
    <w:p w14:paraId="28DF7982" w14:textId="1621ABB0" w:rsidR="00874875" w:rsidRPr="00874875" w:rsidRDefault="00874875" w:rsidP="00BF7F72">
      <w:pPr>
        <w:spacing w:after="160" w:line="259" w:lineRule="auto"/>
        <w:jc w:val="center"/>
        <w:rPr>
          <w:rFonts w:ascii="Calibri" w:hAnsi="Calibri" w:cs="Arial"/>
          <w:i/>
          <w:iCs/>
          <w:color w:val="002060"/>
          <w:sz w:val="20"/>
          <w:szCs w:val="20"/>
        </w:rPr>
      </w:pPr>
      <w:r>
        <w:rPr>
          <w:noProof/>
        </w:rPr>
        <w:drawing>
          <wp:anchor distT="0" distB="0" distL="114300" distR="114300" simplePos="0" relativeHeight="251689472" behindDoc="1" locked="0" layoutInCell="1" allowOverlap="1" wp14:anchorId="6FE37DC6" wp14:editId="7FC95972">
            <wp:simplePos x="0" y="0"/>
            <wp:positionH relativeFrom="margin">
              <wp:align>center</wp:align>
            </wp:positionH>
            <wp:positionV relativeFrom="paragraph">
              <wp:posOffset>8255</wp:posOffset>
            </wp:positionV>
            <wp:extent cx="5128260" cy="3232358"/>
            <wp:effectExtent l="0" t="0" r="0" b="635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20767" t="12699" r="13757" b="13933"/>
                    <a:stretch/>
                  </pic:blipFill>
                  <pic:spPr bwMode="auto">
                    <a:xfrm>
                      <a:off x="0" y="0"/>
                      <a:ext cx="5128260" cy="32323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41A838" w14:textId="75DC0E68" w:rsidR="00420C46" w:rsidRPr="00420C46" w:rsidRDefault="00420C46" w:rsidP="00BF7F72">
      <w:pPr>
        <w:spacing w:after="160" w:line="259" w:lineRule="auto"/>
        <w:jc w:val="center"/>
        <w:rPr>
          <w:rFonts w:ascii="Calibri" w:hAnsi="Calibri" w:cs="Arial"/>
          <w:b/>
          <w:bCs/>
          <w:color w:val="002060"/>
          <w:sz w:val="28"/>
          <w:szCs w:val="28"/>
        </w:rPr>
      </w:pPr>
    </w:p>
    <w:p w14:paraId="7F1E460B" w14:textId="77777777" w:rsidR="00874875" w:rsidRDefault="00874875" w:rsidP="008D1EE3">
      <w:pPr>
        <w:jc w:val="both"/>
        <w:rPr>
          <w:rFonts w:ascii="Calibri" w:hAnsi="Calibri" w:cs="Arial"/>
          <w:sz w:val="20"/>
          <w:szCs w:val="20"/>
        </w:rPr>
      </w:pPr>
    </w:p>
    <w:p w14:paraId="7BEE57C2" w14:textId="77777777" w:rsidR="00874875" w:rsidRDefault="00874875" w:rsidP="008D1EE3">
      <w:pPr>
        <w:jc w:val="both"/>
        <w:rPr>
          <w:rFonts w:ascii="Calibri" w:hAnsi="Calibri" w:cs="Arial"/>
          <w:sz w:val="20"/>
          <w:szCs w:val="20"/>
        </w:rPr>
      </w:pPr>
    </w:p>
    <w:p w14:paraId="63877467" w14:textId="77777777" w:rsidR="00874875" w:rsidRDefault="00874875" w:rsidP="008D1EE3">
      <w:pPr>
        <w:jc w:val="both"/>
        <w:rPr>
          <w:rFonts w:ascii="Calibri" w:hAnsi="Calibri" w:cs="Arial"/>
          <w:sz w:val="20"/>
          <w:szCs w:val="20"/>
        </w:rPr>
      </w:pPr>
    </w:p>
    <w:p w14:paraId="5E923C2A" w14:textId="77777777" w:rsidR="00874875" w:rsidRDefault="00874875" w:rsidP="008D1EE3">
      <w:pPr>
        <w:jc w:val="both"/>
        <w:rPr>
          <w:rFonts w:ascii="Calibri" w:hAnsi="Calibri" w:cs="Arial"/>
          <w:sz w:val="20"/>
          <w:szCs w:val="20"/>
        </w:rPr>
      </w:pPr>
    </w:p>
    <w:p w14:paraId="457D4849" w14:textId="77777777" w:rsidR="00874875" w:rsidRDefault="00874875" w:rsidP="008D1EE3">
      <w:pPr>
        <w:jc w:val="both"/>
        <w:rPr>
          <w:rFonts w:ascii="Calibri" w:hAnsi="Calibri" w:cs="Arial"/>
          <w:sz w:val="20"/>
          <w:szCs w:val="20"/>
        </w:rPr>
      </w:pPr>
    </w:p>
    <w:p w14:paraId="41267ABF" w14:textId="77777777" w:rsidR="00874875" w:rsidRDefault="00874875" w:rsidP="008D1EE3">
      <w:pPr>
        <w:jc w:val="both"/>
        <w:rPr>
          <w:rFonts w:ascii="Calibri" w:hAnsi="Calibri" w:cs="Arial"/>
          <w:sz w:val="20"/>
          <w:szCs w:val="20"/>
        </w:rPr>
      </w:pPr>
    </w:p>
    <w:p w14:paraId="38AEA75C" w14:textId="77777777" w:rsidR="00874875" w:rsidRDefault="00874875" w:rsidP="008D1EE3">
      <w:pPr>
        <w:jc w:val="both"/>
        <w:rPr>
          <w:rFonts w:ascii="Calibri" w:hAnsi="Calibri" w:cs="Arial"/>
          <w:sz w:val="20"/>
          <w:szCs w:val="20"/>
        </w:rPr>
      </w:pPr>
    </w:p>
    <w:p w14:paraId="73D52CD6" w14:textId="77777777" w:rsidR="00874875" w:rsidRDefault="00874875" w:rsidP="008D1EE3">
      <w:pPr>
        <w:jc w:val="both"/>
        <w:rPr>
          <w:rFonts w:ascii="Calibri" w:hAnsi="Calibri" w:cs="Arial"/>
          <w:sz w:val="20"/>
          <w:szCs w:val="20"/>
        </w:rPr>
      </w:pPr>
    </w:p>
    <w:p w14:paraId="512BA318" w14:textId="77777777" w:rsidR="00874875" w:rsidRDefault="00874875" w:rsidP="008D1EE3">
      <w:pPr>
        <w:jc w:val="both"/>
        <w:rPr>
          <w:rFonts w:ascii="Calibri" w:hAnsi="Calibri" w:cs="Arial"/>
          <w:sz w:val="20"/>
          <w:szCs w:val="20"/>
        </w:rPr>
      </w:pPr>
    </w:p>
    <w:p w14:paraId="71737B2D" w14:textId="77777777" w:rsidR="00874875" w:rsidRDefault="00874875" w:rsidP="008D1EE3">
      <w:pPr>
        <w:jc w:val="both"/>
        <w:rPr>
          <w:rFonts w:ascii="Calibri" w:hAnsi="Calibri" w:cs="Arial"/>
          <w:sz w:val="20"/>
          <w:szCs w:val="20"/>
        </w:rPr>
      </w:pPr>
    </w:p>
    <w:p w14:paraId="7AD42257" w14:textId="77777777" w:rsidR="00874875" w:rsidRDefault="00874875" w:rsidP="008D1EE3">
      <w:pPr>
        <w:jc w:val="both"/>
        <w:rPr>
          <w:rFonts w:ascii="Calibri" w:hAnsi="Calibri" w:cs="Arial"/>
          <w:sz w:val="20"/>
          <w:szCs w:val="20"/>
        </w:rPr>
      </w:pPr>
    </w:p>
    <w:p w14:paraId="3E54BA4A" w14:textId="77777777" w:rsidR="00874875" w:rsidRDefault="00874875" w:rsidP="008D1EE3">
      <w:pPr>
        <w:jc w:val="both"/>
        <w:rPr>
          <w:rFonts w:ascii="Calibri" w:hAnsi="Calibri" w:cs="Arial"/>
          <w:sz w:val="20"/>
          <w:szCs w:val="20"/>
        </w:rPr>
      </w:pPr>
    </w:p>
    <w:p w14:paraId="4369EF5B" w14:textId="77777777" w:rsidR="00874875" w:rsidRDefault="00874875" w:rsidP="008D1EE3">
      <w:pPr>
        <w:jc w:val="both"/>
        <w:rPr>
          <w:rFonts w:ascii="Calibri" w:hAnsi="Calibri" w:cs="Arial"/>
          <w:sz w:val="20"/>
          <w:szCs w:val="20"/>
        </w:rPr>
      </w:pPr>
    </w:p>
    <w:p w14:paraId="0180B776" w14:textId="77777777" w:rsidR="00251522" w:rsidRDefault="00251522" w:rsidP="008D1EE3">
      <w:pPr>
        <w:jc w:val="both"/>
        <w:rPr>
          <w:rFonts w:ascii="Calibri" w:hAnsi="Calibri" w:cs="Arial"/>
          <w:sz w:val="20"/>
          <w:szCs w:val="20"/>
        </w:rPr>
      </w:pPr>
    </w:p>
    <w:p w14:paraId="33002B7E" w14:textId="77777777" w:rsidR="00251522" w:rsidRDefault="00251522" w:rsidP="008D1EE3">
      <w:pPr>
        <w:jc w:val="both"/>
        <w:rPr>
          <w:rFonts w:ascii="Calibri" w:hAnsi="Calibri" w:cs="Arial"/>
          <w:sz w:val="20"/>
          <w:szCs w:val="20"/>
        </w:rPr>
      </w:pPr>
    </w:p>
    <w:p w14:paraId="68D88707" w14:textId="77777777" w:rsidR="00251522" w:rsidRDefault="00251522" w:rsidP="008D1EE3">
      <w:pPr>
        <w:jc w:val="both"/>
        <w:rPr>
          <w:rFonts w:ascii="Calibri" w:hAnsi="Calibri" w:cs="Arial"/>
          <w:sz w:val="20"/>
          <w:szCs w:val="20"/>
        </w:rPr>
      </w:pPr>
    </w:p>
    <w:p w14:paraId="68ED0C42" w14:textId="77777777" w:rsidR="00251522" w:rsidRDefault="00251522" w:rsidP="008D1EE3">
      <w:pPr>
        <w:jc w:val="both"/>
        <w:rPr>
          <w:rFonts w:ascii="Calibri" w:hAnsi="Calibri" w:cs="Arial"/>
          <w:sz w:val="20"/>
          <w:szCs w:val="20"/>
        </w:rPr>
      </w:pPr>
    </w:p>
    <w:p w14:paraId="633D9971" w14:textId="6A79631F" w:rsidR="00AB1A6C" w:rsidRPr="00251522" w:rsidRDefault="006640A8" w:rsidP="00251522">
      <w:pPr>
        <w:jc w:val="both"/>
        <w:rPr>
          <w:rFonts w:ascii="Calibri" w:hAnsi="Calibri" w:cs="Arial"/>
          <w:sz w:val="20"/>
          <w:szCs w:val="20"/>
        </w:rPr>
      </w:pPr>
      <w:r w:rsidRPr="00A67E27">
        <w:rPr>
          <w:rFonts w:ascii="Calibri" w:hAnsi="Calibri" w:cs="Arial"/>
          <w:sz w:val="20"/>
          <w:szCs w:val="20"/>
        </w:rPr>
        <w:t>ZDROJ: HealthCare Institute o.p.s.</w:t>
      </w:r>
    </w:p>
    <w:p w14:paraId="4D347A23" w14:textId="17D2CD79" w:rsidR="00AB1A6C" w:rsidRPr="006E00C8" w:rsidRDefault="00AB1A6C" w:rsidP="00AB1A6C">
      <w:pPr>
        <w:pStyle w:val="Nadpis1"/>
      </w:pPr>
      <w:bookmarkStart w:id="23" w:name="_Toc87523951"/>
      <w:r w:rsidRPr="006E00C8">
        <w:lastRenderedPageBreak/>
        <w:t>ZDRAVOTNÍ POJIŠŤOVNA ROKU 202</w:t>
      </w:r>
      <w:r>
        <w:t>1</w:t>
      </w:r>
      <w:r w:rsidRPr="006E00C8">
        <w:t xml:space="preserve"> Z POHLEDU </w:t>
      </w:r>
      <w:r>
        <w:t>NEJVĚTŠÍCH ZAMĚSTNAVATELŮ</w:t>
      </w:r>
      <w:bookmarkEnd w:id="23"/>
    </w:p>
    <w:p w14:paraId="713E74BE" w14:textId="2BEA6988" w:rsidR="00AB1A6C" w:rsidRPr="000404BF" w:rsidRDefault="00AB1A6C" w:rsidP="00AB1A6C">
      <w:pPr>
        <w:jc w:val="center"/>
        <w:rPr>
          <w:rFonts w:ascii="Calibri" w:hAnsi="Calibri" w:cs="Arial"/>
          <w:b/>
          <w:sz w:val="22"/>
          <w:szCs w:val="22"/>
        </w:rPr>
      </w:pPr>
    </w:p>
    <w:p w14:paraId="2CA9DBE8" w14:textId="2EB83573" w:rsidR="006927F0" w:rsidRDefault="006927F0" w:rsidP="006927F0">
      <w:pPr>
        <w:jc w:val="both"/>
        <w:rPr>
          <w:rFonts w:ascii="Calibri" w:hAnsi="Calibri" w:cs="Calibri"/>
          <w:sz w:val="22"/>
          <w:szCs w:val="22"/>
          <w:lang w:bidi="en-US"/>
        </w:rPr>
      </w:pPr>
      <w:r w:rsidRPr="004E7F05">
        <w:rPr>
          <w:rFonts w:ascii="Calibri" w:hAnsi="Calibri" w:cs="Calibri"/>
          <w:sz w:val="22"/>
          <w:szCs w:val="22"/>
          <w:lang w:bidi="en-US"/>
        </w:rPr>
        <w:t xml:space="preserve">Speciální průzkum mezi </w:t>
      </w:r>
      <w:r>
        <w:rPr>
          <w:rFonts w:ascii="Calibri" w:hAnsi="Calibri" w:cs="Calibri"/>
          <w:sz w:val="22"/>
          <w:szCs w:val="22"/>
          <w:lang w:bidi="en-US"/>
        </w:rPr>
        <w:t>největšími zaměstnavateli</w:t>
      </w:r>
      <w:r w:rsidRPr="004E7F05">
        <w:rPr>
          <w:rFonts w:ascii="Calibri" w:hAnsi="Calibri" w:cs="Calibri"/>
          <w:sz w:val="22"/>
          <w:szCs w:val="22"/>
          <w:lang w:bidi="en-US"/>
        </w:rPr>
        <w:t xml:space="preserve"> v České republice, kteří prostřednictvím speciálního dotazníku</w:t>
      </w:r>
      <w:r>
        <w:rPr>
          <w:rFonts w:ascii="Calibri" w:hAnsi="Calibri" w:cs="Calibri"/>
          <w:sz w:val="22"/>
          <w:szCs w:val="22"/>
          <w:lang w:bidi="en-US"/>
        </w:rPr>
        <w:t xml:space="preserve"> odpovídají na otázky, které jsou zaměřeny na zdraví zaměstnanců a vztah zaměstnavatelů se zdravotními pojišťovnami. </w:t>
      </w:r>
      <w:r w:rsidRPr="004E7F05">
        <w:rPr>
          <w:rFonts w:ascii="Calibri" w:hAnsi="Calibri" w:cs="Calibri"/>
          <w:sz w:val="22"/>
          <w:szCs w:val="22"/>
          <w:lang w:bidi="en-US"/>
        </w:rPr>
        <w:t xml:space="preserve"> </w:t>
      </w:r>
    </w:p>
    <w:p w14:paraId="67EF662D" w14:textId="77777777" w:rsidR="006927F0" w:rsidRDefault="006927F0" w:rsidP="006927F0">
      <w:pPr>
        <w:jc w:val="both"/>
        <w:rPr>
          <w:rFonts w:ascii="Calibri" w:hAnsi="Calibri" w:cs="Calibri"/>
          <w:sz w:val="22"/>
          <w:szCs w:val="22"/>
          <w:lang w:bidi="en-US"/>
        </w:rPr>
      </w:pPr>
    </w:p>
    <w:p w14:paraId="499C1E94" w14:textId="74BA363A" w:rsidR="00D078C9" w:rsidRPr="00D078C9" w:rsidRDefault="00D078C9" w:rsidP="00AB1A6C">
      <w:pPr>
        <w:spacing w:after="160" w:line="259" w:lineRule="auto"/>
        <w:jc w:val="both"/>
        <w:rPr>
          <w:rFonts w:ascii="Calibri" w:hAnsi="Calibri" w:cs="Arial"/>
          <w:sz w:val="22"/>
          <w:szCs w:val="22"/>
        </w:rPr>
      </w:pPr>
      <w:r w:rsidRPr="00BF3DC9">
        <w:rPr>
          <w:rFonts w:ascii="Calibri" w:hAnsi="Calibri" w:cs="Arial"/>
          <w:sz w:val="22"/>
          <w:szCs w:val="22"/>
        </w:rPr>
        <w:t xml:space="preserve">Kritéria hodnocení poměřovala české zdravotní pojišťovny na úrovni 14 základních oblastí </w:t>
      </w:r>
      <w:r w:rsidRPr="00BF3DC9">
        <w:rPr>
          <w:rFonts w:ascii="Calibri" w:hAnsi="Calibri" w:cs="Arial"/>
          <w:sz w:val="22"/>
          <w:szCs w:val="22"/>
        </w:rPr>
        <w:br/>
        <w:t xml:space="preserve">(např. otevřenost komunikace, reakční doba, </w:t>
      </w:r>
      <w:r>
        <w:rPr>
          <w:rFonts w:ascii="Calibri" w:hAnsi="Calibri" w:cs="Arial"/>
          <w:sz w:val="22"/>
          <w:szCs w:val="22"/>
        </w:rPr>
        <w:t>ú</w:t>
      </w:r>
      <w:r w:rsidRPr="00D078C9">
        <w:rPr>
          <w:rFonts w:ascii="Calibri" w:hAnsi="Calibri" w:cs="Arial"/>
          <w:sz w:val="22"/>
          <w:szCs w:val="22"/>
        </w:rPr>
        <w:t>roveň marketingových kampaní se zaměřením na zájem o zdraví vlastních pojištěnců včetně prevence onemocnění</w:t>
      </w:r>
      <w:r w:rsidR="004D4AF3">
        <w:rPr>
          <w:rFonts w:ascii="Calibri" w:hAnsi="Calibri" w:cs="Arial"/>
          <w:sz w:val="22"/>
          <w:szCs w:val="22"/>
        </w:rPr>
        <w:t xml:space="preserve"> </w:t>
      </w:r>
      <w:r w:rsidRPr="00BF3DC9">
        <w:rPr>
          <w:rFonts w:ascii="Calibri" w:hAnsi="Calibri" w:cs="Arial"/>
          <w:sz w:val="22"/>
          <w:szCs w:val="22"/>
        </w:rPr>
        <w:t xml:space="preserve">a další). </w:t>
      </w:r>
    </w:p>
    <w:p w14:paraId="2FDB4DA6" w14:textId="451981F0" w:rsidR="00AB1A6C" w:rsidRPr="008E0041" w:rsidRDefault="00AB1A6C" w:rsidP="00AB1A6C">
      <w:pPr>
        <w:pStyle w:val="Nadpis2"/>
        <w:shd w:val="clear" w:color="auto" w:fill="FBE4D5" w:themeFill="accent2" w:themeFillTint="33"/>
        <w:jc w:val="center"/>
      </w:pPr>
      <w:bookmarkStart w:id="24" w:name="_Toc87523952"/>
      <w:r>
        <w:t>Pořadí zdravotních pojišťoven za oblast: „</w:t>
      </w:r>
      <w:r w:rsidR="00CE2063">
        <w:rPr>
          <w:lang w:val="cs-CZ"/>
        </w:rPr>
        <w:t>Největší zaměstnavatelé</w:t>
      </w:r>
      <w:r>
        <w:t>“</w:t>
      </w:r>
      <w:bookmarkEnd w:id="24"/>
    </w:p>
    <w:p w14:paraId="0B3E9BB2" w14:textId="2D0027D7" w:rsidR="00AB1A6C" w:rsidRPr="00EB31B2" w:rsidRDefault="00AB1A6C" w:rsidP="00AB1A6C">
      <w:pPr>
        <w:jc w:val="both"/>
        <w:rPr>
          <w:rFonts w:ascii="Calibri" w:hAnsi="Calibri" w:cs="Arial"/>
          <w:bCs/>
        </w:rPr>
      </w:pPr>
    </w:p>
    <w:tbl>
      <w:tblPr>
        <w:tblW w:w="9123" w:type="dxa"/>
        <w:tblInd w:w="-5" w:type="dxa"/>
        <w:tblCellMar>
          <w:left w:w="70" w:type="dxa"/>
          <w:right w:w="70" w:type="dxa"/>
        </w:tblCellMar>
        <w:tblLook w:val="04A0" w:firstRow="1" w:lastRow="0" w:firstColumn="1" w:lastColumn="0" w:noHBand="0" w:noVBand="1"/>
      </w:tblPr>
      <w:tblGrid>
        <w:gridCol w:w="1256"/>
        <w:gridCol w:w="7867"/>
      </w:tblGrid>
      <w:tr w:rsidR="00AB1A6C" w:rsidRPr="00A67E27" w14:paraId="658C93DB" w14:textId="77777777" w:rsidTr="003B5D67">
        <w:trPr>
          <w:trHeight w:val="256"/>
        </w:trPr>
        <w:tc>
          <w:tcPr>
            <w:tcW w:w="1256"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BE7AC97" w14:textId="77777777" w:rsidR="00AB1A6C" w:rsidRPr="00A67E27" w:rsidRDefault="00AB1A6C" w:rsidP="003B5D67">
            <w:pPr>
              <w:jc w:val="center"/>
              <w:rPr>
                <w:rFonts w:ascii="Calibri" w:hAnsi="Calibri"/>
                <w:b/>
                <w:bCs/>
                <w:color w:val="FFFFFF" w:themeColor="background1"/>
                <w:sz w:val="22"/>
                <w:szCs w:val="22"/>
              </w:rPr>
            </w:pPr>
            <w:r w:rsidRPr="00A67E27">
              <w:rPr>
                <w:rFonts w:ascii="Calibri" w:hAnsi="Calibri"/>
                <w:b/>
                <w:bCs/>
                <w:color w:val="FFFFFF" w:themeColor="background1"/>
                <w:sz w:val="22"/>
                <w:szCs w:val="22"/>
              </w:rPr>
              <w:t>Pořadí 2021</w:t>
            </w:r>
          </w:p>
        </w:tc>
        <w:tc>
          <w:tcPr>
            <w:tcW w:w="7867" w:type="dxa"/>
            <w:tcBorders>
              <w:top w:val="single" w:sz="4" w:space="0" w:color="auto"/>
              <w:left w:val="nil"/>
              <w:bottom w:val="single" w:sz="4" w:space="0" w:color="auto"/>
              <w:right w:val="single" w:sz="4" w:space="0" w:color="auto"/>
            </w:tcBorders>
            <w:shd w:val="clear" w:color="auto" w:fill="0070C0"/>
            <w:noWrap/>
            <w:vAlign w:val="center"/>
            <w:hideMark/>
          </w:tcPr>
          <w:p w14:paraId="01D50E27" w14:textId="5F574903" w:rsidR="00AB1A6C" w:rsidRPr="00A67E27" w:rsidRDefault="00AB1A6C" w:rsidP="003B5D67">
            <w:pPr>
              <w:jc w:val="center"/>
              <w:rPr>
                <w:rFonts w:ascii="Calibri" w:hAnsi="Calibri"/>
                <w:b/>
                <w:bCs/>
                <w:color w:val="FFFFFF" w:themeColor="background1"/>
                <w:sz w:val="22"/>
                <w:szCs w:val="22"/>
              </w:rPr>
            </w:pPr>
            <w:r w:rsidRPr="00A67E27">
              <w:rPr>
                <w:rFonts w:ascii="Calibri" w:hAnsi="Calibri"/>
                <w:b/>
                <w:bCs/>
                <w:color w:val="FFFFFF" w:themeColor="background1"/>
                <w:sz w:val="22"/>
                <w:szCs w:val="22"/>
              </w:rPr>
              <w:t>Zdravotní pojišťovna</w:t>
            </w:r>
          </w:p>
        </w:tc>
      </w:tr>
      <w:tr w:rsidR="00AB1A6C" w:rsidRPr="00A67E27" w14:paraId="4BCD1ECF" w14:textId="77777777" w:rsidTr="003B5D67">
        <w:trPr>
          <w:trHeight w:val="256"/>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5D112069" w14:textId="77777777" w:rsidR="00AB1A6C" w:rsidRPr="00A67E27" w:rsidRDefault="00AB1A6C" w:rsidP="003B5D67">
            <w:pPr>
              <w:jc w:val="center"/>
              <w:rPr>
                <w:rFonts w:ascii="Calibri" w:hAnsi="Calibri"/>
                <w:b/>
                <w:color w:val="000000"/>
                <w:sz w:val="22"/>
                <w:szCs w:val="22"/>
              </w:rPr>
            </w:pPr>
            <w:r w:rsidRPr="00A67E27">
              <w:rPr>
                <w:rFonts w:ascii="Calibri" w:hAnsi="Calibri"/>
                <w:b/>
                <w:color w:val="000000"/>
                <w:sz w:val="22"/>
                <w:szCs w:val="22"/>
              </w:rPr>
              <w:t>1.</w:t>
            </w:r>
          </w:p>
        </w:tc>
        <w:tc>
          <w:tcPr>
            <w:tcW w:w="7867" w:type="dxa"/>
            <w:tcBorders>
              <w:top w:val="nil"/>
              <w:left w:val="nil"/>
              <w:bottom w:val="single" w:sz="4" w:space="0" w:color="auto"/>
              <w:right w:val="single" w:sz="4" w:space="0" w:color="auto"/>
            </w:tcBorders>
            <w:shd w:val="clear" w:color="auto" w:fill="auto"/>
            <w:noWrap/>
            <w:vAlign w:val="bottom"/>
            <w:hideMark/>
          </w:tcPr>
          <w:p w14:paraId="7515438B" w14:textId="2DF83289" w:rsidR="00AB1A6C" w:rsidRPr="00A67E27" w:rsidRDefault="00E842E7" w:rsidP="003B5D67">
            <w:pPr>
              <w:jc w:val="center"/>
              <w:rPr>
                <w:rFonts w:ascii="Calibri" w:hAnsi="Calibri"/>
                <w:b/>
                <w:color w:val="000000"/>
                <w:sz w:val="22"/>
                <w:szCs w:val="22"/>
              </w:rPr>
            </w:pPr>
            <w:r>
              <w:rPr>
                <w:rFonts w:ascii="Calibri" w:hAnsi="Calibri"/>
                <w:b/>
                <w:color w:val="000000"/>
                <w:sz w:val="22"/>
                <w:szCs w:val="22"/>
              </w:rPr>
              <w:t>Zdravotní pojišťovna ministerstva vnitra České republiky</w:t>
            </w:r>
            <w:r w:rsidR="00AB1A6C" w:rsidRPr="00A67E27">
              <w:rPr>
                <w:rFonts w:ascii="Calibri" w:hAnsi="Calibri"/>
                <w:b/>
                <w:color w:val="000000"/>
                <w:sz w:val="22"/>
                <w:szCs w:val="22"/>
              </w:rPr>
              <w:t xml:space="preserve"> </w:t>
            </w:r>
          </w:p>
        </w:tc>
      </w:tr>
      <w:tr w:rsidR="00AB1A6C" w:rsidRPr="00A67E27" w14:paraId="3ADC751D" w14:textId="77777777" w:rsidTr="003B5D67">
        <w:trPr>
          <w:trHeight w:val="256"/>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1723DA05" w14:textId="77777777" w:rsidR="00AB1A6C" w:rsidRPr="00A67E27" w:rsidRDefault="00AB1A6C" w:rsidP="003B5D67">
            <w:pPr>
              <w:jc w:val="center"/>
              <w:rPr>
                <w:rFonts w:ascii="Calibri" w:hAnsi="Calibri"/>
                <w:color w:val="000000"/>
                <w:sz w:val="22"/>
                <w:szCs w:val="22"/>
              </w:rPr>
            </w:pPr>
            <w:r w:rsidRPr="00A67E27">
              <w:rPr>
                <w:rFonts w:ascii="Calibri" w:hAnsi="Calibri"/>
                <w:color w:val="000000"/>
                <w:sz w:val="22"/>
                <w:szCs w:val="22"/>
              </w:rPr>
              <w:t>2.</w:t>
            </w:r>
          </w:p>
        </w:tc>
        <w:tc>
          <w:tcPr>
            <w:tcW w:w="7867" w:type="dxa"/>
            <w:tcBorders>
              <w:top w:val="nil"/>
              <w:left w:val="nil"/>
              <w:bottom w:val="single" w:sz="4" w:space="0" w:color="auto"/>
              <w:right w:val="single" w:sz="4" w:space="0" w:color="auto"/>
            </w:tcBorders>
            <w:shd w:val="clear" w:color="auto" w:fill="auto"/>
            <w:noWrap/>
            <w:vAlign w:val="bottom"/>
            <w:hideMark/>
          </w:tcPr>
          <w:p w14:paraId="556FBE18" w14:textId="22E27255" w:rsidR="00AB1A6C" w:rsidRPr="00A67E27" w:rsidRDefault="00E842E7" w:rsidP="003B5D67">
            <w:pPr>
              <w:jc w:val="center"/>
              <w:rPr>
                <w:rFonts w:ascii="Calibri" w:hAnsi="Calibri"/>
                <w:color w:val="000000"/>
                <w:sz w:val="22"/>
                <w:szCs w:val="22"/>
              </w:rPr>
            </w:pPr>
            <w:r>
              <w:rPr>
                <w:rFonts w:ascii="Calibri" w:hAnsi="Calibri"/>
                <w:color w:val="000000"/>
                <w:sz w:val="22"/>
                <w:szCs w:val="22"/>
              </w:rPr>
              <w:t>Oborová zdravotní pojišťovna zaměstnanců bank, pojišťoven a stavebnictví</w:t>
            </w:r>
          </w:p>
        </w:tc>
      </w:tr>
      <w:tr w:rsidR="00AB1A6C" w:rsidRPr="00A67E27" w14:paraId="34D1E511" w14:textId="77777777" w:rsidTr="003B5D67">
        <w:trPr>
          <w:trHeight w:val="256"/>
        </w:trPr>
        <w:tc>
          <w:tcPr>
            <w:tcW w:w="1256" w:type="dxa"/>
            <w:tcBorders>
              <w:top w:val="nil"/>
              <w:left w:val="single" w:sz="4" w:space="0" w:color="auto"/>
              <w:bottom w:val="single" w:sz="4" w:space="0" w:color="auto"/>
              <w:right w:val="single" w:sz="4" w:space="0" w:color="auto"/>
            </w:tcBorders>
            <w:shd w:val="clear" w:color="auto" w:fill="auto"/>
            <w:noWrap/>
            <w:vAlign w:val="bottom"/>
            <w:hideMark/>
          </w:tcPr>
          <w:p w14:paraId="36859D92" w14:textId="77777777" w:rsidR="00AB1A6C" w:rsidRPr="00A67E27" w:rsidRDefault="00AB1A6C" w:rsidP="003B5D67">
            <w:pPr>
              <w:jc w:val="center"/>
              <w:rPr>
                <w:rFonts w:ascii="Calibri" w:hAnsi="Calibri"/>
                <w:color w:val="000000"/>
                <w:sz w:val="22"/>
                <w:szCs w:val="22"/>
              </w:rPr>
            </w:pPr>
            <w:r w:rsidRPr="00A67E27">
              <w:rPr>
                <w:rFonts w:ascii="Calibri" w:hAnsi="Calibri"/>
                <w:color w:val="000000"/>
                <w:sz w:val="22"/>
                <w:szCs w:val="22"/>
              </w:rPr>
              <w:t>3.</w:t>
            </w:r>
          </w:p>
        </w:tc>
        <w:tc>
          <w:tcPr>
            <w:tcW w:w="7867" w:type="dxa"/>
            <w:tcBorders>
              <w:top w:val="nil"/>
              <w:left w:val="nil"/>
              <w:bottom w:val="single" w:sz="4" w:space="0" w:color="auto"/>
              <w:right w:val="single" w:sz="4" w:space="0" w:color="auto"/>
            </w:tcBorders>
            <w:shd w:val="clear" w:color="auto" w:fill="auto"/>
            <w:noWrap/>
            <w:vAlign w:val="bottom"/>
            <w:hideMark/>
          </w:tcPr>
          <w:p w14:paraId="3EFAC12E" w14:textId="705A0022" w:rsidR="00AB1A6C" w:rsidRPr="00A67E27" w:rsidRDefault="00E842E7" w:rsidP="003B5D67">
            <w:pPr>
              <w:jc w:val="center"/>
              <w:rPr>
                <w:rFonts w:ascii="Calibri" w:hAnsi="Calibri"/>
                <w:color w:val="000000"/>
                <w:sz w:val="22"/>
                <w:szCs w:val="22"/>
              </w:rPr>
            </w:pPr>
            <w:r w:rsidRPr="00A67E27">
              <w:rPr>
                <w:rFonts w:ascii="Calibri" w:hAnsi="Calibri"/>
                <w:color w:val="000000"/>
                <w:sz w:val="22"/>
                <w:szCs w:val="22"/>
              </w:rPr>
              <w:t>Všeobecná zdravotní pojišťovna České republiky</w:t>
            </w:r>
          </w:p>
        </w:tc>
      </w:tr>
    </w:tbl>
    <w:p w14:paraId="734D9178" w14:textId="6433DC8D" w:rsidR="00AB1A6C" w:rsidRPr="00EB31B2" w:rsidRDefault="00AB1A6C" w:rsidP="00AB1A6C">
      <w:pPr>
        <w:jc w:val="both"/>
        <w:rPr>
          <w:rFonts w:ascii="Calibri" w:hAnsi="Calibri" w:cs="Arial"/>
          <w:bCs/>
        </w:rPr>
      </w:pPr>
    </w:p>
    <w:p w14:paraId="5F61C20E" w14:textId="3A43F8AF" w:rsidR="00D078C9" w:rsidRPr="006927F0" w:rsidRDefault="00AB1A6C" w:rsidP="006927F0">
      <w:pPr>
        <w:pStyle w:val="Nadpis2"/>
        <w:shd w:val="clear" w:color="auto" w:fill="FBE4D5" w:themeFill="accent2" w:themeFillTint="33"/>
        <w:jc w:val="center"/>
        <w:rPr>
          <w:lang w:val="cs-CZ"/>
        </w:rPr>
      </w:pPr>
      <w:bookmarkStart w:id="25" w:name="_Toc87523953"/>
      <w:r>
        <w:rPr>
          <w:lang w:val="cs-CZ"/>
        </w:rPr>
        <w:t>Postřehy z měření:</w:t>
      </w:r>
      <w:bookmarkEnd w:id="25"/>
    </w:p>
    <w:p w14:paraId="084089B3" w14:textId="329309C4" w:rsidR="00357090" w:rsidRPr="00BF3DC9" w:rsidRDefault="00357090" w:rsidP="00357090">
      <w:pPr>
        <w:spacing w:line="259" w:lineRule="auto"/>
        <w:jc w:val="both"/>
        <w:rPr>
          <w:rFonts w:ascii="Calibri" w:hAnsi="Calibri" w:cs="Arial"/>
          <w:sz w:val="22"/>
          <w:szCs w:val="22"/>
        </w:rPr>
      </w:pPr>
      <w:r w:rsidRPr="00BF3DC9">
        <w:rPr>
          <w:rFonts w:ascii="Calibri" w:hAnsi="Calibri" w:cs="Arial"/>
          <w:b/>
          <w:bCs/>
          <w:sz w:val="22"/>
          <w:szCs w:val="22"/>
        </w:rPr>
        <w:t>Pozitivně</w:t>
      </w:r>
      <w:r w:rsidRPr="00BF3DC9">
        <w:rPr>
          <w:rFonts w:ascii="Calibri" w:hAnsi="Calibri" w:cs="Arial"/>
          <w:sz w:val="22"/>
          <w:szCs w:val="22"/>
        </w:rPr>
        <w:t xml:space="preserve"> byly zdravotní pojišťovny hodnoceny v těchto oblastech:</w:t>
      </w:r>
    </w:p>
    <w:p w14:paraId="2EEF6056" w14:textId="51728F7D" w:rsidR="00357090" w:rsidRDefault="002D0A7A" w:rsidP="00357090">
      <w:pPr>
        <w:pStyle w:val="Odstavecseseznamem"/>
        <w:numPr>
          <w:ilvl w:val="0"/>
          <w:numId w:val="47"/>
        </w:numPr>
        <w:spacing w:afterLines="160" w:after="384" w:line="259" w:lineRule="auto"/>
        <w:jc w:val="both"/>
        <w:rPr>
          <w:rFonts w:cs="Arial"/>
        </w:rPr>
      </w:pPr>
      <w:r>
        <w:rPr>
          <w:rFonts w:cs="Arial"/>
        </w:rPr>
        <w:t xml:space="preserve">Jednání s pojišťovnami na úrovni vzájemné rovnocennosti, </w:t>
      </w:r>
    </w:p>
    <w:p w14:paraId="32F787F3" w14:textId="1E75F79E" w:rsidR="00FB7BEC" w:rsidRPr="00BF3DC9" w:rsidRDefault="00FB7BEC" w:rsidP="00357090">
      <w:pPr>
        <w:pStyle w:val="Odstavecseseznamem"/>
        <w:numPr>
          <w:ilvl w:val="0"/>
          <w:numId w:val="47"/>
        </w:numPr>
        <w:spacing w:afterLines="160" w:after="384" w:line="259" w:lineRule="auto"/>
        <w:jc w:val="both"/>
        <w:rPr>
          <w:rFonts w:cs="Arial"/>
        </w:rPr>
      </w:pPr>
      <w:r>
        <w:rPr>
          <w:rFonts w:cs="Arial"/>
        </w:rPr>
        <w:t xml:space="preserve">úroveň elektronické komunikace. </w:t>
      </w:r>
    </w:p>
    <w:p w14:paraId="5B6BAFC6" w14:textId="77777777" w:rsidR="002D0A7A" w:rsidRPr="004D4AF3" w:rsidRDefault="002D0A7A" w:rsidP="002D0A7A">
      <w:pPr>
        <w:pStyle w:val="Odstavecseseznamem"/>
        <w:spacing w:after="0" w:line="259" w:lineRule="auto"/>
        <w:ind w:left="714"/>
        <w:jc w:val="both"/>
        <w:rPr>
          <w:rFonts w:cs="Arial"/>
          <w:sz w:val="10"/>
          <w:szCs w:val="10"/>
        </w:rPr>
      </w:pPr>
    </w:p>
    <w:p w14:paraId="0FB686CE" w14:textId="4785E9E6" w:rsidR="002D0A7A" w:rsidRPr="00BF3DC9" w:rsidRDefault="002D0A7A" w:rsidP="002D0A7A">
      <w:pPr>
        <w:spacing w:line="259" w:lineRule="auto"/>
        <w:jc w:val="both"/>
        <w:rPr>
          <w:rFonts w:ascii="Calibri" w:hAnsi="Calibri" w:cs="Arial"/>
          <w:sz w:val="22"/>
          <w:szCs w:val="22"/>
        </w:rPr>
      </w:pPr>
      <w:r>
        <w:rPr>
          <w:rFonts w:ascii="Calibri" w:hAnsi="Calibri" w:cs="Arial"/>
          <w:b/>
          <w:bCs/>
          <w:sz w:val="22"/>
          <w:szCs w:val="22"/>
        </w:rPr>
        <w:t xml:space="preserve">Rezervy </w:t>
      </w:r>
      <w:r w:rsidRPr="002D0A7A">
        <w:rPr>
          <w:rFonts w:ascii="Calibri" w:hAnsi="Calibri" w:cs="Arial"/>
          <w:sz w:val="22"/>
          <w:szCs w:val="22"/>
        </w:rPr>
        <w:t>vidí zaměstnavatelé u zdravotních pojišťoven</w:t>
      </w:r>
      <w:r w:rsidRPr="00BF3DC9">
        <w:rPr>
          <w:rFonts w:ascii="Calibri" w:hAnsi="Calibri" w:cs="Arial"/>
          <w:sz w:val="22"/>
          <w:szCs w:val="22"/>
        </w:rPr>
        <w:t xml:space="preserve"> v těchto oblastech:</w:t>
      </w:r>
    </w:p>
    <w:p w14:paraId="754BC133" w14:textId="673A3DDB" w:rsidR="002D0A7A" w:rsidRDefault="00415558" w:rsidP="004D4AF3">
      <w:pPr>
        <w:pStyle w:val="Odstavecseseznamem"/>
        <w:numPr>
          <w:ilvl w:val="0"/>
          <w:numId w:val="47"/>
        </w:numPr>
        <w:spacing w:after="0" w:line="259" w:lineRule="auto"/>
        <w:ind w:left="714" w:hanging="357"/>
        <w:contextualSpacing w:val="0"/>
        <w:jc w:val="both"/>
        <w:rPr>
          <w:rFonts w:cs="Arial"/>
        </w:rPr>
      </w:pPr>
      <w:r>
        <w:rPr>
          <w:rFonts w:cs="Arial"/>
        </w:rPr>
        <w:t xml:space="preserve">Úroveň marketingových kampaní se zaměřením na zájem o zdraví vlastních pojištěnců včetně prevence onemocnění, </w:t>
      </w:r>
    </w:p>
    <w:p w14:paraId="4063F54B" w14:textId="03ED6B44" w:rsidR="00415558" w:rsidRDefault="00415558" w:rsidP="004D4AF3">
      <w:pPr>
        <w:pStyle w:val="Odstavecseseznamem"/>
        <w:numPr>
          <w:ilvl w:val="0"/>
          <w:numId w:val="47"/>
        </w:numPr>
        <w:spacing w:after="0" w:line="259" w:lineRule="auto"/>
        <w:ind w:left="714" w:hanging="357"/>
        <w:contextualSpacing w:val="0"/>
        <w:jc w:val="both"/>
        <w:rPr>
          <w:rFonts w:cs="Arial"/>
        </w:rPr>
      </w:pPr>
      <w:r>
        <w:rPr>
          <w:rFonts w:cs="Arial"/>
        </w:rPr>
        <w:t xml:space="preserve">Úroveň nabídky bonusových programů pro zaměstnance (sport, doplňky stravy, slevy </w:t>
      </w:r>
      <w:r w:rsidR="00097998">
        <w:rPr>
          <w:rFonts w:cs="Arial"/>
        </w:rPr>
        <w:br/>
      </w:r>
      <w:r>
        <w:rPr>
          <w:rFonts w:cs="Arial"/>
        </w:rPr>
        <w:t>pro pojištěnce).</w:t>
      </w:r>
    </w:p>
    <w:p w14:paraId="5B68EA53" w14:textId="2616814F" w:rsidR="00F04DC8" w:rsidRDefault="00F04DC8" w:rsidP="00F04DC8">
      <w:pPr>
        <w:spacing w:line="259" w:lineRule="auto"/>
        <w:ind w:left="357"/>
        <w:jc w:val="both"/>
        <w:rPr>
          <w:rFonts w:cs="Arial"/>
        </w:rPr>
      </w:pPr>
    </w:p>
    <w:p w14:paraId="486B8A64" w14:textId="469CD17F" w:rsidR="00F04DC8" w:rsidRDefault="00F04DC8" w:rsidP="006D089E">
      <w:pPr>
        <w:spacing w:line="259" w:lineRule="auto"/>
        <w:ind w:left="357"/>
        <w:jc w:val="center"/>
        <w:rPr>
          <w:rFonts w:asciiTheme="minorHAnsi" w:hAnsiTheme="minorHAnsi" w:cstheme="minorHAnsi"/>
          <w:b/>
          <w:bCs/>
          <w:color w:val="002060"/>
          <w:u w:val="single"/>
        </w:rPr>
      </w:pPr>
      <w:r w:rsidRPr="004A22C6">
        <w:rPr>
          <w:rFonts w:asciiTheme="minorHAnsi" w:hAnsiTheme="minorHAnsi" w:cstheme="minorHAnsi"/>
          <w:b/>
          <w:bCs/>
          <w:color w:val="002060"/>
          <w:u w:val="single"/>
        </w:rPr>
        <w:t>Průměrné známky všech zdravotních pojišťoven v jednotlivých oblastech</w:t>
      </w:r>
    </w:p>
    <w:p w14:paraId="6AD248CC" w14:textId="091DD845" w:rsidR="00F04DC8" w:rsidRDefault="00F04DC8" w:rsidP="00F04DC8">
      <w:pPr>
        <w:spacing w:line="259" w:lineRule="auto"/>
        <w:ind w:left="357"/>
        <w:jc w:val="both"/>
        <w:rPr>
          <w:rFonts w:cs="Arial"/>
        </w:rPr>
      </w:pPr>
      <w:r>
        <w:rPr>
          <w:noProof/>
        </w:rPr>
        <w:drawing>
          <wp:anchor distT="0" distB="0" distL="114300" distR="114300" simplePos="0" relativeHeight="251688448" behindDoc="1" locked="0" layoutInCell="1" allowOverlap="1" wp14:anchorId="63F0B12E" wp14:editId="42B2BB55">
            <wp:simplePos x="0" y="0"/>
            <wp:positionH relativeFrom="margin">
              <wp:align>center</wp:align>
            </wp:positionH>
            <wp:positionV relativeFrom="paragraph">
              <wp:posOffset>8890</wp:posOffset>
            </wp:positionV>
            <wp:extent cx="5583516" cy="3361803"/>
            <wp:effectExtent l="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13095" t="12933" r="11111" b="5938"/>
                    <a:stretch/>
                  </pic:blipFill>
                  <pic:spPr bwMode="auto">
                    <a:xfrm>
                      <a:off x="0" y="0"/>
                      <a:ext cx="5583516" cy="33618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6608A4" w14:textId="347BC83E" w:rsidR="00F04DC8" w:rsidRDefault="00F04DC8" w:rsidP="00F04DC8">
      <w:pPr>
        <w:spacing w:line="259" w:lineRule="auto"/>
        <w:ind w:left="357"/>
        <w:jc w:val="both"/>
        <w:rPr>
          <w:rFonts w:cs="Arial"/>
        </w:rPr>
      </w:pPr>
    </w:p>
    <w:p w14:paraId="07604A9B" w14:textId="77777777" w:rsidR="00F04DC8" w:rsidRDefault="00F04DC8" w:rsidP="00F04DC8">
      <w:pPr>
        <w:spacing w:line="259" w:lineRule="auto"/>
        <w:ind w:left="357"/>
        <w:jc w:val="both"/>
        <w:rPr>
          <w:rFonts w:cs="Arial"/>
        </w:rPr>
      </w:pPr>
    </w:p>
    <w:p w14:paraId="63268940" w14:textId="038824C8" w:rsidR="00F04DC8" w:rsidRDefault="00F04DC8" w:rsidP="00F04DC8">
      <w:pPr>
        <w:spacing w:line="259" w:lineRule="auto"/>
        <w:ind w:left="357"/>
        <w:jc w:val="both"/>
        <w:rPr>
          <w:rFonts w:cs="Arial"/>
        </w:rPr>
      </w:pPr>
    </w:p>
    <w:p w14:paraId="4DE1D9CE" w14:textId="77777777" w:rsidR="00F04DC8" w:rsidRDefault="00F04DC8" w:rsidP="00F04DC8">
      <w:pPr>
        <w:spacing w:line="259" w:lineRule="auto"/>
        <w:ind w:left="357"/>
        <w:jc w:val="both"/>
        <w:rPr>
          <w:rFonts w:cs="Arial"/>
        </w:rPr>
      </w:pPr>
    </w:p>
    <w:p w14:paraId="4536B11C" w14:textId="77777777" w:rsidR="00F04DC8" w:rsidRDefault="00F04DC8" w:rsidP="00F04DC8">
      <w:pPr>
        <w:spacing w:line="259" w:lineRule="auto"/>
        <w:ind w:left="357"/>
        <w:jc w:val="both"/>
        <w:rPr>
          <w:rFonts w:cs="Arial"/>
        </w:rPr>
      </w:pPr>
    </w:p>
    <w:p w14:paraId="40231412" w14:textId="27EBE567" w:rsidR="00F04DC8" w:rsidRDefault="00F04DC8" w:rsidP="00F04DC8">
      <w:pPr>
        <w:spacing w:line="259" w:lineRule="auto"/>
        <w:ind w:left="357"/>
        <w:jc w:val="both"/>
        <w:rPr>
          <w:rFonts w:cs="Arial"/>
        </w:rPr>
      </w:pPr>
    </w:p>
    <w:p w14:paraId="6D591994" w14:textId="77777777" w:rsidR="00F04DC8" w:rsidRDefault="00F04DC8" w:rsidP="00F04DC8">
      <w:pPr>
        <w:spacing w:line="259" w:lineRule="auto"/>
        <w:ind w:left="357"/>
        <w:jc w:val="both"/>
        <w:rPr>
          <w:rFonts w:cs="Arial"/>
        </w:rPr>
      </w:pPr>
    </w:p>
    <w:p w14:paraId="76BB10BD" w14:textId="2CFB29F5" w:rsidR="00F04DC8" w:rsidRDefault="00F04DC8" w:rsidP="00F04DC8">
      <w:pPr>
        <w:spacing w:line="259" w:lineRule="auto"/>
        <w:ind w:left="357"/>
        <w:jc w:val="both"/>
        <w:rPr>
          <w:rFonts w:cs="Arial"/>
        </w:rPr>
      </w:pPr>
    </w:p>
    <w:p w14:paraId="5C408A4F" w14:textId="77777777" w:rsidR="00F04DC8" w:rsidRDefault="00F04DC8" w:rsidP="00F04DC8">
      <w:pPr>
        <w:spacing w:line="259" w:lineRule="auto"/>
        <w:ind w:left="357"/>
        <w:jc w:val="both"/>
        <w:rPr>
          <w:rFonts w:cs="Arial"/>
        </w:rPr>
      </w:pPr>
    </w:p>
    <w:p w14:paraId="285A6EAD" w14:textId="77777777" w:rsidR="00F04DC8" w:rsidRDefault="00F04DC8" w:rsidP="00F04DC8">
      <w:pPr>
        <w:spacing w:line="259" w:lineRule="auto"/>
        <w:ind w:left="357"/>
        <w:jc w:val="both"/>
        <w:rPr>
          <w:rFonts w:cs="Arial"/>
        </w:rPr>
      </w:pPr>
    </w:p>
    <w:p w14:paraId="39D26BE9" w14:textId="5DC8951B" w:rsidR="00F04DC8" w:rsidRDefault="00F04DC8" w:rsidP="00F04DC8">
      <w:pPr>
        <w:spacing w:line="259" w:lineRule="auto"/>
        <w:ind w:left="357"/>
        <w:jc w:val="both"/>
        <w:rPr>
          <w:rFonts w:cs="Arial"/>
        </w:rPr>
      </w:pPr>
    </w:p>
    <w:p w14:paraId="23964273" w14:textId="77777777" w:rsidR="00F04DC8" w:rsidRDefault="00F04DC8" w:rsidP="00F04DC8">
      <w:pPr>
        <w:spacing w:line="259" w:lineRule="auto"/>
        <w:ind w:left="357"/>
        <w:jc w:val="both"/>
        <w:rPr>
          <w:rFonts w:cs="Arial"/>
        </w:rPr>
      </w:pPr>
    </w:p>
    <w:p w14:paraId="41E45BB1" w14:textId="4C883A49" w:rsidR="00F04DC8" w:rsidRPr="00F04DC8" w:rsidRDefault="00F04DC8" w:rsidP="00F04DC8">
      <w:pPr>
        <w:spacing w:line="259" w:lineRule="auto"/>
        <w:ind w:left="357"/>
        <w:jc w:val="both"/>
        <w:rPr>
          <w:rFonts w:cs="Arial"/>
        </w:rPr>
      </w:pPr>
    </w:p>
    <w:p w14:paraId="555C487E" w14:textId="77777777" w:rsidR="00F04DC8" w:rsidRDefault="00F04DC8" w:rsidP="00357090">
      <w:pPr>
        <w:spacing w:line="259" w:lineRule="auto"/>
        <w:jc w:val="both"/>
        <w:rPr>
          <w:rFonts w:cs="Arial"/>
          <w:sz w:val="22"/>
          <w:szCs w:val="22"/>
        </w:rPr>
      </w:pPr>
    </w:p>
    <w:p w14:paraId="54A4B9B1" w14:textId="7D4AFE09" w:rsidR="006907A1" w:rsidRPr="00A67E27" w:rsidRDefault="006907A1" w:rsidP="00A67E27">
      <w:pPr>
        <w:shd w:val="clear" w:color="auto" w:fill="FBE4D5" w:themeFill="accent2" w:themeFillTint="33"/>
        <w:jc w:val="center"/>
        <w:rPr>
          <w:rFonts w:ascii="Calibri" w:hAnsi="Calibri"/>
          <w:b/>
          <w:color w:val="002060"/>
          <w:sz w:val="28"/>
          <w:szCs w:val="28"/>
        </w:rPr>
      </w:pPr>
      <w:r w:rsidRPr="00A67E27">
        <w:rPr>
          <w:rFonts w:ascii="Calibri" w:hAnsi="Calibri"/>
          <w:b/>
          <w:color w:val="002060"/>
          <w:sz w:val="28"/>
          <w:szCs w:val="28"/>
        </w:rPr>
        <w:lastRenderedPageBreak/>
        <w:t>DĚKUJEME NAŠIM PARTNERŮM V ROCE 20</w:t>
      </w:r>
      <w:r w:rsidR="006A714C" w:rsidRPr="00A67E27">
        <w:rPr>
          <w:rFonts w:ascii="Calibri" w:hAnsi="Calibri"/>
          <w:b/>
          <w:color w:val="002060"/>
          <w:sz w:val="28"/>
          <w:szCs w:val="28"/>
        </w:rPr>
        <w:t>2</w:t>
      </w:r>
      <w:r w:rsidR="00A67E27" w:rsidRPr="00A67E27">
        <w:rPr>
          <w:rFonts w:ascii="Calibri" w:hAnsi="Calibri"/>
          <w:b/>
          <w:color w:val="002060"/>
          <w:sz w:val="28"/>
          <w:szCs w:val="28"/>
        </w:rPr>
        <w:t>1</w:t>
      </w:r>
      <w:r w:rsidRPr="00A67E27">
        <w:rPr>
          <w:rFonts w:ascii="Calibri" w:hAnsi="Calibri"/>
          <w:b/>
          <w:color w:val="002060"/>
          <w:sz w:val="28"/>
          <w:szCs w:val="28"/>
        </w:rPr>
        <w:t>:</w:t>
      </w:r>
      <w:r w:rsidR="005B1AF9" w:rsidRPr="00A67E27">
        <w:rPr>
          <w:rFonts w:ascii="Calibri" w:hAnsi="Calibri"/>
          <w:b/>
          <w:color w:val="002060"/>
          <w:sz w:val="28"/>
          <w:szCs w:val="28"/>
        </w:rPr>
        <w:t xml:space="preserve"> </w:t>
      </w:r>
    </w:p>
    <w:p w14:paraId="2A50A9A0" w14:textId="2FFBBF34" w:rsidR="00F36848" w:rsidRDefault="00F36848" w:rsidP="006907A1">
      <w:pPr>
        <w:jc w:val="center"/>
        <w:rPr>
          <w:rFonts w:ascii="Calibri" w:hAnsi="Calibri"/>
          <w:b/>
          <w:sz w:val="28"/>
          <w:szCs w:val="28"/>
        </w:rPr>
      </w:pPr>
    </w:p>
    <w:p w14:paraId="67934174" w14:textId="44063F9F" w:rsidR="00C417C8" w:rsidRDefault="00AA011F" w:rsidP="00052F6F">
      <w:pPr>
        <w:autoSpaceDE w:val="0"/>
        <w:autoSpaceDN w:val="0"/>
        <w:adjustRightInd w:val="0"/>
        <w:rPr>
          <w:rFonts w:ascii="Calibri" w:hAnsi="Calibri"/>
          <w:b/>
          <w:sz w:val="36"/>
        </w:rPr>
      </w:pPr>
      <w:r>
        <w:rPr>
          <w:noProof/>
        </w:rPr>
        <w:drawing>
          <wp:inline distT="0" distB="0" distL="0" distR="0" wp14:anchorId="03400A55" wp14:editId="6C561B85">
            <wp:extent cx="5760720" cy="2110740"/>
            <wp:effectExtent l="0" t="0" r="0" b="381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110740"/>
                    </a:xfrm>
                    <a:prstGeom prst="rect">
                      <a:avLst/>
                    </a:prstGeom>
                    <a:noFill/>
                    <a:ln>
                      <a:noFill/>
                    </a:ln>
                  </pic:spPr>
                </pic:pic>
              </a:graphicData>
            </a:graphic>
          </wp:inline>
        </w:drawing>
      </w:r>
    </w:p>
    <w:p w14:paraId="3EC39D90" w14:textId="73504B2F" w:rsidR="00097998" w:rsidRDefault="00097998" w:rsidP="00052F6F">
      <w:pPr>
        <w:autoSpaceDE w:val="0"/>
        <w:autoSpaceDN w:val="0"/>
        <w:adjustRightInd w:val="0"/>
        <w:rPr>
          <w:rFonts w:ascii="Calibri" w:hAnsi="Calibri"/>
          <w:b/>
          <w:sz w:val="36"/>
        </w:rPr>
      </w:pPr>
    </w:p>
    <w:p w14:paraId="6A6131ED" w14:textId="77777777" w:rsidR="002460BD" w:rsidRDefault="002460BD" w:rsidP="00052F6F">
      <w:pPr>
        <w:autoSpaceDE w:val="0"/>
        <w:autoSpaceDN w:val="0"/>
        <w:adjustRightInd w:val="0"/>
        <w:rPr>
          <w:rFonts w:ascii="Calibri" w:hAnsi="Calibri"/>
          <w:b/>
          <w:sz w:val="36"/>
        </w:rPr>
      </w:pPr>
    </w:p>
    <w:p w14:paraId="1BFD6393" w14:textId="3525AA3D" w:rsidR="000C5E91" w:rsidRPr="007954C3" w:rsidRDefault="000C5E91" w:rsidP="007954C3">
      <w:pPr>
        <w:pStyle w:val="Nadpis1"/>
      </w:pPr>
      <w:bookmarkStart w:id="26" w:name="_Toc87523954"/>
      <w:r w:rsidRPr="00323AAE">
        <w:t>PROFIL ORGANIZACE HEALTHCARE INSTITUTE O.P.S.</w:t>
      </w:r>
      <w:bookmarkEnd w:id="26"/>
    </w:p>
    <w:p w14:paraId="0B37029D" w14:textId="77777777" w:rsidR="007954C3" w:rsidRPr="00323AAE" w:rsidRDefault="007954C3" w:rsidP="007954C3">
      <w:pPr>
        <w:rPr>
          <w:b/>
          <w:bCs/>
          <w:caps/>
          <w:color w:val="0069B8"/>
          <w:sz w:val="28"/>
          <w:szCs w:val="28"/>
          <w:u w:val="single"/>
        </w:rPr>
      </w:pPr>
    </w:p>
    <w:p w14:paraId="586BF316" w14:textId="77777777" w:rsidR="007954C3" w:rsidRPr="00323AAE" w:rsidRDefault="007954C3" w:rsidP="007954C3">
      <w:pPr>
        <w:jc w:val="center"/>
        <w:rPr>
          <w:b/>
          <w:bCs/>
          <w:sz w:val="8"/>
          <w:szCs w:val="8"/>
          <w:lang w:bidi="en-US"/>
        </w:rPr>
      </w:pPr>
    </w:p>
    <w:p w14:paraId="405979B8" w14:textId="77777777" w:rsidR="007954C3" w:rsidRPr="004E7F05" w:rsidRDefault="007954C3" w:rsidP="001C55B0">
      <w:pPr>
        <w:shd w:val="clear" w:color="auto" w:fill="FBE4D5" w:themeFill="accent2" w:themeFillTint="33"/>
        <w:jc w:val="center"/>
        <w:rPr>
          <w:rFonts w:ascii="Calibri" w:hAnsi="Calibri" w:cs="Calibri"/>
          <w:b/>
          <w:bCs/>
          <w:caps/>
          <w:sz w:val="22"/>
          <w:szCs w:val="22"/>
        </w:rPr>
      </w:pPr>
      <w:r w:rsidRPr="004E7F05">
        <w:rPr>
          <w:rFonts w:ascii="Calibri" w:hAnsi="Calibri" w:cs="Calibri"/>
          <w:b/>
          <w:bCs/>
          <w:caps/>
          <w:sz w:val="22"/>
          <w:szCs w:val="22"/>
        </w:rPr>
        <w:t>1. CELOSTÁTNÍ PRŮZKUM „NEJLEPŠÍ NEMOCNICE ČR“</w:t>
      </w:r>
    </w:p>
    <w:p w14:paraId="439F62CF" w14:textId="77777777" w:rsidR="007954C3" w:rsidRPr="004E7F05" w:rsidRDefault="007954C3" w:rsidP="007954C3">
      <w:pPr>
        <w:tabs>
          <w:tab w:val="num" w:pos="720"/>
        </w:tabs>
        <w:jc w:val="both"/>
        <w:rPr>
          <w:rFonts w:ascii="Calibri" w:hAnsi="Calibri" w:cs="Calibri"/>
          <w:sz w:val="22"/>
          <w:szCs w:val="22"/>
          <w:lang w:bidi="en-US"/>
        </w:rPr>
      </w:pPr>
      <w:r w:rsidRPr="004E7F05">
        <w:rPr>
          <w:rFonts w:ascii="Calibri" w:hAnsi="Calibri" w:cs="Calibri"/>
          <w:sz w:val="22"/>
          <w:szCs w:val="22"/>
          <w:lang w:bidi="en-US"/>
        </w:rPr>
        <w:t xml:space="preserve">Komplexní hodnotící projekt se skládá ze čtyř analytických částí (strategických perspektiv dlouhodobé úspěšnosti nemocnic ČR): Spokojenost a bezpečnost </w:t>
      </w:r>
      <w:r w:rsidRPr="004E7F05">
        <w:rPr>
          <w:rFonts w:ascii="Calibri" w:hAnsi="Calibri" w:cs="Calibri"/>
          <w:b/>
          <w:sz w:val="22"/>
          <w:szCs w:val="22"/>
          <w:lang w:bidi="en-US"/>
        </w:rPr>
        <w:t>ambulantních a hospitalizovaných</w:t>
      </w:r>
      <w:r w:rsidRPr="004E7F05">
        <w:rPr>
          <w:rFonts w:ascii="Calibri" w:hAnsi="Calibri" w:cs="Calibri"/>
          <w:sz w:val="22"/>
          <w:szCs w:val="22"/>
          <w:lang w:bidi="en-US"/>
        </w:rPr>
        <w:t xml:space="preserve"> </w:t>
      </w:r>
      <w:r w:rsidRPr="004E7F05">
        <w:rPr>
          <w:rFonts w:ascii="Calibri" w:hAnsi="Calibri" w:cs="Calibri"/>
          <w:b/>
          <w:bCs/>
          <w:sz w:val="22"/>
          <w:szCs w:val="22"/>
          <w:lang w:bidi="en-US"/>
        </w:rPr>
        <w:t>pacientů</w:t>
      </w:r>
      <w:r w:rsidRPr="004E7F05">
        <w:rPr>
          <w:rFonts w:ascii="Calibri" w:hAnsi="Calibri" w:cs="Calibri"/>
          <w:sz w:val="22"/>
          <w:szCs w:val="22"/>
          <w:lang w:bidi="en-US"/>
        </w:rPr>
        <w:t xml:space="preserve"> nemocnic ČR (v r. 202</w:t>
      </w:r>
      <w:r>
        <w:rPr>
          <w:rFonts w:ascii="Calibri" w:hAnsi="Calibri" w:cs="Calibri"/>
          <w:sz w:val="22"/>
          <w:szCs w:val="22"/>
          <w:lang w:bidi="en-US"/>
        </w:rPr>
        <w:t>1</w:t>
      </w:r>
      <w:r w:rsidRPr="004E7F05">
        <w:rPr>
          <w:rFonts w:ascii="Calibri" w:hAnsi="Calibri" w:cs="Calibri"/>
          <w:sz w:val="22"/>
          <w:szCs w:val="22"/>
          <w:lang w:bidi="en-US"/>
        </w:rPr>
        <w:t xml:space="preserve"> již 1</w:t>
      </w:r>
      <w:r>
        <w:rPr>
          <w:rFonts w:ascii="Calibri" w:hAnsi="Calibri" w:cs="Calibri"/>
          <w:sz w:val="22"/>
          <w:szCs w:val="22"/>
          <w:lang w:bidi="en-US"/>
        </w:rPr>
        <w:t>6</w:t>
      </w:r>
      <w:r w:rsidRPr="004E7F05">
        <w:rPr>
          <w:rFonts w:ascii="Calibri" w:hAnsi="Calibri" w:cs="Calibri"/>
          <w:sz w:val="22"/>
          <w:szCs w:val="22"/>
          <w:lang w:bidi="en-US"/>
        </w:rPr>
        <w:t xml:space="preserve">. ročník), spokojenost a bezpečnost </w:t>
      </w:r>
      <w:r w:rsidRPr="004E7F05">
        <w:rPr>
          <w:rFonts w:ascii="Calibri" w:hAnsi="Calibri" w:cs="Calibri"/>
          <w:b/>
          <w:bCs/>
          <w:sz w:val="22"/>
          <w:szCs w:val="22"/>
          <w:lang w:bidi="en-US"/>
        </w:rPr>
        <w:t>zaměstnanců</w:t>
      </w:r>
      <w:r w:rsidRPr="004E7F05">
        <w:rPr>
          <w:rFonts w:ascii="Calibri" w:hAnsi="Calibri" w:cs="Calibri"/>
          <w:sz w:val="22"/>
          <w:szCs w:val="22"/>
          <w:lang w:bidi="en-US"/>
        </w:rPr>
        <w:t xml:space="preserve"> nemocnic ČR (v r. 202</w:t>
      </w:r>
      <w:r>
        <w:rPr>
          <w:rFonts w:ascii="Calibri" w:hAnsi="Calibri" w:cs="Calibri"/>
          <w:sz w:val="22"/>
          <w:szCs w:val="22"/>
          <w:lang w:bidi="en-US"/>
        </w:rPr>
        <w:t>1</w:t>
      </w:r>
      <w:r w:rsidRPr="004E7F05">
        <w:rPr>
          <w:rFonts w:ascii="Calibri" w:hAnsi="Calibri" w:cs="Calibri"/>
          <w:sz w:val="22"/>
          <w:szCs w:val="22"/>
          <w:lang w:bidi="en-US"/>
        </w:rPr>
        <w:t xml:space="preserve"> již 1</w:t>
      </w:r>
      <w:r>
        <w:rPr>
          <w:rFonts w:ascii="Calibri" w:hAnsi="Calibri" w:cs="Calibri"/>
          <w:sz w:val="22"/>
          <w:szCs w:val="22"/>
          <w:lang w:bidi="en-US"/>
        </w:rPr>
        <w:t>4</w:t>
      </w:r>
      <w:r w:rsidRPr="004E7F05">
        <w:rPr>
          <w:rFonts w:ascii="Calibri" w:hAnsi="Calibri" w:cs="Calibri"/>
          <w:sz w:val="22"/>
          <w:szCs w:val="22"/>
          <w:lang w:bidi="en-US"/>
        </w:rPr>
        <w:t xml:space="preserve">. ročník), </w:t>
      </w:r>
      <w:r w:rsidRPr="004E7F05">
        <w:rPr>
          <w:rFonts w:ascii="Calibri" w:hAnsi="Calibri" w:cs="Calibri"/>
          <w:b/>
          <w:bCs/>
          <w:sz w:val="22"/>
          <w:szCs w:val="22"/>
          <w:lang w:bidi="en-US"/>
        </w:rPr>
        <w:t xml:space="preserve">finanční zdraví </w:t>
      </w:r>
      <w:r w:rsidRPr="004E7F05">
        <w:rPr>
          <w:rFonts w:ascii="Calibri" w:hAnsi="Calibri" w:cs="Calibri"/>
          <w:sz w:val="22"/>
          <w:szCs w:val="22"/>
          <w:lang w:bidi="en-US"/>
        </w:rPr>
        <w:t>nemocnic ČR (v r. 202</w:t>
      </w:r>
      <w:r>
        <w:rPr>
          <w:rFonts w:ascii="Calibri" w:hAnsi="Calibri" w:cs="Calibri"/>
          <w:sz w:val="22"/>
          <w:szCs w:val="22"/>
          <w:lang w:bidi="en-US"/>
        </w:rPr>
        <w:t>1</w:t>
      </w:r>
      <w:r w:rsidRPr="004E7F05">
        <w:rPr>
          <w:rFonts w:ascii="Calibri" w:hAnsi="Calibri" w:cs="Calibri"/>
          <w:sz w:val="22"/>
          <w:szCs w:val="22"/>
          <w:lang w:bidi="en-US"/>
        </w:rPr>
        <w:t xml:space="preserve"> již 1</w:t>
      </w:r>
      <w:r>
        <w:rPr>
          <w:rFonts w:ascii="Calibri" w:hAnsi="Calibri" w:cs="Calibri"/>
          <w:sz w:val="22"/>
          <w:szCs w:val="22"/>
          <w:lang w:bidi="en-US"/>
        </w:rPr>
        <w:t>4</w:t>
      </w:r>
      <w:r w:rsidRPr="004E7F05">
        <w:rPr>
          <w:rFonts w:ascii="Calibri" w:hAnsi="Calibri" w:cs="Calibri"/>
          <w:sz w:val="22"/>
          <w:szCs w:val="22"/>
          <w:lang w:bidi="en-US"/>
        </w:rPr>
        <w:t xml:space="preserve">. ročník) ve spolupráci se společnostmi CRIF — Czech </w:t>
      </w:r>
      <w:proofErr w:type="spellStart"/>
      <w:r w:rsidRPr="004E7F05">
        <w:rPr>
          <w:rFonts w:ascii="Calibri" w:hAnsi="Calibri" w:cs="Calibri"/>
          <w:sz w:val="22"/>
          <w:szCs w:val="22"/>
          <w:lang w:bidi="en-US"/>
        </w:rPr>
        <w:t>Credit</w:t>
      </w:r>
      <w:proofErr w:type="spellEnd"/>
      <w:r w:rsidRPr="004E7F05">
        <w:rPr>
          <w:rFonts w:ascii="Calibri" w:hAnsi="Calibri" w:cs="Calibri"/>
          <w:sz w:val="22"/>
          <w:szCs w:val="22"/>
          <w:lang w:bidi="en-US"/>
        </w:rPr>
        <w:t xml:space="preserve"> </w:t>
      </w:r>
      <w:proofErr w:type="spellStart"/>
      <w:r w:rsidRPr="004E7F05">
        <w:rPr>
          <w:rFonts w:ascii="Calibri" w:hAnsi="Calibri" w:cs="Calibri"/>
          <w:sz w:val="22"/>
          <w:szCs w:val="22"/>
          <w:lang w:bidi="en-US"/>
        </w:rPr>
        <w:t>Bureau</w:t>
      </w:r>
      <w:proofErr w:type="spellEnd"/>
      <w:r w:rsidRPr="004E7F05">
        <w:rPr>
          <w:rFonts w:ascii="Calibri" w:hAnsi="Calibri" w:cs="Calibri"/>
          <w:sz w:val="22"/>
          <w:szCs w:val="22"/>
          <w:lang w:bidi="en-US"/>
        </w:rPr>
        <w:t xml:space="preserve">, a. s. a </w:t>
      </w:r>
      <w:r>
        <w:rPr>
          <w:rFonts w:ascii="Calibri" w:hAnsi="Calibri" w:cs="Calibri"/>
          <w:sz w:val="22"/>
          <w:szCs w:val="22"/>
          <w:lang w:bidi="en-US"/>
        </w:rPr>
        <w:t>AUDIT ONE s.r.o.</w:t>
      </w:r>
    </w:p>
    <w:p w14:paraId="549E664E" w14:textId="77777777" w:rsidR="007954C3" w:rsidRPr="004E7F05" w:rsidRDefault="007954C3" w:rsidP="007954C3">
      <w:pPr>
        <w:tabs>
          <w:tab w:val="num" w:pos="720"/>
        </w:tabs>
        <w:jc w:val="both"/>
        <w:rPr>
          <w:rFonts w:ascii="Calibri" w:hAnsi="Calibri" w:cs="Calibri"/>
          <w:sz w:val="22"/>
          <w:szCs w:val="22"/>
          <w:lang w:bidi="en-US"/>
        </w:rPr>
      </w:pPr>
    </w:p>
    <w:p w14:paraId="5BC7A6A2" w14:textId="77777777" w:rsidR="007954C3" w:rsidRPr="004E7F05" w:rsidRDefault="007954C3" w:rsidP="007954C3">
      <w:pPr>
        <w:jc w:val="both"/>
        <w:rPr>
          <w:rFonts w:ascii="Calibri" w:hAnsi="Calibri" w:cs="Calibri"/>
          <w:sz w:val="22"/>
          <w:szCs w:val="22"/>
          <w:lang w:bidi="en-US"/>
        </w:rPr>
      </w:pPr>
      <w:r w:rsidRPr="004E7F05">
        <w:rPr>
          <w:rFonts w:ascii="Calibri" w:hAnsi="Calibri" w:cs="Calibri"/>
          <w:sz w:val="22"/>
          <w:szCs w:val="22"/>
          <w:lang w:bidi="en-US"/>
        </w:rPr>
        <w:t xml:space="preserve">Od roku 2006, kdy nezisková organizace HealthCare Institute s tímto rozvojovým projektem začala, </w:t>
      </w:r>
      <w:r>
        <w:rPr>
          <w:rFonts w:ascii="Calibri" w:hAnsi="Calibri" w:cs="Calibri"/>
          <w:sz w:val="22"/>
          <w:szCs w:val="22"/>
          <w:lang w:bidi="en-US"/>
        </w:rPr>
        <w:br/>
      </w:r>
      <w:r w:rsidRPr="004E7F05">
        <w:rPr>
          <w:rFonts w:ascii="Calibri" w:hAnsi="Calibri" w:cs="Calibri"/>
          <w:sz w:val="22"/>
          <w:szCs w:val="22"/>
          <w:lang w:bidi="en-US"/>
        </w:rPr>
        <w:t xml:space="preserve">se dobrovolně zapojilo již přes </w:t>
      </w:r>
      <w:r w:rsidRPr="004E7F05">
        <w:rPr>
          <w:rFonts w:ascii="Calibri" w:hAnsi="Calibri" w:cs="Calibri"/>
          <w:b/>
          <w:bCs/>
          <w:sz w:val="22"/>
          <w:szCs w:val="22"/>
          <w:lang w:bidi="en-US"/>
        </w:rPr>
        <w:t xml:space="preserve">milión respondentů </w:t>
      </w:r>
      <w:r w:rsidRPr="004E7F05">
        <w:rPr>
          <w:rFonts w:ascii="Calibri" w:hAnsi="Calibri" w:cs="Calibri"/>
          <w:sz w:val="22"/>
          <w:szCs w:val="22"/>
          <w:lang w:bidi="en-US"/>
        </w:rPr>
        <w:t xml:space="preserve">(pacientů a zaměstnanců nemocnic). </w:t>
      </w:r>
    </w:p>
    <w:p w14:paraId="15508F10" w14:textId="77777777" w:rsidR="007954C3" w:rsidRPr="004E7F05" w:rsidRDefault="007954C3" w:rsidP="007954C3">
      <w:pPr>
        <w:jc w:val="both"/>
        <w:rPr>
          <w:rFonts w:ascii="Calibri" w:hAnsi="Calibri" w:cs="Calibri"/>
          <w:sz w:val="22"/>
          <w:szCs w:val="22"/>
          <w:lang w:bidi="en-US"/>
        </w:rPr>
      </w:pPr>
    </w:p>
    <w:p w14:paraId="4E8D161A" w14:textId="77777777" w:rsidR="007954C3" w:rsidRDefault="007954C3" w:rsidP="007954C3">
      <w:pPr>
        <w:jc w:val="center"/>
        <w:rPr>
          <w:rFonts w:ascii="Calibri" w:hAnsi="Calibri" w:cs="Calibri"/>
          <w:sz w:val="22"/>
          <w:szCs w:val="22"/>
          <w:lang w:bidi="en-US"/>
        </w:rPr>
      </w:pPr>
      <w:r w:rsidRPr="004E7F05">
        <w:rPr>
          <w:rFonts w:ascii="Calibri" w:hAnsi="Calibri" w:cs="Calibri"/>
          <w:b/>
          <w:bCs/>
          <w:caps/>
          <w:sz w:val="22"/>
          <w:szCs w:val="22"/>
          <w:lang w:bidi="en-US"/>
        </w:rPr>
        <w:t>Výsledky celostátního projektu z roku 20</w:t>
      </w:r>
      <w:r>
        <w:rPr>
          <w:rFonts w:ascii="Calibri" w:hAnsi="Calibri" w:cs="Calibri"/>
          <w:b/>
          <w:bCs/>
          <w:caps/>
          <w:sz w:val="22"/>
          <w:szCs w:val="22"/>
          <w:lang w:bidi="en-US"/>
        </w:rPr>
        <w:t>21</w:t>
      </w:r>
      <w:r w:rsidRPr="004E7F05">
        <w:rPr>
          <w:rFonts w:ascii="Calibri" w:hAnsi="Calibri" w:cs="Calibri"/>
          <w:b/>
          <w:bCs/>
          <w:caps/>
          <w:sz w:val="22"/>
          <w:szCs w:val="22"/>
          <w:lang w:bidi="en-US"/>
        </w:rPr>
        <w:t xml:space="preserve"> naleznete zde:</w:t>
      </w:r>
      <w:r w:rsidRPr="004E7F05">
        <w:rPr>
          <w:rFonts w:ascii="Calibri" w:hAnsi="Calibri" w:cs="Calibri"/>
          <w:b/>
          <w:bCs/>
          <w:sz w:val="22"/>
          <w:szCs w:val="22"/>
          <w:lang w:bidi="en-US"/>
        </w:rPr>
        <w:t xml:space="preserve"> </w:t>
      </w:r>
      <w:r w:rsidRPr="004E7F05">
        <w:rPr>
          <w:rFonts w:ascii="Calibri" w:hAnsi="Calibri" w:cs="Calibri"/>
          <w:b/>
          <w:bCs/>
          <w:sz w:val="22"/>
          <w:szCs w:val="22"/>
          <w:lang w:bidi="en-US"/>
        </w:rPr>
        <w:br/>
      </w:r>
      <w:hyperlink r:id="rId17" w:history="1">
        <w:r w:rsidRPr="001443C6">
          <w:rPr>
            <w:rStyle w:val="Hypertextovodkaz"/>
            <w:rFonts w:ascii="Calibri" w:hAnsi="Calibri" w:cs="Calibri"/>
            <w:sz w:val="22"/>
            <w:szCs w:val="22"/>
            <w:lang w:bidi="en-US"/>
          </w:rPr>
          <w:t>http://www.hc-institute.org/cz/projekty/nemocnice-ceske-republiky/celostatni-projekt-nemocnice-cr-2021.html</w:t>
        </w:r>
      </w:hyperlink>
    </w:p>
    <w:p w14:paraId="2FE404A7" w14:textId="77777777" w:rsidR="007954C3" w:rsidRPr="004E7F05" w:rsidRDefault="007954C3" w:rsidP="007954C3">
      <w:pPr>
        <w:jc w:val="both"/>
        <w:rPr>
          <w:rFonts w:ascii="Calibri" w:hAnsi="Calibri" w:cs="Calibri"/>
          <w:sz w:val="22"/>
          <w:szCs w:val="22"/>
          <w:lang w:bidi="en-US"/>
        </w:rPr>
      </w:pPr>
    </w:p>
    <w:p w14:paraId="5993539B" w14:textId="77777777" w:rsidR="007954C3" w:rsidRPr="004E7F05" w:rsidRDefault="007954C3" w:rsidP="001C55B0">
      <w:pPr>
        <w:shd w:val="clear" w:color="auto" w:fill="FBE4D5" w:themeFill="accent2" w:themeFillTint="33"/>
        <w:jc w:val="center"/>
        <w:rPr>
          <w:rFonts w:ascii="Calibri" w:hAnsi="Calibri" w:cs="Calibri"/>
          <w:b/>
          <w:bCs/>
          <w:caps/>
          <w:sz w:val="22"/>
          <w:szCs w:val="22"/>
        </w:rPr>
      </w:pPr>
      <w:r w:rsidRPr="004E7F05">
        <w:rPr>
          <w:rFonts w:ascii="Calibri" w:hAnsi="Calibri" w:cs="Calibri"/>
          <w:b/>
          <w:bCs/>
          <w:caps/>
          <w:sz w:val="22"/>
          <w:szCs w:val="22"/>
        </w:rPr>
        <w:t xml:space="preserve">2. Odborná konference „Efektivní nemocnice – Strategie zdravotních pojišťoven </w:t>
      </w:r>
      <w:r w:rsidRPr="004E7F05">
        <w:rPr>
          <w:rFonts w:ascii="Calibri" w:hAnsi="Calibri" w:cs="Calibri"/>
          <w:b/>
          <w:bCs/>
          <w:caps/>
          <w:sz w:val="22"/>
          <w:szCs w:val="22"/>
        </w:rPr>
        <w:br/>
        <w:t>a nemocnic“</w:t>
      </w:r>
    </w:p>
    <w:p w14:paraId="03FB5274" w14:textId="11ECF30B" w:rsidR="007954C3" w:rsidRPr="004E7F05" w:rsidRDefault="007954C3" w:rsidP="007954C3">
      <w:pPr>
        <w:jc w:val="both"/>
        <w:rPr>
          <w:rFonts w:ascii="Calibri" w:hAnsi="Calibri" w:cs="Calibri"/>
          <w:sz w:val="22"/>
          <w:szCs w:val="22"/>
          <w:lang w:bidi="en-US"/>
        </w:rPr>
      </w:pPr>
      <w:r w:rsidRPr="004E7F05">
        <w:rPr>
          <w:rFonts w:ascii="Calibri" w:hAnsi="Calibri" w:cs="Calibri"/>
          <w:sz w:val="22"/>
          <w:szCs w:val="22"/>
          <w:lang w:bidi="en-US"/>
        </w:rPr>
        <w:t xml:space="preserve">Odborná konference je diskusní platforma pro představitele nemocnic, zdravotních pojišťoven, ministerstva, ambulantních lékařů a pacientů. Je také prostorem pro prezentaci „Best </w:t>
      </w:r>
      <w:proofErr w:type="spellStart"/>
      <w:r w:rsidRPr="004E7F05">
        <w:rPr>
          <w:rFonts w:ascii="Calibri" w:hAnsi="Calibri" w:cs="Calibri"/>
          <w:sz w:val="22"/>
          <w:szCs w:val="22"/>
          <w:lang w:bidi="en-US"/>
        </w:rPr>
        <w:t>practices</w:t>
      </w:r>
      <w:proofErr w:type="spellEnd"/>
      <w:r w:rsidRPr="004E7F05">
        <w:rPr>
          <w:rFonts w:ascii="Calibri" w:hAnsi="Calibri" w:cs="Calibri"/>
          <w:sz w:val="22"/>
          <w:szCs w:val="22"/>
          <w:lang w:bidi="en-US"/>
        </w:rPr>
        <w:t>“ ředitelů nemocnic a odborníků ve zdravotnictví v oblasti zvyšování efektivity a kvality poskytované péče a</w:t>
      </w:r>
      <w:r>
        <w:rPr>
          <w:rFonts w:ascii="Calibri" w:hAnsi="Calibri" w:cs="Calibri"/>
          <w:sz w:val="22"/>
          <w:szCs w:val="22"/>
          <w:lang w:bidi="en-US"/>
        </w:rPr>
        <w:t xml:space="preserve"> se</w:t>
      </w:r>
      <w:r w:rsidRPr="004E7F05">
        <w:rPr>
          <w:rFonts w:ascii="Calibri" w:hAnsi="Calibri" w:cs="Calibri"/>
          <w:sz w:val="22"/>
          <w:szCs w:val="22"/>
          <w:lang w:bidi="en-US"/>
        </w:rPr>
        <w:t xml:space="preserve"> zaměřením</w:t>
      </w:r>
      <w:r>
        <w:rPr>
          <w:rFonts w:ascii="Calibri" w:hAnsi="Calibri" w:cs="Calibri"/>
          <w:sz w:val="22"/>
          <w:szCs w:val="22"/>
          <w:lang w:bidi="en-US"/>
        </w:rPr>
        <w:t xml:space="preserve"> na</w:t>
      </w:r>
      <w:r w:rsidRPr="004E7F05">
        <w:rPr>
          <w:rFonts w:ascii="Calibri" w:hAnsi="Calibri" w:cs="Calibri"/>
          <w:sz w:val="22"/>
          <w:szCs w:val="22"/>
          <w:lang w:bidi="en-US"/>
        </w:rPr>
        <w:t xml:space="preserve"> zvyšování produktivity, kvality a výkonnosti nemocnic.</w:t>
      </w:r>
    </w:p>
    <w:p w14:paraId="5B96EA41" w14:textId="77777777" w:rsidR="007954C3" w:rsidRPr="004E7F05" w:rsidRDefault="007954C3" w:rsidP="007954C3">
      <w:pPr>
        <w:jc w:val="both"/>
        <w:rPr>
          <w:rFonts w:ascii="Calibri" w:hAnsi="Calibri" w:cs="Calibri"/>
          <w:sz w:val="22"/>
          <w:szCs w:val="22"/>
          <w:lang w:bidi="en-US"/>
        </w:rPr>
      </w:pPr>
    </w:p>
    <w:p w14:paraId="47A5AFB5" w14:textId="77777777" w:rsidR="007954C3" w:rsidRDefault="007954C3" w:rsidP="007954C3">
      <w:pPr>
        <w:jc w:val="center"/>
        <w:rPr>
          <w:rFonts w:ascii="Calibri" w:hAnsi="Calibri" w:cs="Calibri"/>
          <w:sz w:val="22"/>
          <w:szCs w:val="22"/>
          <w:lang w:bidi="en-US"/>
        </w:rPr>
      </w:pPr>
      <w:r w:rsidRPr="004E7F05">
        <w:rPr>
          <w:rFonts w:ascii="Calibri" w:hAnsi="Calibri" w:cs="Calibri"/>
          <w:b/>
          <w:bCs/>
          <w:caps/>
          <w:sz w:val="22"/>
          <w:szCs w:val="22"/>
          <w:lang w:bidi="en-US"/>
        </w:rPr>
        <w:t>Výstupy z odborné konference z roku 20</w:t>
      </w:r>
      <w:r>
        <w:rPr>
          <w:rFonts w:ascii="Calibri" w:hAnsi="Calibri" w:cs="Calibri"/>
          <w:b/>
          <w:bCs/>
          <w:caps/>
          <w:sz w:val="22"/>
          <w:szCs w:val="22"/>
          <w:lang w:bidi="en-US"/>
        </w:rPr>
        <w:t>21</w:t>
      </w:r>
      <w:r w:rsidRPr="004E7F05">
        <w:rPr>
          <w:rFonts w:ascii="Calibri" w:hAnsi="Calibri" w:cs="Calibri"/>
          <w:b/>
          <w:bCs/>
          <w:caps/>
          <w:sz w:val="22"/>
          <w:szCs w:val="22"/>
          <w:lang w:bidi="en-US"/>
        </w:rPr>
        <w:t xml:space="preserve"> naleznete zde: </w:t>
      </w:r>
      <w:r w:rsidRPr="004E7F05">
        <w:rPr>
          <w:rFonts w:ascii="Calibri" w:hAnsi="Calibri" w:cs="Calibri"/>
          <w:b/>
          <w:bCs/>
          <w:caps/>
          <w:sz w:val="22"/>
          <w:szCs w:val="22"/>
          <w:lang w:bidi="en-US"/>
        </w:rPr>
        <w:br/>
      </w:r>
      <w:hyperlink r:id="rId18" w:history="1">
        <w:r w:rsidRPr="001443C6">
          <w:rPr>
            <w:rStyle w:val="Hypertextovodkaz"/>
            <w:rFonts w:ascii="Calibri" w:hAnsi="Calibri" w:cs="Calibri"/>
            <w:sz w:val="22"/>
            <w:szCs w:val="22"/>
            <w:lang w:bidi="en-US"/>
          </w:rPr>
          <w:t>http://www.hc-institute.org/cz/projekty/efektivni-nemocnice/odborna-konference-efektivni-nemocnice-2021.html</w:t>
        </w:r>
      </w:hyperlink>
    </w:p>
    <w:p w14:paraId="3A528267" w14:textId="2DC52FE2" w:rsidR="007954C3" w:rsidRDefault="007954C3" w:rsidP="007954C3">
      <w:pPr>
        <w:jc w:val="both"/>
        <w:rPr>
          <w:rFonts w:ascii="Calibri" w:hAnsi="Calibri" w:cs="Calibri"/>
          <w:sz w:val="22"/>
          <w:szCs w:val="22"/>
          <w:lang w:bidi="en-US"/>
        </w:rPr>
      </w:pPr>
    </w:p>
    <w:p w14:paraId="00CAC254" w14:textId="5E0A7E87" w:rsidR="002460BD" w:rsidRDefault="002460BD" w:rsidP="007954C3">
      <w:pPr>
        <w:jc w:val="both"/>
        <w:rPr>
          <w:rFonts w:ascii="Calibri" w:hAnsi="Calibri" w:cs="Calibri"/>
          <w:sz w:val="22"/>
          <w:szCs w:val="22"/>
          <w:lang w:bidi="en-US"/>
        </w:rPr>
      </w:pPr>
    </w:p>
    <w:p w14:paraId="53A4E11A" w14:textId="775C7709" w:rsidR="002460BD" w:rsidRDefault="002460BD" w:rsidP="007954C3">
      <w:pPr>
        <w:jc w:val="both"/>
        <w:rPr>
          <w:rFonts w:ascii="Calibri" w:hAnsi="Calibri" w:cs="Calibri"/>
          <w:sz w:val="22"/>
          <w:szCs w:val="22"/>
          <w:lang w:bidi="en-US"/>
        </w:rPr>
      </w:pPr>
    </w:p>
    <w:p w14:paraId="314F973F" w14:textId="77777777" w:rsidR="002460BD" w:rsidRPr="004E7F05" w:rsidRDefault="002460BD" w:rsidP="007954C3">
      <w:pPr>
        <w:jc w:val="both"/>
        <w:rPr>
          <w:rFonts w:ascii="Calibri" w:hAnsi="Calibri" w:cs="Calibri"/>
          <w:sz w:val="22"/>
          <w:szCs w:val="22"/>
          <w:lang w:bidi="en-US"/>
        </w:rPr>
      </w:pPr>
    </w:p>
    <w:p w14:paraId="0A61867C" w14:textId="77777777" w:rsidR="007954C3" w:rsidRPr="004E7F05" w:rsidRDefault="007954C3" w:rsidP="001C55B0">
      <w:pPr>
        <w:shd w:val="clear" w:color="auto" w:fill="FBE4D5" w:themeFill="accent2" w:themeFillTint="33"/>
        <w:jc w:val="center"/>
        <w:rPr>
          <w:rFonts w:ascii="Calibri" w:hAnsi="Calibri" w:cs="Calibri"/>
          <w:b/>
          <w:bCs/>
          <w:caps/>
          <w:sz w:val="22"/>
          <w:szCs w:val="22"/>
        </w:rPr>
      </w:pPr>
      <w:r w:rsidRPr="004E7F05">
        <w:rPr>
          <w:rFonts w:ascii="Calibri" w:hAnsi="Calibri" w:cs="Calibri"/>
          <w:b/>
          <w:bCs/>
          <w:caps/>
          <w:sz w:val="22"/>
          <w:szCs w:val="22"/>
        </w:rPr>
        <w:lastRenderedPageBreak/>
        <w:t>3. CELOSTÁTNÍ PRŮZKUM „ZDRAVOTNÍ POJIŠŤOVNA ROKU“</w:t>
      </w:r>
    </w:p>
    <w:p w14:paraId="5A70E716" w14:textId="77777777" w:rsidR="007954C3" w:rsidRPr="004E7F05" w:rsidRDefault="007954C3" w:rsidP="007954C3">
      <w:pPr>
        <w:jc w:val="both"/>
        <w:rPr>
          <w:rFonts w:ascii="Calibri" w:hAnsi="Calibri" w:cs="Calibri"/>
          <w:sz w:val="22"/>
          <w:szCs w:val="22"/>
          <w:lang w:bidi="en-US"/>
        </w:rPr>
      </w:pPr>
      <w:r>
        <w:rPr>
          <w:rFonts w:ascii="Calibri" w:hAnsi="Calibri" w:cs="Calibri"/>
          <w:sz w:val="22"/>
          <w:szCs w:val="22"/>
          <w:lang w:bidi="en-US"/>
        </w:rPr>
        <w:t>7</w:t>
      </w:r>
      <w:r w:rsidRPr="004E7F05">
        <w:rPr>
          <w:rFonts w:ascii="Calibri" w:hAnsi="Calibri" w:cs="Calibri"/>
          <w:sz w:val="22"/>
          <w:szCs w:val="22"/>
          <w:lang w:bidi="en-US"/>
        </w:rPr>
        <w:t xml:space="preserve">. ročník celostátního průzkumu „Zdravotní pojišťovna roku“ má za cíl postupné zlepšování kvality služeb směrem k poskytovatelům zdravotní péče a také k pojištěncům. Zdravotní pojišťovny jsou celoročně hodnoceny z pohledu finanční kondice, pojištěnců, ředitelů nemocnic, ambulantních lékařů a preventivních programů. </w:t>
      </w:r>
    </w:p>
    <w:p w14:paraId="385E1EFE" w14:textId="77777777" w:rsidR="007954C3" w:rsidRPr="004E7F05" w:rsidRDefault="007954C3" w:rsidP="007954C3">
      <w:pPr>
        <w:jc w:val="both"/>
        <w:rPr>
          <w:rFonts w:ascii="Calibri" w:hAnsi="Calibri" w:cs="Calibri"/>
          <w:sz w:val="22"/>
          <w:szCs w:val="22"/>
          <w:lang w:bidi="en-US"/>
        </w:rPr>
      </w:pPr>
    </w:p>
    <w:p w14:paraId="0DD7D49D" w14:textId="77777777" w:rsidR="007954C3" w:rsidRDefault="007954C3" w:rsidP="007954C3">
      <w:pPr>
        <w:jc w:val="center"/>
        <w:rPr>
          <w:rFonts w:ascii="Calibri" w:hAnsi="Calibri" w:cs="Calibri"/>
          <w:sz w:val="22"/>
          <w:szCs w:val="22"/>
          <w:lang w:bidi="en-US"/>
        </w:rPr>
      </w:pPr>
      <w:r w:rsidRPr="004E7F05">
        <w:rPr>
          <w:rFonts w:ascii="Calibri" w:hAnsi="Calibri" w:cs="Calibri"/>
          <w:b/>
          <w:bCs/>
          <w:caps/>
          <w:sz w:val="22"/>
          <w:szCs w:val="22"/>
          <w:lang w:bidi="en-US"/>
        </w:rPr>
        <w:t>Výsledky celostátního projektu z roku 20</w:t>
      </w:r>
      <w:r>
        <w:rPr>
          <w:rFonts w:ascii="Calibri" w:hAnsi="Calibri" w:cs="Calibri"/>
          <w:b/>
          <w:bCs/>
          <w:caps/>
          <w:sz w:val="22"/>
          <w:szCs w:val="22"/>
          <w:lang w:bidi="en-US"/>
        </w:rPr>
        <w:t>21</w:t>
      </w:r>
      <w:r w:rsidRPr="004E7F05">
        <w:rPr>
          <w:rFonts w:ascii="Calibri" w:hAnsi="Calibri" w:cs="Calibri"/>
          <w:b/>
          <w:bCs/>
          <w:caps/>
          <w:sz w:val="22"/>
          <w:szCs w:val="22"/>
          <w:lang w:bidi="en-US"/>
        </w:rPr>
        <w:t xml:space="preserve"> naleznete zde: </w:t>
      </w:r>
      <w:r w:rsidRPr="004E7F05">
        <w:rPr>
          <w:rFonts w:ascii="Calibri" w:hAnsi="Calibri" w:cs="Calibri"/>
          <w:b/>
          <w:bCs/>
          <w:caps/>
          <w:sz w:val="22"/>
          <w:szCs w:val="22"/>
          <w:lang w:bidi="en-US"/>
        </w:rPr>
        <w:br/>
      </w:r>
      <w:hyperlink r:id="rId19" w:history="1">
        <w:r w:rsidRPr="001443C6">
          <w:rPr>
            <w:rStyle w:val="Hypertextovodkaz"/>
            <w:rFonts w:ascii="Calibri" w:hAnsi="Calibri" w:cs="Calibri"/>
            <w:sz w:val="22"/>
            <w:szCs w:val="22"/>
            <w:lang w:bidi="en-US"/>
          </w:rPr>
          <w:t>http://www.hc-institute.org/cz/projekty/zdravotni-pojistovna-roku/zdravotni-pojistovna-roku-2021.html</w:t>
        </w:r>
      </w:hyperlink>
    </w:p>
    <w:p w14:paraId="2C043273" w14:textId="77777777" w:rsidR="007954C3" w:rsidRPr="00147A68" w:rsidRDefault="007954C3" w:rsidP="007954C3">
      <w:pPr>
        <w:rPr>
          <w:rFonts w:ascii="Calibri" w:hAnsi="Calibri" w:cs="Calibri"/>
          <w:sz w:val="22"/>
          <w:szCs w:val="22"/>
          <w:lang w:bidi="en-US"/>
        </w:rPr>
      </w:pPr>
    </w:p>
    <w:p w14:paraId="38102E15" w14:textId="276EE82E" w:rsidR="007954C3" w:rsidRPr="004E7F05" w:rsidRDefault="007954C3" w:rsidP="001C55B0">
      <w:pPr>
        <w:shd w:val="clear" w:color="auto" w:fill="FBE4D5" w:themeFill="accent2" w:themeFillTint="33"/>
        <w:jc w:val="center"/>
        <w:rPr>
          <w:rFonts w:ascii="Calibri" w:hAnsi="Calibri" w:cs="Calibri"/>
          <w:b/>
          <w:bCs/>
          <w:caps/>
          <w:sz w:val="22"/>
          <w:szCs w:val="22"/>
        </w:rPr>
      </w:pPr>
      <w:r w:rsidRPr="004E7F05">
        <w:rPr>
          <w:rFonts w:ascii="Calibri" w:hAnsi="Calibri" w:cs="Calibri"/>
          <w:b/>
          <w:bCs/>
          <w:caps/>
          <w:sz w:val="22"/>
          <w:szCs w:val="22"/>
        </w:rPr>
        <w:t xml:space="preserve">4. </w:t>
      </w:r>
      <w:r w:rsidR="003467C4">
        <w:rPr>
          <w:rFonts w:ascii="Calibri" w:hAnsi="Calibri" w:cs="Calibri"/>
          <w:b/>
          <w:bCs/>
          <w:caps/>
          <w:sz w:val="22"/>
          <w:szCs w:val="22"/>
        </w:rPr>
        <w:t xml:space="preserve">MEZINÁRODNÍ </w:t>
      </w:r>
      <w:r w:rsidRPr="004E7F05">
        <w:rPr>
          <w:rFonts w:ascii="Calibri" w:hAnsi="Calibri" w:cs="Calibri"/>
          <w:b/>
          <w:bCs/>
          <w:caps/>
          <w:sz w:val="22"/>
          <w:szCs w:val="22"/>
        </w:rPr>
        <w:t>Průzkum „Barometr mezi řediteli nemocnic“</w:t>
      </w:r>
    </w:p>
    <w:p w14:paraId="5FC4C055" w14:textId="07C35D15" w:rsidR="007954C3" w:rsidRPr="004E7F05" w:rsidRDefault="007954C3" w:rsidP="007954C3">
      <w:pPr>
        <w:jc w:val="both"/>
        <w:rPr>
          <w:rFonts w:ascii="Calibri" w:hAnsi="Calibri" w:cs="Calibri"/>
          <w:sz w:val="22"/>
          <w:szCs w:val="22"/>
          <w:lang w:bidi="en-US"/>
        </w:rPr>
      </w:pPr>
      <w:r w:rsidRPr="004E7F05">
        <w:rPr>
          <w:rFonts w:ascii="Calibri" w:hAnsi="Calibri" w:cs="Calibri"/>
          <w:sz w:val="22"/>
          <w:szCs w:val="22"/>
          <w:lang w:bidi="en-US"/>
        </w:rPr>
        <w:t>1</w:t>
      </w:r>
      <w:r>
        <w:rPr>
          <w:rFonts w:ascii="Calibri" w:hAnsi="Calibri" w:cs="Calibri"/>
          <w:sz w:val="22"/>
          <w:szCs w:val="22"/>
          <w:lang w:bidi="en-US"/>
        </w:rPr>
        <w:t>3</w:t>
      </w:r>
      <w:r w:rsidRPr="004E7F05">
        <w:rPr>
          <w:rFonts w:ascii="Calibri" w:hAnsi="Calibri" w:cs="Calibri"/>
          <w:sz w:val="22"/>
          <w:szCs w:val="22"/>
          <w:lang w:bidi="en-US"/>
        </w:rPr>
        <w:t>. ročník projektu „Barometr českého zdravotnictví mezi řediteli 15</w:t>
      </w:r>
      <w:r>
        <w:rPr>
          <w:rFonts w:ascii="Calibri" w:hAnsi="Calibri" w:cs="Calibri"/>
          <w:sz w:val="22"/>
          <w:szCs w:val="22"/>
          <w:lang w:bidi="en-US"/>
        </w:rPr>
        <w:t>0</w:t>
      </w:r>
      <w:r w:rsidRPr="004E7F05">
        <w:rPr>
          <w:rFonts w:ascii="Calibri" w:hAnsi="Calibri" w:cs="Calibri"/>
          <w:sz w:val="22"/>
          <w:szCs w:val="22"/>
          <w:lang w:bidi="en-US"/>
        </w:rPr>
        <w:t xml:space="preserve"> nemocnic“ hodnotí stávající situaci v českém zdravotnictví. Od roku 2018 je tento projekt realizován také mezi řediteli 100 slovenských nemocnic.</w:t>
      </w:r>
    </w:p>
    <w:p w14:paraId="1A135B84" w14:textId="77777777" w:rsidR="007954C3" w:rsidRPr="004E7F05" w:rsidRDefault="007954C3" w:rsidP="007954C3">
      <w:pPr>
        <w:jc w:val="both"/>
        <w:rPr>
          <w:rFonts w:ascii="Calibri" w:hAnsi="Calibri" w:cs="Calibri"/>
          <w:sz w:val="22"/>
          <w:szCs w:val="22"/>
          <w:lang w:bidi="en-US"/>
        </w:rPr>
      </w:pPr>
    </w:p>
    <w:p w14:paraId="73AA9A3C" w14:textId="77777777" w:rsidR="007954C3" w:rsidRDefault="007954C3" w:rsidP="007954C3">
      <w:pPr>
        <w:jc w:val="center"/>
        <w:rPr>
          <w:rFonts w:ascii="Calibri" w:hAnsi="Calibri" w:cs="Calibri"/>
          <w:sz w:val="22"/>
          <w:szCs w:val="22"/>
          <w:lang w:bidi="en-US"/>
        </w:rPr>
      </w:pPr>
      <w:r w:rsidRPr="004E7F05">
        <w:rPr>
          <w:rFonts w:ascii="Calibri" w:hAnsi="Calibri" w:cs="Calibri"/>
          <w:b/>
          <w:bCs/>
          <w:caps/>
          <w:sz w:val="22"/>
          <w:szCs w:val="22"/>
          <w:lang w:bidi="en-US"/>
        </w:rPr>
        <w:t>Výsledky mezinárodního projektu z roku 202</w:t>
      </w:r>
      <w:r>
        <w:rPr>
          <w:rFonts w:ascii="Calibri" w:hAnsi="Calibri" w:cs="Calibri"/>
          <w:b/>
          <w:bCs/>
          <w:caps/>
          <w:sz w:val="22"/>
          <w:szCs w:val="22"/>
          <w:lang w:bidi="en-US"/>
        </w:rPr>
        <w:t>1</w:t>
      </w:r>
      <w:r w:rsidRPr="004E7F05">
        <w:rPr>
          <w:rFonts w:ascii="Calibri" w:hAnsi="Calibri" w:cs="Calibri"/>
          <w:b/>
          <w:bCs/>
          <w:caps/>
          <w:sz w:val="22"/>
          <w:szCs w:val="22"/>
          <w:lang w:bidi="en-US"/>
        </w:rPr>
        <w:t xml:space="preserve"> naleznete zde: </w:t>
      </w:r>
      <w:r w:rsidRPr="004E7F05">
        <w:rPr>
          <w:rFonts w:ascii="Calibri" w:hAnsi="Calibri" w:cs="Calibri"/>
          <w:b/>
          <w:bCs/>
          <w:caps/>
          <w:sz w:val="22"/>
          <w:szCs w:val="22"/>
          <w:lang w:bidi="en-US"/>
        </w:rPr>
        <w:br/>
      </w:r>
      <w:hyperlink r:id="rId20" w:history="1">
        <w:r w:rsidRPr="001443C6">
          <w:rPr>
            <w:rStyle w:val="Hypertextovodkaz"/>
            <w:rFonts w:ascii="Calibri" w:hAnsi="Calibri" w:cs="Calibri"/>
            <w:sz w:val="22"/>
            <w:szCs w:val="22"/>
            <w:lang w:bidi="en-US"/>
          </w:rPr>
          <w:t>http://www.hc-institute.org/cz/projekty/barometr/barometr-zdravotnictvi-2021.html</w:t>
        </w:r>
      </w:hyperlink>
    </w:p>
    <w:p w14:paraId="1E411704" w14:textId="421CC048" w:rsidR="007954C3" w:rsidRDefault="007954C3" w:rsidP="007954C3">
      <w:pPr>
        <w:rPr>
          <w:rFonts w:ascii="Calibri" w:hAnsi="Calibri" w:cs="Calibri"/>
          <w:sz w:val="22"/>
          <w:szCs w:val="22"/>
          <w:lang w:bidi="en-US"/>
        </w:rPr>
      </w:pPr>
    </w:p>
    <w:p w14:paraId="64095D1A" w14:textId="77777777" w:rsidR="007954C3" w:rsidRPr="00147A68" w:rsidRDefault="007954C3" w:rsidP="007954C3">
      <w:pPr>
        <w:rPr>
          <w:rFonts w:ascii="Calibri" w:hAnsi="Calibri" w:cs="Calibri"/>
          <w:sz w:val="22"/>
          <w:szCs w:val="22"/>
          <w:lang w:bidi="en-US"/>
        </w:rPr>
      </w:pPr>
    </w:p>
    <w:p w14:paraId="6109BA3F" w14:textId="75D81C73" w:rsidR="007954C3" w:rsidRPr="004E7F05" w:rsidRDefault="007954C3" w:rsidP="001C55B0">
      <w:pPr>
        <w:shd w:val="clear" w:color="auto" w:fill="FBE4D5" w:themeFill="accent2" w:themeFillTint="33"/>
        <w:jc w:val="center"/>
        <w:rPr>
          <w:rFonts w:ascii="Calibri" w:hAnsi="Calibri" w:cs="Calibri"/>
          <w:b/>
          <w:bCs/>
          <w:caps/>
          <w:sz w:val="22"/>
          <w:szCs w:val="22"/>
        </w:rPr>
      </w:pPr>
      <w:r w:rsidRPr="004E7F05">
        <w:rPr>
          <w:rFonts w:ascii="Calibri" w:hAnsi="Calibri" w:cs="Calibri"/>
          <w:b/>
          <w:bCs/>
          <w:caps/>
          <w:sz w:val="22"/>
          <w:szCs w:val="22"/>
        </w:rPr>
        <w:t xml:space="preserve">5. </w:t>
      </w:r>
      <w:r w:rsidR="003467C4">
        <w:rPr>
          <w:rFonts w:ascii="Calibri" w:hAnsi="Calibri" w:cs="Calibri"/>
          <w:b/>
          <w:bCs/>
          <w:caps/>
          <w:sz w:val="22"/>
          <w:szCs w:val="22"/>
        </w:rPr>
        <w:t xml:space="preserve">MEZINÁRODNÍ </w:t>
      </w:r>
      <w:r w:rsidRPr="004E7F05">
        <w:rPr>
          <w:rFonts w:ascii="Calibri" w:hAnsi="Calibri" w:cs="Calibri"/>
          <w:b/>
          <w:bCs/>
          <w:caps/>
          <w:sz w:val="22"/>
          <w:szCs w:val="22"/>
        </w:rPr>
        <w:t xml:space="preserve">Průzkum „barometr mezi mediky“ </w:t>
      </w:r>
      <w:r w:rsidR="001C55B0">
        <w:rPr>
          <w:rFonts w:ascii="Calibri" w:hAnsi="Calibri" w:cs="Calibri"/>
          <w:b/>
          <w:bCs/>
          <w:caps/>
          <w:sz w:val="22"/>
          <w:szCs w:val="22"/>
        </w:rPr>
        <w:br/>
      </w:r>
      <w:r w:rsidRPr="004E7F05">
        <w:rPr>
          <w:rFonts w:ascii="Calibri" w:hAnsi="Calibri" w:cs="Calibri"/>
          <w:b/>
          <w:bCs/>
          <w:caps/>
          <w:sz w:val="22"/>
          <w:szCs w:val="22"/>
        </w:rPr>
        <w:t>(studenty 4., 5. a 6. ročníků lékařských fakuLT)</w:t>
      </w:r>
    </w:p>
    <w:p w14:paraId="4D3ADA7A" w14:textId="77777777" w:rsidR="007954C3" w:rsidRPr="004E7F05" w:rsidRDefault="007954C3" w:rsidP="007954C3">
      <w:pPr>
        <w:jc w:val="both"/>
        <w:rPr>
          <w:rFonts w:ascii="Calibri" w:hAnsi="Calibri" w:cs="Calibri"/>
          <w:sz w:val="22"/>
          <w:szCs w:val="22"/>
          <w:lang w:bidi="en-US"/>
        </w:rPr>
      </w:pPr>
      <w:r w:rsidRPr="004E7F05">
        <w:rPr>
          <w:rFonts w:ascii="Calibri" w:hAnsi="Calibri" w:cs="Calibri"/>
          <w:sz w:val="22"/>
          <w:szCs w:val="22"/>
          <w:lang w:bidi="en-US"/>
        </w:rPr>
        <w:t>Prostřednictvím projektu „Barometr mezi mediky (studenty 4., 5. a 6. ročníků lékařských fakult v České republice)“ zjišťujeme, jaké množství studentů lékařských fakult v České republice plánuje po ukončení vysokoškolského studia hledat zaměstnání v České republice, a naopak, jaké množství studentů je již rozhodnuto opustit Českou republiku a hledat pracovní nabídky v zahraničí. Od roku 2017 je tento projekt realizován také mezi studenty slovenských lékařských fakult.</w:t>
      </w:r>
    </w:p>
    <w:p w14:paraId="65DC611F" w14:textId="77777777" w:rsidR="007954C3" w:rsidRPr="004E7F05" w:rsidRDefault="007954C3" w:rsidP="007954C3">
      <w:pPr>
        <w:jc w:val="both"/>
        <w:rPr>
          <w:rFonts w:ascii="Calibri" w:hAnsi="Calibri" w:cs="Calibri"/>
          <w:sz w:val="22"/>
          <w:szCs w:val="22"/>
          <w:lang w:bidi="en-US"/>
        </w:rPr>
      </w:pPr>
    </w:p>
    <w:p w14:paraId="5286C431" w14:textId="1803E49B" w:rsidR="007954C3" w:rsidRPr="004E7F05" w:rsidRDefault="007954C3" w:rsidP="007954C3">
      <w:pPr>
        <w:jc w:val="center"/>
        <w:rPr>
          <w:rFonts w:ascii="Calibri" w:hAnsi="Calibri" w:cs="Calibri"/>
          <w:sz w:val="22"/>
          <w:szCs w:val="22"/>
          <w:lang w:bidi="en-US"/>
        </w:rPr>
      </w:pPr>
      <w:r w:rsidRPr="004E7F05">
        <w:rPr>
          <w:rFonts w:ascii="Calibri" w:hAnsi="Calibri" w:cs="Calibri"/>
          <w:b/>
          <w:bCs/>
          <w:caps/>
          <w:sz w:val="22"/>
          <w:szCs w:val="22"/>
          <w:lang w:bidi="en-US"/>
        </w:rPr>
        <w:t xml:space="preserve">Výsledky </w:t>
      </w:r>
      <w:r w:rsidR="003467C4">
        <w:rPr>
          <w:rFonts w:ascii="Calibri" w:hAnsi="Calibri" w:cs="Calibri"/>
          <w:b/>
          <w:bCs/>
          <w:caps/>
          <w:sz w:val="22"/>
          <w:szCs w:val="22"/>
          <w:lang w:bidi="en-US"/>
        </w:rPr>
        <w:t>MEZINÁRODNÍHO</w:t>
      </w:r>
      <w:r w:rsidRPr="004E7F05">
        <w:rPr>
          <w:rFonts w:ascii="Calibri" w:hAnsi="Calibri" w:cs="Calibri"/>
          <w:b/>
          <w:bCs/>
          <w:caps/>
          <w:sz w:val="22"/>
          <w:szCs w:val="22"/>
          <w:lang w:bidi="en-US"/>
        </w:rPr>
        <w:t xml:space="preserve"> projektu z roku 2019 naleznete zde:</w:t>
      </w:r>
      <w:r w:rsidRPr="004E7F05">
        <w:rPr>
          <w:rFonts w:ascii="Calibri" w:hAnsi="Calibri" w:cs="Calibri"/>
          <w:b/>
          <w:bCs/>
          <w:sz w:val="22"/>
          <w:szCs w:val="22"/>
          <w:lang w:bidi="en-US"/>
        </w:rPr>
        <w:t xml:space="preserve"> </w:t>
      </w:r>
      <w:r w:rsidRPr="004E7F05">
        <w:rPr>
          <w:rFonts w:ascii="Calibri" w:hAnsi="Calibri" w:cs="Calibri"/>
          <w:b/>
          <w:bCs/>
          <w:sz w:val="22"/>
          <w:szCs w:val="22"/>
          <w:lang w:bidi="en-US"/>
        </w:rPr>
        <w:br/>
      </w:r>
      <w:hyperlink r:id="rId21" w:history="1">
        <w:r w:rsidRPr="004E7F05">
          <w:rPr>
            <w:rStyle w:val="Hypertextovodkaz"/>
            <w:rFonts w:ascii="Calibri" w:hAnsi="Calibri" w:cs="Calibri"/>
            <w:sz w:val="22"/>
            <w:szCs w:val="22"/>
            <w:lang w:bidi="en-US"/>
          </w:rPr>
          <w:t>http://www.hc-institute.org/cz/projekty/barometr-mezi-mediky/barometr-mezi-mediky-2019.html</w:t>
        </w:r>
      </w:hyperlink>
    </w:p>
    <w:p w14:paraId="17217527" w14:textId="77777777" w:rsidR="007954C3" w:rsidRPr="004E7F05" w:rsidRDefault="007954C3" w:rsidP="007954C3">
      <w:pPr>
        <w:jc w:val="center"/>
        <w:rPr>
          <w:rFonts w:ascii="Calibri" w:hAnsi="Calibri" w:cs="Calibri"/>
          <w:sz w:val="22"/>
          <w:szCs w:val="22"/>
          <w:lang w:bidi="en-US"/>
        </w:rPr>
      </w:pPr>
    </w:p>
    <w:p w14:paraId="79981B7A" w14:textId="77777777" w:rsidR="007954C3" w:rsidRPr="004E7F05" w:rsidRDefault="007954C3" w:rsidP="007954C3">
      <w:pPr>
        <w:jc w:val="both"/>
        <w:rPr>
          <w:rFonts w:ascii="Calibri" w:hAnsi="Calibri" w:cs="Calibri"/>
          <w:sz w:val="22"/>
          <w:szCs w:val="22"/>
          <w:lang w:bidi="en-US"/>
        </w:rPr>
      </w:pPr>
    </w:p>
    <w:p w14:paraId="5B630E01" w14:textId="5496A3AB" w:rsidR="007954C3" w:rsidRPr="004E7F05" w:rsidRDefault="007954C3" w:rsidP="001C55B0">
      <w:pPr>
        <w:shd w:val="clear" w:color="auto" w:fill="FBE4D5" w:themeFill="accent2" w:themeFillTint="33"/>
        <w:jc w:val="center"/>
        <w:rPr>
          <w:rFonts w:ascii="Calibri" w:hAnsi="Calibri" w:cs="Calibri"/>
          <w:b/>
          <w:bCs/>
          <w:caps/>
          <w:sz w:val="22"/>
          <w:szCs w:val="22"/>
        </w:rPr>
      </w:pPr>
      <w:r w:rsidRPr="004E7F05">
        <w:rPr>
          <w:rFonts w:ascii="Calibri" w:hAnsi="Calibri" w:cs="Calibri"/>
          <w:b/>
          <w:bCs/>
          <w:caps/>
          <w:sz w:val="22"/>
          <w:szCs w:val="22"/>
        </w:rPr>
        <w:t xml:space="preserve">6. </w:t>
      </w:r>
      <w:r w:rsidR="003467C4">
        <w:rPr>
          <w:rFonts w:ascii="Calibri" w:hAnsi="Calibri" w:cs="Calibri"/>
          <w:b/>
          <w:bCs/>
          <w:caps/>
          <w:sz w:val="22"/>
          <w:szCs w:val="22"/>
        </w:rPr>
        <w:t xml:space="preserve">MEZINÁRODNÍ </w:t>
      </w:r>
      <w:r w:rsidRPr="004E7F05">
        <w:rPr>
          <w:rFonts w:ascii="Calibri" w:hAnsi="Calibri" w:cs="Calibri"/>
          <w:b/>
          <w:bCs/>
          <w:caps/>
          <w:sz w:val="22"/>
          <w:szCs w:val="22"/>
        </w:rPr>
        <w:t xml:space="preserve">Průzkum „barometr mezi studenty zdravotnických škol“ </w:t>
      </w:r>
      <w:r w:rsidR="001C55B0">
        <w:rPr>
          <w:rFonts w:ascii="Calibri" w:hAnsi="Calibri" w:cs="Calibri"/>
          <w:b/>
          <w:bCs/>
          <w:caps/>
          <w:sz w:val="22"/>
          <w:szCs w:val="22"/>
        </w:rPr>
        <w:br/>
      </w:r>
      <w:r w:rsidRPr="004E7F05">
        <w:rPr>
          <w:rFonts w:ascii="Calibri" w:hAnsi="Calibri" w:cs="Calibri"/>
          <w:b/>
          <w:bCs/>
          <w:caps/>
          <w:sz w:val="22"/>
          <w:szCs w:val="22"/>
        </w:rPr>
        <w:t>(středních, vyšších odborných a vysokých škol vzdělávajících ve zdravotnictví</w:t>
      </w:r>
      <w:r w:rsidR="001C55B0">
        <w:rPr>
          <w:rFonts w:ascii="Calibri" w:hAnsi="Calibri" w:cs="Calibri"/>
          <w:b/>
          <w:bCs/>
          <w:caps/>
          <w:sz w:val="22"/>
          <w:szCs w:val="22"/>
        </w:rPr>
        <w:t>)</w:t>
      </w:r>
    </w:p>
    <w:p w14:paraId="021D31C8" w14:textId="44FA4526" w:rsidR="007954C3" w:rsidRPr="004E7F05" w:rsidRDefault="007954C3" w:rsidP="007954C3">
      <w:pPr>
        <w:jc w:val="both"/>
        <w:rPr>
          <w:rFonts w:ascii="Calibri" w:hAnsi="Calibri" w:cs="Calibri"/>
          <w:sz w:val="22"/>
          <w:szCs w:val="22"/>
          <w:lang w:bidi="en-US"/>
        </w:rPr>
      </w:pPr>
      <w:r w:rsidRPr="004E7F05">
        <w:rPr>
          <w:rFonts w:ascii="Calibri" w:hAnsi="Calibri" w:cs="Calibri"/>
          <w:sz w:val="22"/>
          <w:szCs w:val="22"/>
          <w:lang w:bidi="en-US"/>
        </w:rPr>
        <w:t xml:space="preserve">Navazující projekt na průzkum mezi studenty lékařských fakult. Pomocí dotazníkového šetření </w:t>
      </w:r>
      <w:r>
        <w:rPr>
          <w:rFonts w:ascii="Calibri" w:hAnsi="Calibri" w:cs="Calibri"/>
          <w:sz w:val="22"/>
          <w:szCs w:val="22"/>
          <w:lang w:bidi="en-US"/>
        </w:rPr>
        <w:br/>
      </w:r>
      <w:r w:rsidRPr="004E7F05">
        <w:rPr>
          <w:rFonts w:ascii="Calibri" w:hAnsi="Calibri" w:cs="Calibri"/>
          <w:sz w:val="22"/>
          <w:szCs w:val="22"/>
          <w:lang w:bidi="en-US"/>
        </w:rPr>
        <w:t xml:space="preserve">a následné analýzy získaných dat zjišťujeme, jaké množství studentů středních, vyšších odborných </w:t>
      </w:r>
      <w:r>
        <w:rPr>
          <w:rFonts w:ascii="Calibri" w:hAnsi="Calibri" w:cs="Calibri"/>
          <w:sz w:val="22"/>
          <w:szCs w:val="22"/>
          <w:lang w:bidi="en-US"/>
        </w:rPr>
        <w:br/>
      </w:r>
      <w:r w:rsidRPr="004E7F05">
        <w:rPr>
          <w:rFonts w:ascii="Calibri" w:hAnsi="Calibri" w:cs="Calibri"/>
          <w:sz w:val="22"/>
          <w:szCs w:val="22"/>
          <w:lang w:bidi="en-US"/>
        </w:rPr>
        <w:t xml:space="preserve">a vysokých škol plánuje po ukončení jejich studia hledat zaměstnání v České republice, a naopak, jaké množství studentů je již rozhodnuto opustit Českou republiku a hledat pracovní nabídky v zahraničí. V roce 2020 </w:t>
      </w:r>
      <w:r>
        <w:rPr>
          <w:rFonts w:ascii="Calibri" w:hAnsi="Calibri" w:cs="Calibri"/>
          <w:sz w:val="22"/>
          <w:szCs w:val="22"/>
          <w:lang w:bidi="en-US"/>
        </w:rPr>
        <w:t>byl</w:t>
      </w:r>
      <w:r w:rsidRPr="004E7F05">
        <w:rPr>
          <w:rFonts w:ascii="Calibri" w:hAnsi="Calibri" w:cs="Calibri"/>
          <w:sz w:val="22"/>
          <w:szCs w:val="22"/>
          <w:lang w:bidi="en-US"/>
        </w:rPr>
        <w:t xml:space="preserve"> tento projekt realizován také ve Slovenské republice.</w:t>
      </w:r>
    </w:p>
    <w:p w14:paraId="350B6AF9" w14:textId="77777777" w:rsidR="007954C3" w:rsidRPr="004E7F05" w:rsidRDefault="007954C3" w:rsidP="007954C3">
      <w:pPr>
        <w:jc w:val="both"/>
        <w:rPr>
          <w:rFonts w:ascii="Calibri" w:hAnsi="Calibri" w:cs="Calibri"/>
          <w:sz w:val="22"/>
          <w:szCs w:val="22"/>
          <w:lang w:bidi="en-US"/>
        </w:rPr>
      </w:pPr>
    </w:p>
    <w:p w14:paraId="12139779" w14:textId="59E62BBE" w:rsidR="007954C3" w:rsidRDefault="007954C3" w:rsidP="007954C3">
      <w:pPr>
        <w:jc w:val="center"/>
        <w:rPr>
          <w:rFonts w:ascii="Calibri" w:hAnsi="Calibri" w:cs="Calibri"/>
          <w:sz w:val="22"/>
          <w:szCs w:val="22"/>
          <w:lang w:bidi="en-US"/>
        </w:rPr>
      </w:pPr>
      <w:r w:rsidRPr="004E7F05">
        <w:rPr>
          <w:rFonts w:ascii="Calibri" w:hAnsi="Calibri" w:cs="Calibri"/>
          <w:b/>
          <w:bCs/>
          <w:caps/>
          <w:sz w:val="22"/>
          <w:szCs w:val="22"/>
          <w:lang w:bidi="en-US"/>
        </w:rPr>
        <w:t xml:space="preserve">Výsledky </w:t>
      </w:r>
      <w:r w:rsidR="003467C4">
        <w:rPr>
          <w:rFonts w:ascii="Calibri" w:hAnsi="Calibri" w:cs="Calibri"/>
          <w:b/>
          <w:bCs/>
          <w:caps/>
          <w:sz w:val="22"/>
          <w:szCs w:val="22"/>
          <w:lang w:bidi="en-US"/>
        </w:rPr>
        <w:t>MEZINÁRODNÍHO</w:t>
      </w:r>
      <w:r w:rsidRPr="004E7F05">
        <w:rPr>
          <w:rFonts w:ascii="Calibri" w:hAnsi="Calibri" w:cs="Calibri"/>
          <w:b/>
          <w:bCs/>
          <w:caps/>
          <w:sz w:val="22"/>
          <w:szCs w:val="22"/>
          <w:lang w:bidi="en-US"/>
        </w:rPr>
        <w:t xml:space="preserve"> projektu z roku 20</w:t>
      </w:r>
      <w:r>
        <w:rPr>
          <w:rFonts w:ascii="Calibri" w:hAnsi="Calibri" w:cs="Calibri"/>
          <w:b/>
          <w:bCs/>
          <w:caps/>
          <w:sz w:val="22"/>
          <w:szCs w:val="22"/>
          <w:lang w:bidi="en-US"/>
        </w:rPr>
        <w:t>20</w:t>
      </w:r>
      <w:r w:rsidRPr="004E7F05">
        <w:rPr>
          <w:rFonts w:ascii="Calibri" w:hAnsi="Calibri" w:cs="Calibri"/>
          <w:b/>
          <w:bCs/>
          <w:caps/>
          <w:sz w:val="22"/>
          <w:szCs w:val="22"/>
          <w:lang w:bidi="en-US"/>
        </w:rPr>
        <w:t xml:space="preserve"> naleznete zde:</w:t>
      </w:r>
      <w:r w:rsidRPr="004E7F05">
        <w:rPr>
          <w:rFonts w:ascii="Calibri" w:hAnsi="Calibri" w:cs="Calibri"/>
          <w:b/>
          <w:bCs/>
          <w:sz w:val="22"/>
          <w:szCs w:val="22"/>
          <w:lang w:bidi="en-US"/>
        </w:rPr>
        <w:t xml:space="preserve"> </w:t>
      </w:r>
      <w:r w:rsidRPr="004E7F05">
        <w:rPr>
          <w:rFonts w:ascii="Calibri" w:hAnsi="Calibri" w:cs="Calibri"/>
          <w:b/>
          <w:bCs/>
          <w:sz w:val="22"/>
          <w:szCs w:val="22"/>
          <w:lang w:bidi="en-US"/>
        </w:rPr>
        <w:br/>
      </w:r>
      <w:hyperlink r:id="rId22" w:history="1">
        <w:r w:rsidRPr="001443C6">
          <w:rPr>
            <w:rStyle w:val="Hypertextovodkaz"/>
            <w:rFonts w:ascii="Calibri" w:hAnsi="Calibri" w:cs="Calibri"/>
            <w:sz w:val="22"/>
            <w:szCs w:val="22"/>
            <w:lang w:bidi="en-US"/>
          </w:rPr>
          <w:t>http://www.hc-institute.org/cz/projekty/barometr-mezi-sestrami/barometr-mezi-budoucimi-zdravotnimi-sestrami-2020.html</w:t>
        </w:r>
      </w:hyperlink>
    </w:p>
    <w:p w14:paraId="14A6AC3D" w14:textId="556A12D8" w:rsidR="007954C3" w:rsidRDefault="007954C3" w:rsidP="007954C3">
      <w:pPr>
        <w:rPr>
          <w:rFonts w:ascii="Calibri" w:hAnsi="Calibri" w:cs="Calibri"/>
          <w:sz w:val="22"/>
          <w:szCs w:val="22"/>
          <w:lang w:bidi="en-US"/>
        </w:rPr>
      </w:pPr>
    </w:p>
    <w:p w14:paraId="6161C2D5" w14:textId="7E7C4176" w:rsidR="002460BD" w:rsidRDefault="002460BD" w:rsidP="007954C3">
      <w:pPr>
        <w:rPr>
          <w:rFonts w:ascii="Calibri" w:hAnsi="Calibri" w:cs="Calibri"/>
          <w:sz w:val="22"/>
          <w:szCs w:val="22"/>
          <w:lang w:bidi="en-US"/>
        </w:rPr>
      </w:pPr>
    </w:p>
    <w:p w14:paraId="7FE85522" w14:textId="0F16F091" w:rsidR="002460BD" w:rsidRDefault="002460BD" w:rsidP="007954C3">
      <w:pPr>
        <w:rPr>
          <w:rFonts w:ascii="Calibri" w:hAnsi="Calibri" w:cs="Calibri"/>
          <w:sz w:val="22"/>
          <w:szCs w:val="22"/>
          <w:lang w:bidi="en-US"/>
        </w:rPr>
      </w:pPr>
    </w:p>
    <w:p w14:paraId="7E179DD9" w14:textId="6B0F905B" w:rsidR="002460BD" w:rsidRDefault="002460BD" w:rsidP="007954C3">
      <w:pPr>
        <w:rPr>
          <w:rFonts w:ascii="Calibri" w:hAnsi="Calibri" w:cs="Calibri"/>
          <w:sz w:val="22"/>
          <w:szCs w:val="22"/>
          <w:lang w:bidi="en-US"/>
        </w:rPr>
      </w:pPr>
    </w:p>
    <w:p w14:paraId="4F21DD15" w14:textId="612B495E" w:rsidR="002460BD" w:rsidRDefault="002460BD" w:rsidP="007954C3">
      <w:pPr>
        <w:rPr>
          <w:rFonts w:ascii="Calibri" w:hAnsi="Calibri" w:cs="Calibri"/>
          <w:sz w:val="22"/>
          <w:szCs w:val="22"/>
          <w:lang w:bidi="en-US"/>
        </w:rPr>
      </w:pPr>
    </w:p>
    <w:p w14:paraId="54AA73B6" w14:textId="2A2601C8" w:rsidR="002460BD" w:rsidRDefault="002460BD" w:rsidP="007954C3">
      <w:pPr>
        <w:rPr>
          <w:rFonts w:ascii="Calibri" w:hAnsi="Calibri" w:cs="Calibri"/>
          <w:sz w:val="22"/>
          <w:szCs w:val="22"/>
          <w:lang w:bidi="en-US"/>
        </w:rPr>
      </w:pPr>
    </w:p>
    <w:p w14:paraId="0F1F2861" w14:textId="395CD918" w:rsidR="002460BD" w:rsidRDefault="002460BD" w:rsidP="007954C3">
      <w:pPr>
        <w:rPr>
          <w:rFonts w:ascii="Calibri" w:hAnsi="Calibri" w:cs="Calibri"/>
          <w:sz w:val="22"/>
          <w:szCs w:val="22"/>
          <w:lang w:bidi="en-US"/>
        </w:rPr>
      </w:pPr>
    </w:p>
    <w:p w14:paraId="3A014EFA" w14:textId="77777777" w:rsidR="002460BD" w:rsidRPr="004E7F05" w:rsidRDefault="002460BD" w:rsidP="007954C3">
      <w:pPr>
        <w:rPr>
          <w:rFonts w:ascii="Calibri" w:hAnsi="Calibri" w:cs="Calibri"/>
          <w:sz w:val="22"/>
          <w:szCs w:val="22"/>
          <w:lang w:bidi="en-US"/>
        </w:rPr>
      </w:pPr>
    </w:p>
    <w:p w14:paraId="592A6B3D" w14:textId="0C55DA6E" w:rsidR="007954C3" w:rsidRPr="004E7F05" w:rsidRDefault="007954C3" w:rsidP="001C55B0">
      <w:pPr>
        <w:shd w:val="clear" w:color="auto" w:fill="FBE4D5" w:themeFill="accent2" w:themeFillTint="33"/>
        <w:jc w:val="center"/>
        <w:rPr>
          <w:rFonts w:ascii="Calibri" w:hAnsi="Calibri" w:cs="Calibri"/>
          <w:b/>
          <w:bCs/>
          <w:caps/>
          <w:sz w:val="22"/>
          <w:szCs w:val="22"/>
        </w:rPr>
      </w:pPr>
      <w:r w:rsidRPr="004E7F05">
        <w:rPr>
          <w:rFonts w:ascii="Calibri" w:hAnsi="Calibri" w:cs="Calibri"/>
          <w:b/>
          <w:bCs/>
          <w:caps/>
          <w:sz w:val="22"/>
          <w:szCs w:val="22"/>
        </w:rPr>
        <w:lastRenderedPageBreak/>
        <w:t xml:space="preserve">7. </w:t>
      </w:r>
      <w:r w:rsidR="00AF0DFA">
        <w:rPr>
          <w:rFonts w:ascii="Calibri" w:hAnsi="Calibri" w:cs="Calibri"/>
          <w:b/>
          <w:bCs/>
          <w:caps/>
          <w:sz w:val="22"/>
          <w:szCs w:val="22"/>
        </w:rPr>
        <w:t xml:space="preserve"> CELOSTÁTNÍ </w:t>
      </w:r>
      <w:r w:rsidRPr="004E7F05">
        <w:rPr>
          <w:rFonts w:ascii="Calibri" w:hAnsi="Calibri" w:cs="Calibri"/>
          <w:b/>
          <w:bCs/>
          <w:caps/>
          <w:sz w:val="22"/>
          <w:szCs w:val="22"/>
        </w:rPr>
        <w:t>Průzkum „Barometr mezi pacientskými organizacemi“</w:t>
      </w:r>
    </w:p>
    <w:p w14:paraId="4B60DD26" w14:textId="77777777" w:rsidR="007954C3" w:rsidRPr="004E7F05" w:rsidRDefault="007954C3" w:rsidP="007954C3">
      <w:pPr>
        <w:jc w:val="both"/>
        <w:rPr>
          <w:rFonts w:ascii="Calibri" w:hAnsi="Calibri" w:cs="Calibri"/>
          <w:sz w:val="22"/>
          <w:szCs w:val="22"/>
          <w:lang w:bidi="en-US"/>
        </w:rPr>
      </w:pPr>
      <w:r w:rsidRPr="004E7F05">
        <w:rPr>
          <w:rFonts w:ascii="Calibri" w:hAnsi="Calibri" w:cs="Calibri"/>
          <w:sz w:val="22"/>
          <w:szCs w:val="22"/>
          <w:lang w:bidi="en-US"/>
        </w:rPr>
        <w:t xml:space="preserve">Speciální průzkum mezi představiteli 150 pacientských organizací v České republice, kteří prostřednictvím speciálního dotazníku hodnotí stávající situaci v českém zdravotnictví a jaký vliv má tato situace na jejich členy (tzn. pacienty – odběratele zdravotní péče). </w:t>
      </w:r>
    </w:p>
    <w:p w14:paraId="5E10DA69" w14:textId="77777777" w:rsidR="007954C3" w:rsidRPr="004E7F05" w:rsidRDefault="007954C3" w:rsidP="007954C3">
      <w:pPr>
        <w:jc w:val="both"/>
        <w:rPr>
          <w:rFonts w:ascii="Calibri" w:hAnsi="Calibri" w:cs="Calibri"/>
          <w:sz w:val="22"/>
          <w:szCs w:val="22"/>
          <w:lang w:bidi="en-US"/>
        </w:rPr>
      </w:pPr>
    </w:p>
    <w:p w14:paraId="4797E5A8" w14:textId="77777777" w:rsidR="007954C3" w:rsidRPr="004E7F05" w:rsidRDefault="007954C3" w:rsidP="007954C3">
      <w:pPr>
        <w:jc w:val="center"/>
        <w:rPr>
          <w:rFonts w:ascii="Calibri" w:hAnsi="Calibri" w:cs="Calibri"/>
          <w:sz w:val="22"/>
          <w:szCs w:val="22"/>
          <w:lang w:bidi="en-US"/>
        </w:rPr>
      </w:pPr>
      <w:r w:rsidRPr="004E7F05">
        <w:rPr>
          <w:rFonts w:ascii="Calibri" w:hAnsi="Calibri" w:cs="Calibri"/>
          <w:b/>
          <w:bCs/>
          <w:caps/>
          <w:sz w:val="22"/>
          <w:szCs w:val="22"/>
          <w:lang w:bidi="en-US"/>
        </w:rPr>
        <w:t>Výsledky celostátního projektu z roku 2016 naleznete zde:</w:t>
      </w:r>
      <w:r w:rsidRPr="004E7F05">
        <w:rPr>
          <w:rFonts w:ascii="Calibri" w:hAnsi="Calibri" w:cs="Calibri"/>
          <w:b/>
          <w:bCs/>
          <w:sz w:val="22"/>
          <w:szCs w:val="22"/>
          <w:lang w:bidi="en-US"/>
        </w:rPr>
        <w:t xml:space="preserve"> </w:t>
      </w:r>
      <w:r w:rsidRPr="004E7F05">
        <w:rPr>
          <w:rFonts w:ascii="Calibri" w:hAnsi="Calibri" w:cs="Calibri"/>
          <w:b/>
          <w:bCs/>
          <w:sz w:val="22"/>
          <w:szCs w:val="22"/>
          <w:lang w:bidi="en-US"/>
        </w:rPr>
        <w:br/>
      </w:r>
      <w:hyperlink r:id="rId23" w:history="1">
        <w:r w:rsidRPr="004E7F05">
          <w:rPr>
            <w:rStyle w:val="Hypertextovodkaz"/>
            <w:rFonts w:ascii="Calibri" w:hAnsi="Calibri" w:cs="Calibri"/>
            <w:sz w:val="22"/>
            <w:szCs w:val="22"/>
            <w:lang w:bidi="en-US"/>
          </w:rPr>
          <w:t>http://www.hc-institute.org/cz/novinky/tiskova-zprava-informacni-propojeni-nemocnic-a-ambulanci-s-pacientskymi-organizacemi-je-nedostatecne.html</w:t>
        </w:r>
      </w:hyperlink>
    </w:p>
    <w:p w14:paraId="50956A6F" w14:textId="77777777" w:rsidR="007954C3" w:rsidRPr="004E4360" w:rsidRDefault="007954C3" w:rsidP="007954C3"/>
    <w:p w14:paraId="0F2113D2" w14:textId="7B9F9E6A" w:rsidR="007954C3" w:rsidRPr="004E7F05" w:rsidRDefault="007954C3" w:rsidP="001C55B0">
      <w:pPr>
        <w:shd w:val="clear" w:color="auto" w:fill="FBE4D5" w:themeFill="accent2" w:themeFillTint="33"/>
        <w:jc w:val="center"/>
        <w:rPr>
          <w:rFonts w:ascii="Calibri" w:hAnsi="Calibri" w:cs="Calibri"/>
          <w:b/>
          <w:bCs/>
          <w:caps/>
          <w:sz w:val="22"/>
          <w:szCs w:val="22"/>
        </w:rPr>
      </w:pPr>
      <w:r>
        <w:tab/>
      </w:r>
      <w:r>
        <w:rPr>
          <w:rFonts w:ascii="Calibri" w:hAnsi="Calibri" w:cs="Calibri"/>
          <w:b/>
          <w:bCs/>
          <w:caps/>
          <w:sz w:val="22"/>
          <w:szCs w:val="22"/>
        </w:rPr>
        <w:t>8</w:t>
      </w:r>
      <w:r w:rsidRPr="004E7F05">
        <w:rPr>
          <w:rFonts w:ascii="Calibri" w:hAnsi="Calibri" w:cs="Calibri"/>
          <w:b/>
          <w:bCs/>
          <w:caps/>
          <w:sz w:val="22"/>
          <w:szCs w:val="22"/>
        </w:rPr>
        <w:t xml:space="preserve">. </w:t>
      </w:r>
      <w:r w:rsidR="00AF0DFA">
        <w:rPr>
          <w:rFonts w:ascii="Calibri" w:hAnsi="Calibri" w:cs="Calibri"/>
          <w:b/>
          <w:bCs/>
          <w:caps/>
          <w:sz w:val="22"/>
          <w:szCs w:val="22"/>
        </w:rPr>
        <w:t xml:space="preserve">CELOSTÁTNÍ </w:t>
      </w:r>
      <w:r w:rsidRPr="004E7F05">
        <w:rPr>
          <w:rFonts w:ascii="Calibri" w:hAnsi="Calibri" w:cs="Calibri"/>
          <w:b/>
          <w:bCs/>
          <w:caps/>
          <w:sz w:val="22"/>
          <w:szCs w:val="22"/>
        </w:rPr>
        <w:t xml:space="preserve">Průzkum „Barometr mezi </w:t>
      </w:r>
      <w:r>
        <w:rPr>
          <w:rFonts w:ascii="Calibri" w:hAnsi="Calibri" w:cs="Calibri"/>
          <w:b/>
          <w:bCs/>
          <w:caps/>
          <w:sz w:val="22"/>
          <w:szCs w:val="22"/>
        </w:rPr>
        <w:t>největšími zaměstnavateli</w:t>
      </w:r>
      <w:r w:rsidRPr="004E7F05">
        <w:rPr>
          <w:rFonts w:ascii="Calibri" w:hAnsi="Calibri" w:cs="Calibri"/>
          <w:b/>
          <w:bCs/>
          <w:caps/>
          <w:sz w:val="22"/>
          <w:szCs w:val="22"/>
        </w:rPr>
        <w:t>“</w:t>
      </w:r>
    </w:p>
    <w:p w14:paraId="03021D8F" w14:textId="77777777" w:rsidR="007954C3" w:rsidRPr="00CA3F81" w:rsidRDefault="007954C3" w:rsidP="007954C3">
      <w:pPr>
        <w:jc w:val="both"/>
        <w:rPr>
          <w:rFonts w:ascii="Calibri" w:hAnsi="Calibri" w:cs="Calibri"/>
          <w:sz w:val="22"/>
          <w:szCs w:val="22"/>
          <w:lang w:bidi="en-US"/>
        </w:rPr>
      </w:pPr>
      <w:r w:rsidRPr="004E7F05">
        <w:rPr>
          <w:rFonts w:ascii="Calibri" w:hAnsi="Calibri" w:cs="Calibri"/>
          <w:sz w:val="22"/>
          <w:szCs w:val="22"/>
          <w:lang w:bidi="en-US"/>
        </w:rPr>
        <w:t xml:space="preserve">Speciální průzkum mezi </w:t>
      </w:r>
      <w:r>
        <w:rPr>
          <w:rFonts w:ascii="Calibri" w:hAnsi="Calibri" w:cs="Calibri"/>
          <w:sz w:val="22"/>
          <w:szCs w:val="22"/>
          <w:lang w:bidi="en-US"/>
        </w:rPr>
        <w:t>největšími zaměstnavateli</w:t>
      </w:r>
      <w:r w:rsidRPr="004E7F05">
        <w:rPr>
          <w:rFonts w:ascii="Calibri" w:hAnsi="Calibri" w:cs="Calibri"/>
          <w:sz w:val="22"/>
          <w:szCs w:val="22"/>
          <w:lang w:bidi="en-US"/>
        </w:rPr>
        <w:t xml:space="preserve"> v České republice, kteří prostřednictvím speciálního dotazníku</w:t>
      </w:r>
      <w:r>
        <w:rPr>
          <w:rFonts w:ascii="Calibri" w:hAnsi="Calibri" w:cs="Calibri"/>
          <w:sz w:val="22"/>
          <w:szCs w:val="22"/>
          <w:lang w:bidi="en-US"/>
        </w:rPr>
        <w:t xml:space="preserve"> odpovídají na otázky, které jsou zaměřeny na zdraví zaměstnanců a vztah zaměstnavatelů se zdravotními pojišťovnami. </w:t>
      </w:r>
      <w:r w:rsidRPr="004E7F05">
        <w:rPr>
          <w:rFonts w:ascii="Calibri" w:hAnsi="Calibri" w:cs="Calibri"/>
          <w:sz w:val="22"/>
          <w:szCs w:val="22"/>
          <w:lang w:bidi="en-US"/>
        </w:rPr>
        <w:t xml:space="preserve"> </w:t>
      </w:r>
    </w:p>
    <w:p w14:paraId="0334A842" w14:textId="77777777" w:rsidR="007954C3" w:rsidRPr="004E7F05" w:rsidRDefault="007954C3" w:rsidP="007954C3">
      <w:pPr>
        <w:jc w:val="both"/>
        <w:rPr>
          <w:rFonts w:ascii="Calibri" w:hAnsi="Calibri" w:cs="Calibri"/>
          <w:sz w:val="22"/>
          <w:szCs w:val="22"/>
          <w:lang w:bidi="en-US"/>
        </w:rPr>
      </w:pPr>
    </w:p>
    <w:p w14:paraId="16278D06" w14:textId="77777777" w:rsidR="007954C3" w:rsidRDefault="007954C3" w:rsidP="007954C3">
      <w:pPr>
        <w:jc w:val="center"/>
        <w:rPr>
          <w:rFonts w:ascii="Calibri" w:hAnsi="Calibri" w:cs="Calibri"/>
          <w:sz w:val="22"/>
          <w:szCs w:val="22"/>
          <w:lang w:bidi="en-US"/>
        </w:rPr>
      </w:pPr>
      <w:r w:rsidRPr="004E7F05">
        <w:rPr>
          <w:rFonts w:ascii="Calibri" w:hAnsi="Calibri" w:cs="Calibri"/>
          <w:b/>
          <w:bCs/>
          <w:caps/>
          <w:sz w:val="22"/>
          <w:szCs w:val="22"/>
          <w:lang w:bidi="en-US"/>
        </w:rPr>
        <w:t>Výsledky celostátního projektu z roku 20</w:t>
      </w:r>
      <w:r>
        <w:rPr>
          <w:rFonts w:ascii="Calibri" w:hAnsi="Calibri" w:cs="Calibri"/>
          <w:b/>
          <w:bCs/>
          <w:caps/>
          <w:sz w:val="22"/>
          <w:szCs w:val="22"/>
          <w:lang w:bidi="en-US"/>
        </w:rPr>
        <w:t>21</w:t>
      </w:r>
      <w:r w:rsidRPr="004E7F05">
        <w:rPr>
          <w:rFonts w:ascii="Calibri" w:hAnsi="Calibri" w:cs="Calibri"/>
          <w:b/>
          <w:bCs/>
          <w:caps/>
          <w:sz w:val="22"/>
          <w:szCs w:val="22"/>
          <w:lang w:bidi="en-US"/>
        </w:rPr>
        <w:t xml:space="preserve"> naleznete zde:</w:t>
      </w:r>
      <w:r w:rsidRPr="004E7F05">
        <w:rPr>
          <w:rFonts w:ascii="Calibri" w:hAnsi="Calibri" w:cs="Calibri"/>
          <w:b/>
          <w:bCs/>
          <w:sz w:val="22"/>
          <w:szCs w:val="22"/>
          <w:lang w:bidi="en-US"/>
        </w:rPr>
        <w:t xml:space="preserve"> </w:t>
      </w:r>
      <w:r w:rsidRPr="004E7F05">
        <w:rPr>
          <w:rFonts w:ascii="Calibri" w:hAnsi="Calibri" w:cs="Calibri"/>
          <w:b/>
          <w:bCs/>
          <w:sz w:val="22"/>
          <w:szCs w:val="22"/>
          <w:lang w:bidi="en-US"/>
        </w:rPr>
        <w:br/>
      </w:r>
      <w:hyperlink r:id="rId24" w:history="1">
        <w:r w:rsidRPr="00E85FDF">
          <w:rPr>
            <w:rStyle w:val="Hypertextovodkaz"/>
            <w:rFonts w:ascii="Calibri" w:hAnsi="Calibri" w:cs="Calibri"/>
            <w:sz w:val="22"/>
            <w:szCs w:val="22"/>
            <w:lang w:bidi="en-US"/>
          </w:rPr>
          <w:t>http://www.hc-institute.org/cz/projekty/barometr-mezi-zamestnavateli/vysledky-celostatniho-pruzkumu-mezi-nejvetsimi-zamestnavateli-2021.html</w:t>
        </w:r>
      </w:hyperlink>
    </w:p>
    <w:p w14:paraId="0659EDA1" w14:textId="77777777" w:rsidR="007954C3" w:rsidRPr="004E7F05" w:rsidRDefault="007954C3" w:rsidP="007954C3">
      <w:pPr>
        <w:jc w:val="center"/>
        <w:rPr>
          <w:rFonts w:ascii="Calibri" w:hAnsi="Calibri" w:cs="Calibri"/>
          <w:sz w:val="22"/>
          <w:szCs w:val="22"/>
          <w:lang w:bidi="en-US"/>
        </w:rPr>
      </w:pPr>
    </w:p>
    <w:p w14:paraId="42FDEC29" w14:textId="77777777" w:rsidR="007954C3" w:rsidRDefault="007954C3" w:rsidP="007954C3">
      <w:pPr>
        <w:tabs>
          <w:tab w:val="left" w:pos="8610"/>
        </w:tabs>
      </w:pPr>
    </w:p>
    <w:p w14:paraId="2259AACB" w14:textId="77777777" w:rsidR="007954C3" w:rsidRDefault="007954C3" w:rsidP="007954C3">
      <w:pPr>
        <w:tabs>
          <w:tab w:val="left" w:pos="8610"/>
        </w:tabs>
      </w:pPr>
    </w:p>
    <w:p w14:paraId="73EB0A5C" w14:textId="77777777" w:rsidR="00052F6F" w:rsidRPr="00E93BA3" w:rsidRDefault="00052F6F" w:rsidP="00E93BA3">
      <w:pPr>
        <w:autoSpaceDE w:val="0"/>
        <w:autoSpaceDN w:val="0"/>
        <w:adjustRightInd w:val="0"/>
        <w:jc w:val="both"/>
        <w:rPr>
          <w:rFonts w:ascii="Calibri" w:eastAsia="Calibri" w:hAnsi="Calibri" w:cs="Calibri,Bold"/>
          <w:b/>
          <w:bCs/>
          <w:color w:val="000000"/>
          <w:sz w:val="22"/>
        </w:rPr>
      </w:pPr>
    </w:p>
    <w:sectPr w:rsidR="00052F6F" w:rsidRPr="00E93BA3" w:rsidSect="00182D39">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62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7DC84" w14:textId="77777777" w:rsidR="000555E3" w:rsidRDefault="000555E3">
      <w:r>
        <w:separator/>
      </w:r>
    </w:p>
  </w:endnote>
  <w:endnote w:type="continuationSeparator" w:id="0">
    <w:p w14:paraId="0433B8A3" w14:textId="77777777" w:rsidR="000555E3" w:rsidRDefault="00055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Bold">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E">
    <w:altName w:val="Times New Roman"/>
    <w:panose1 w:val="00000000000000000000"/>
    <w:charset w:val="EE"/>
    <w:family w:val="roman"/>
    <w:notTrueType/>
    <w:pitch w:val="default"/>
    <w:sig w:usb0="00000005" w:usb1="00000000" w:usb2="00000000" w:usb3="00000000" w:csb0="00000002"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93686" w14:textId="77777777" w:rsidR="00182D39" w:rsidRDefault="00182D39">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9185443"/>
      <w:docPartObj>
        <w:docPartGallery w:val="Page Numbers (Bottom of Page)"/>
        <w:docPartUnique/>
      </w:docPartObj>
    </w:sdtPr>
    <w:sdtEndPr>
      <w:rPr>
        <w:rFonts w:asciiTheme="minorHAnsi" w:hAnsiTheme="minorHAnsi" w:cstheme="minorHAnsi"/>
        <w:color w:val="A5A5A5" w:themeColor="accent3"/>
        <w:sz w:val="22"/>
        <w:szCs w:val="22"/>
      </w:rPr>
    </w:sdtEndPr>
    <w:sdtContent>
      <w:p w14:paraId="086CDD90" w14:textId="6AB79EFA" w:rsidR="00350B4E" w:rsidRPr="00CC34EE" w:rsidRDefault="00350B4E">
        <w:pPr>
          <w:pStyle w:val="Zpat"/>
          <w:jc w:val="right"/>
          <w:rPr>
            <w:rFonts w:asciiTheme="minorHAnsi" w:hAnsiTheme="minorHAnsi" w:cstheme="minorHAnsi"/>
            <w:color w:val="A5A5A5" w:themeColor="accent3"/>
            <w:sz w:val="22"/>
            <w:szCs w:val="22"/>
          </w:rPr>
        </w:pPr>
        <w:r w:rsidRPr="00CC34EE">
          <w:rPr>
            <w:rFonts w:asciiTheme="minorHAnsi" w:hAnsiTheme="minorHAnsi" w:cstheme="minorHAnsi"/>
            <w:color w:val="A5A5A5" w:themeColor="accent3"/>
            <w:sz w:val="22"/>
            <w:szCs w:val="22"/>
          </w:rPr>
          <w:fldChar w:fldCharType="begin"/>
        </w:r>
        <w:r w:rsidRPr="00CC34EE">
          <w:rPr>
            <w:rFonts w:asciiTheme="minorHAnsi" w:hAnsiTheme="minorHAnsi" w:cstheme="minorHAnsi"/>
            <w:color w:val="A5A5A5" w:themeColor="accent3"/>
            <w:sz w:val="22"/>
            <w:szCs w:val="22"/>
          </w:rPr>
          <w:instrText>PAGE   \* MERGEFORMAT</w:instrText>
        </w:r>
        <w:r w:rsidRPr="00CC34EE">
          <w:rPr>
            <w:rFonts w:asciiTheme="minorHAnsi" w:hAnsiTheme="minorHAnsi" w:cstheme="minorHAnsi"/>
            <w:color w:val="A5A5A5" w:themeColor="accent3"/>
            <w:sz w:val="22"/>
            <w:szCs w:val="22"/>
          </w:rPr>
          <w:fldChar w:fldCharType="separate"/>
        </w:r>
        <w:r w:rsidRPr="00CC34EE">
          <w:rPr>
            <w:rFonts w:asciiTheme="minorHAnsi" w:hAnsiTheme="minorHAnsi" w:cstheme="minorHAnsi"/>
            <w:color w:val="A5A5A5" w:themeColor="accent3"/>
            <w:sz w:val="22"/>
            <w:szCs w:val="22"/>
            <w:lang w:val="cs-CZ"/>
          </w:rPr>
          <w:t>2</w:t>
        </w:r>
        <w:r w:rsidRPr="00CC34EE">
          <w:rPr>
            <w:rFonts w:asciiTheme="minorHAnsi" w:hAnsiTheme="minorHAnsi" w:cstheme="minorHAnsi"/>
            <w:color w:val="A5A5A5" w:themeColor="accent3"/>
            <w:sz w:val="22"/>
            <w:szCs w:val="22"/>
          </w:rPr>
          <w:fldChar w:fldCharType="end"/>
        </w:r>
      </w:p>
    </w:sdtContent>
  </w:sdt>
  <w:p w14:paraId="1F55B652" w14:textId="77777777" w:rsidR="00350B4E" w:rsidRDefault="00350B4E">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57FF0" w14:textId="77777777" w:rsidR="00182D39" w:rsidRDefault="00182D3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AA7A6" w14:textId="77777777" w:rsidR="000555E3" w:rsidRDefault="000555E3">
      <w:r>
        <w:separator/>
      </w:r>
    </w:p>
  </w:footnote>
  <w:footnote w:type="continuationSeparator" w:id="0">
    <w:p w14:paraId="58EF8EA1" w14:textId="77777777" w:rsidR="000555E3" w:rsidRDefault="000555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03FA7" w14:textId="15B3A9B4" w:rsidR="00182D39" w:rsidRDefault="000555E3">
    <w:pPr>
      <w:pStyle w:val="Zhlav"/>
    </w:pPr>
    <w:r>
      <w:rPr>
        <w:noProof/>
      </w:rPr>
      <w:pict w14:anchorId="28821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287876" o:spid="_x0000_s1027" type="#_x0000_t75" style="position:absolute;margin-left:0;margin-top:0;width:595.2pt;height:841.9pt;z-index:-251655168;mso-position-horizontal:center;mso-position-horizontal-relative:margin;mso-position-vertical:center;mso-position-vertical-relative:margin" o:allowincell="f">
          <v:imagedata r:id="rId1" o:title="vodoznak 80_vyrovnaný vrc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DFE7E" w14:textId="20B2264C" w:rsidR="00350B4E" w:rsidRDefault="000555E3" w:rsidP="00267A13">
    <w:pPr>
      <w:pStyle w:val="Zhlav"/>
      <w:jc w:val="center"/>
    </w:pPr>
    <w:r>
      <w:rPr>
        <w:noProof/>
      </w:rPr>
      <w:pict w14:anchorId="6D73F6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287877" o:spid="_x0000_s1028" type="#_x0000_t75" style="position:absolute;left:0;text-align:left;margin-left:0;margin-top:0;width:595.2pt;height:841.9pt;z-index:-251654144;mso-position-horizontal:center;mso-position-horizontal-relative:margin;mso-position-vertical:center;mso-position-vertical-relative:margin" o:allowincell="f">
          <v:imagedata r:id="rId1" o:title="vodoznak 80_vyrovnaný vrch"/>
          <w10:wrap anchorx="margin" anchory="margin"/>
        </v:shape>
      </w:pict>
    </w:r>
    <w:r w:rsidR="00182D39">
      <w:rPr>
        <w:noProof/>
      </w:rPr>
      <w:drawing>
        <wp:anchor distT="0" distB="0" distL="114300" distR="114300" simplePos="0" relativeHeight="251659264" behindDoc="0" locked="0" layoutInCell="1" allowOverlap="1" wp14:anchorId="2BEBBE9F" wp14:editId="0F963D3F">
          <wp:simplePos x="0" y="0"/>
          <wp:positionH relativeFrom="margin">
            <wp:align>right</wp:align>
          </wp:positionH>
          <wp:positionV relativeFrom="paragraph">
            <wp:posOffset>-198120</wp:posOffset>
          </wp:positionV>
          <wp:extent cx="5760000" cy="770400"/>
          <wp:effectExtent l="0" t="0" r="0" b="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000" cy="77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B4E">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7449E" w14:textId="64CA14B1" w:rsidR="00182D39" w:rsidRDefault="000555E3">
    <w:pPr>
      <w:pStyle w:val="Zhlav"/>
    </w:pPr>
    <w:r>
      <w:rPr>
        <w:noProof/>
      </w:rPr>
      <w:pict w14:anchorId="3788C9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287875" o:spid="_x0000_s1026" type="#_x0000_t75" style="position:absolute;margin-left:0;margin-top:0;width:595.2pt;height:841.9pt;z-index:-251656192;mso-position-horizontal:center;mso-position-horizontal-relative:margin;mso-position-vertical:center;mso-position-vertical-relative:margin" o:allowincell="f">
          <v:imagedata r:id="rId1" o:title="vodoznak 80_vyrovnaný vrch"/>
          <w10:wrap anchorx="margin" anchory="margin"/>
        </v:shape>
      </w:pict>
    </w:r>
    <w:r w:rsidR="00182D39">
      <w:rPr>
        <w:noProof/>
      </w:rPr>
      <w:drawing>
        <wp:anchor distT="0" distB="0" distL="114300" distR="114300" simplePos="0" relativeHeight="251658240" behindDoc="0" locked="0" layoutInCell="1" allowOverlap="1" wp14:anchorId="06DF3DED" wp14:editId="315ED341">
          <wp:simplePos x="0" y="0"/>
          <wp:positionH relativeFrom="margin">
            <wp:align>center</wp:align>
          </wp:positionH>
          <wp:positionV relativeFrom="paragraph">
            <wp:posOffset>-297815</wp:posOffset>
          </wp:positionV>
          <wp:extent cx="1905000" cy="792480"/>
          <wp:effectExtent l="0" t="0" r="0" b="762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792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1852"/>
    <w:multiLevelType w:val="hybridMultilevel"/>
    <w:tmpl w:val="8A6CB8E4"/>
    <w:lvl w:ilvl="0" w:tplc="99500328">
      <w:start w:val="1"/>
      <w:numFmt w:val="decimal"/>
      <w:lvlText w:val="%1."/>
      <w:lvlJc w:val="left"/>
      <w:pPr>
        <w:tabs>
          <w:tab w:val="num" w:pos="720"/>
        </w:tabs>
        <w:ind w:left="720" w:hanging="360"/>
      </w:pPr>
    </w:lvl>
    <w:lvl w:ilvl="1" w:tplc="89809B2C">
      <w:start w:val="1"/>
      <w:numFmt w:val="decimal"/>
      <w:lvlText w:val="%2."/>
      <w:lvlJc w:val="left"/>
      <w:pPr>
        <w:tabs>
          <w:tab w:val="num" w:pos="1440"/>
        </w:tabs>
        <w:ind w:left="1440" w:hanging="360"/>
      </w:pPr>
    </w:lvl>
    <w:lvl w:ilvl="2" w:tplc="58A05074" w:tentative="1">
      <w:start w:val="1"/>
      <w:numFmt w:val="decimal"/>
      <w:lvlText w:val="%3."/>
      <w:lvlJc w:val="left"/>
      <w:pPr>
        <w:tabs>
          <w:tab w:val="num" w:pos="2160"/>
        </w:tabs>
        <w:ind w:left="2160" w:hanging="360"/>
      </w:pPr>
    </w:lvl>
    <w:lvl w:ilvl="3" w:tplc="C6BEE24E" w:tentative="1">
      <w:start w:val="1"/>
      <w:numFmt w:val="decimal"/>
      <w:lvlText w:val="%4."/>
      <w:lvlJc w:val="left"/>
      <w:pPr>
        <w:tabs>
          <w:tab w:val="num" w:pos="2880"/>
        </w:tabs>
        <w:ind w:left="2880" w:hanging="360"/>
      </w:pPr>
    </w:lvl>
    <w:lvl w:ilvl="4" w:tplc="4EC0A172" w:tentative="1">
      <w:start w:val="1"/>
      <w:numFmt w:val="decimal"/>
      <w:lvlText w:val="%5."/>
      <w:lvlJc w:val="left"/>
      <w:pPr>
        <w:tabs>
          <w:tab w:val="num" w:pos="3600"/>
        </w:tabs>
        <w:ind w:left="3600" w:hanging="360"/>
      </w:pPr>
    </w:lvl>
    <w:lvl w:ilvl="5" w:tplc="37682140" w:tentative="1">
      <w:start w:val="1"/>
      <w:numFmt w:val="decimal"/>
      <w:lvlText w:val="%6."/>
      <w:lvlJc w:val="left"/>
      <w:pPr>
        <w:tabs>
          <w:tab w:val="num" w:pos="4320"/>
        </w:tabs>
        <w:ind w:left="4320" w:hanging="360"/>
      </w:pPr>
    </w:lvl>
    <w:lvl w:ilvl="6" w:tplc="1180C556" w:tentative="1">
      <w:start w:val="1"/>
      <w:numFmt w:val="decimal"/>
      <w:lvlText w:val="%7."/>
      <w:lvlJc w:val="left"/>
      <w:pPr>
        <w:tabs>
          <w:tab w:val="num" w:pos="5040"/>
        </w:tabs>
        <w:ind w:left="5040" w:hanging="360"/>
      </w:pPr>
    </w:lvl>
    <w:lvl w:ilvl="7" w:tplc="2B945C36" w:tentative="1">
      <w:start w:val="1"/>
      <w:numFmt w:val="decimal"/>
      <w:lvlText w:val="%8."/>
      <w:lvlJc w:val="left"/>
      <w:pPr>
        <w:tabs>
          <w:tab w:val="num" w:pos="5760"/>
        </w:tabs>
        <w:ind w:left="5760" w:hanging="360"/>
      </w:pPr>
    </w:lvl>
    <w:lvl w:ilvl="8" w:tplc="F81E3E48" w:tentative="1">
      <w:start w:val="1"/>
      <w:numFmt w:val="decimal"/>
      <w:lvlText w:val="%9."/>
      <w:lvlJc w:val="left"/>
      <w:pPr>
        <w:tabs>
          <w:tab w:val="num" w:pos="6480"/>
        </w:tabs>
        <w:ind w:left="6480" w:hanging="360"/>
      </w:pPr>
    </w:lvl>
  </w:abstractNum>
  <w:abstractNum w:abstractNumId="1" w15:restartNumberingAfterBreak="0">
    <w:nsid w:val="058E4058"/>
    <w:multiLevelType w:val="hybridMultilevel"/>
    <w:tmpl w:val="75D4B9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64F3D23"/>
    <w:multiLevelType w:val="hybridMultilevel"/>
    <w:tmpl w:val="40485D4A"/>
    <w:lvl w:ilvl="0" w:tplc="89809B2C">
      <w:start w:val="1"/>
      <w:numFmt w:val="decimal"/>
      <w:lvlText w:val="%1."/>
      <w:lvlJc w:val="left"/>
      <w:pPr>
        <w:tabs>
          <w:tab w:val="num" w:pos="1440"/>
        </w:tabs>
        <w:ind w:left="144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6AF082A"/>
    <w:multiLevelType w:val="hybridMultilevel"/>
    <w:tmpl w:val="57CEE938"/>
    <w:lvl w:ilvl="0" w:tplc="D08C455E">
      <w:start w:val="1"/>
      <w:numFmt w:val="decimal"/>
      <w:lvlText w:val="%1."/>
      <w:lvlJc w:val="left"/>
      <w:pPr>
        <w:tabs>
          <w:tab w:val="num" w:pos="720"/>
        </w:tabs>
        <w:ind w:left="720" w:hanging="360"/>
      </w:pPr>
      <w:rPr>
        <w:b w:val="0"/>
      </w:rPr>
    </w:lvl>
    <w:lvl w:ilvl="1" w:tplc="1D5EE43A">
      <w:start w:val="682"/>
      <w:numFmt w:val="bullet"/>
      <w:lvlText w:val=""/>
      <w:lvlJc w:val="left"/>
      <w:pPr>
        <w:tabs>
          <w:tab w:val="num" w:pos="1440"/>
        </w:tabs>
        <w:ind w:left="1440" w:hanging="360"/>
      </w:pPr>
      <w:rPr>
        <w:rFonts w:ascii="Wingdings" w:hAnsi="Wingdings" w:hint="default"/>
      </w:rPr>
    </w:lvl>
    <w:lvl w:ilvl="2" w:tplc="1DFE1E88" w:tentative="1">
      <w:start w:val="1"/>
      <w:numFmt w:val="decimal"/>
      <w:lvlText w:val="%3."/>
      <w:lvlJc w:val="left"/>
      <w:pPr>
        <w:tabs>
          <w:tab w:val="num" w:pos="2160"/>
        </w:tabs>
        <w:ind w:left="2160" w:hanging="360"/>
      </w:pPr>
    </w:lvl>
    <w:lvl w:ilvl="3" w:tplc="8E340670" w:tentative="1">
      <w:start w:val="1"/>
      <w:numFmt w:val="decimal"/>
      <w:lvlText w:val="%4."/>
      <w:lvlJc w:val="left"/>
      <w:pPr>
        <w:tabs>
          <w:tab w:val="num" w:pos="2880"/>
        </w:tabs>
        <w:ind w:left="2880" w:hanging="360"/>
      </w:pPr>
    </w:lvl>
    <w:lvl w:ilvl="4" w:tplc="422E3FA8" w:tentative="1">
      <w:start w:val="1"/>
      <w:numFmt w:val="decimal"/>
      <w:lvlText w:val="%5."/>
      <w:lvlJc w:val="left"/>
      <w:pPr>
        <w:tabs>
          <w:tab w:val="num" w:pos="3600"/>
        </w:tabs>
        <w:ind w:left="3600" w:hanging="360"/>
      </w:pPr>
    </w:lvl>
    <w:lvl w:ilvl="5" w:tplc="593A5BFE" w:tentative="1">
      <w:start w:val="1"/>
      <w:numFmt w:val="decimal"/>
      <w:lvlText w:val="%6."/>
      <w:lvlJc w:val="left"/>
      <w:pPr>
        <w:tabs>
          <w:tab w:val="num" w:pos="4320"/>
        </w:tabs>
        <w:ind w:left="4320" w:hanging="360"/>
      </w:pPr>
    </w:lvl>
    <w:lvl w:ilvl="6" w:tplc="BA361888" w:tentative="1">
      <w:start w:val="1"/>
      <w:numFmt w:val="decimal"/>
      <w:lvlText w:val="%7."/>
      <w:lvlJc w:val="left"/>
      <w:pPr>
        <w:tabs>
          <w:tab w:val="num" w:pos="5040"/>
        </w:tabs>
        <w:ind w:left="5040" w:hanging="360"/>
      </w:pPr>
    </w:lvl>
    <w:lvl w:ilvl="7" w:tplc="6F36CDB8" w:tentative="1">
      <w:start w:val="1"/>
      <w:numFmt w:val="decimal"/>
      <w:lvlText w:val="%8."/>
      <w:lvlJc w:val="left"/>
      <w:pPr>
        <w:tabs>
          <w:tab w:val="num" w:pos="5760"/>
        </w:tabs>
        <w:ind w:left="5760" w:hanging="360"/>
      </w:pPr>
    </w:lvl>
    <w:lvl w:ilvl="8" w:tplc="C9127136" w:tentative="1">
      <w:start w:val="1"/>
      <w:numFmt w:val="decimal"/>
      <w:lvlText w:val="%9."/>
      <w:lvlJc w:val="left"/>
      <w:pPr>
        <w:tabs>
          <w:tab w:val="num" w:pos="6480"/>
        </w:tabs>
        <w:ind w:left="6480" w:hanging="360"/>
      </w:pPr>
    </w:lvl>
  </w:abstractNum>
  <w:abstractNum w:abstractNumId="4" w15:restartNumberingAfterBreak="0">
    <w:nsid w:val="08990615"/>
    <w:multiLevelType w:val="hybridMultilevel"/>
    <w:tmpl w:val="9BE41076"/>
    <w:lvl w:ilvl="0" w:tplc="A22AB23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9106DA4"/>
    <w:multiLevelType w:val="hybridMultilevel"/>
    <w:tmpl w:val="E72AED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9611226"/>
    <w:multiLevelType w:val="hybridMultilevel"/>
    <w:tmpl w:val="0156AF26"/>
    <w:lvl w:ilvl="0" w:tplc="F52675F0">
      <w:start w:val="1"/>
      <w:numFmt w:val="bullet"/>
      <w:lvlText w:val=""/>
      <w:lvlJc w:val="left"/>
      <w:pPr>
        <w:tabs>
          <w:tab w:val="num" w:pos="720"/>
        </w:tabs>
        <w:ind w:left="720" w:hanging="360"/>
      </w:pPr>
      <w:rPr>
        <w:rFonts w:ascii="Wingdings" w:hAnsi="Wingdings" w:hint="default"/>
      </w:rPr>
    </w:lvl>
    <w:lvl w:ilvl="1" w:tplc="199CE7B8">
      <w:start w:val="1"/>
      <w:numFmt w:val="bullet"/>
      <w:lvlText w:val=""/>
      <w:lvlJc w:val="left"/>
      <w:pPr>
        <w:tabs>
          <w:tab w:val="num" w:pos="1440"/>
        </w:tabs>
        <w:ind w:left="1440" w:hanging="360"/>
      </w:pPr>
      <w:rPr>
        <w:rFonts w:ascii="Wingdings" w:hAnsi="Wingdings" w:hint="default"/>
      </w:rPr>
    </w:lvl>
    <w:lvl w:ilvl="2" w:tplc="01F0BDC8" w:tentative="1">
      <w:start w:val="1"/>
      <w:numFmt w:val="bullet"/>
      <w:lvlText w:val=""/>
      <w:lvlJc w:val="left"/>
      <w:pPr>
        <w:tabs>
          <w:tab w:val="num" w:pos="2160"/>
        </w:tabs>
        <w:ind w:left="2160" w:hanging="360"/>
      </w:pPr>
      <w:rPr>
        <w:rFonts w:ascii="Wingdings" w:hAnsi="Wingdings" w:hint="default"/>
      </w:rPr>
    </w:lvl>
    <w:lvl w:ilvl="3" w:tplc="3ED494FE" w:tentative="1">
      <w:start w:val="1"/>
      <w:numFmt w:val="bullet"/>
      <w:lvlText w:val=""/>
      <w:lvlJc w:val="left"/>
      <w:pPr>
        <w:tabs>
          <w:tab w:val="num" w:pos="2880"/>
        </w:tabs>
        <w:ind w:left="2880" w:hanging="360"/>
      </w:pPr>
      <w:rPr>
        <w:rFonts w:ascii="Wingdings" w:hAnsi="Wingdings" w:hint="default"/>
      </w:rPr>
    </w:lvl>
    <w:lvl w:ilvl="4" w:tplc="4628EC58" w:tentative="1">
      <w:start w:val="1"/>
      <w:numFmt w:val="bullet"/>
      <w:lvlText w:val=""/>
      <w:lvlJc w:val="left"/>
      <w:pPr>
        <w:tabs>
          <w:tab w:val="num" w:pos="3600"/>
        </w:tabs>
        <w:ind w:left="3600" w:hanging="360"/>
      </w:pPr>
      <w:rPr>
        <w:rFonts w:ascii="Wingdings" w:hAnsi="Wingdings" w:hint="default"/>
      </w:rPr>
    </w:lvl>
    <w:lvl w:ilvl="5" w:tplc="8C96CBF2" w:tentative="1">
      <w:start w:val="1"/>
      <w:numFmt w:val="bullet"/>
      <w:lvlText w:val=""/>
      <w:lvlJc w:val="left"/>
      <w:pPr>
        <w:tabs>
          <w:tab w:val="num" w:pos="4320"/>
        </w:tabs>
        <w:ind w:left="4320" w:hanging="360"/>
      </w:pPr>
      <w:rPr>
        <w:rFonts w:ascii="Wingdings" w:hAnsi="Wingdings" w:hint="default"/>
      </w:rPr>
    </w:lvl>
    <w:lvl w:ilvl="6" w:tplc="A99E93F8" w:tentative="1">
      <w:start w:val="1"/>
      <w:numFmt w:val="bullet"/>
      <w:lvlText w:val=""/>
      <w:lvlJc w:val="left"/>
      <w:pPr>
        <w:tabs>
          <w:tab w:val="num" w:pos="5040"/>
        </w:tabs>
        <w:ind w:left="5040" w:hanging="360"/>
      </w:pPr>
      <w:rPr>
        <w:rFonts w:ascii="Wingdings" w:hAnsi="Wingdings" w:hint="default"/>
      </w:rPr>
    </w:lvl>
    <w:lvl w:ilvl="7" w:tplc="023C3478" w:tentative="1">
      <w:start w:val="1"/>
      <w:numFmt w:val="bullet"/>
      <w:lvlText w:val=""/>
      <w:lvlJc w:val="left"/>
      <w:pPr>
        <w:tabs>
          <w:tab w:val="num" w:pos="5760"/>
        </w:tabs>
        <w:ind w:left="5760" w:hanging="360"/>
      </w:pPr>
      <w:rPr>
        <w:rFonts w:ascii="Wingdings" w:hAnsi="Wingdings" w:hint="default"/>
      </w:rPr>
    </w:lvl>
    <w:lvl w:ilvl="8" w:tplc="6686C28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8D50EA"/>
    <w:multiLevelType w:val="hybridMultilevel"/>
    <w:tmpl w:val="E57C8D0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CF94C4B"/>
    <w:multiLevelType w:val="hybridMultilevel"/>
    <w:tmpl w:val="5E0A3BC0"/>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9" w15:restartNumberingAfterBreak="0">
    <w:nsid w:val="0E516F18"/>
    <w:multiLevelType w:val="hybridMultilevel"/>
    <w:tmpl w:val="F926EDD8"/>
    <w:lvl w:ilvl="0" w:tplc="746E0982">
      <w:start w:val="1"/>
      <w:numFmt w:val="bullet"/>
      <w:lvlText w:val=""/>
      <w:lvlJc w:val="left"/>
      <w:pPr>
        <w:ind w:left="780" w:hanging="360"/>
      </w:pPr>
      <w:rPr>
        <w:rFonts w:ascii="Symbol" w:hAnsi="Symbol" w:hint="default"/>
        <w:color w:val="0070C0"/>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0" w15:restartNumberingAfterBreak="0">
    <w:nsid w:val="0FB67E23"/>
    <w:multiLevelType w:val="hybridMultilevel"/>
    <w:tmpl w:val="CB8E88F6"/>
    <w:lvl w:ilvl="0" w:tplc="2F7C26E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4B6462D"/>
    <w:multiLevelType w:val="hybridMultilevel"/>
    <w:tmpl w:val="EF5E8B0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57A13AD"/>
    <w:multiLevelType w:val="hybridMultilevel"/>
    <w:tmpl w:val="F6DCF3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69A5843"/>
    <w:multiLevelType w:val="hybridMultilevel"/>
    <w:tmpl w:val="758C0B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40F12CA"/>
    <w:multiLevelType w:val="hybridMultilevel"/>
    <w:tmpl w:val="5DD072C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471368D"/>
    <w:multiLevelType w:val="hybridMultilevel"/>
    <w:tmpl w:val="D98694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AE00170"/>
    <w:multiLevelType w:val="hybridMultilevel"/>
    <w:tmpl w:val="AA7E2BA4"/>
    <w:lvl w:ilvl="0" w:tplc="C9A8B97A">
      <w:start w:val="3"/>
      <w:numFmt w:val="bullet"/>
      <w:lvlText w:val="-"/>
      <w:lvlJc w:val="left"/>
      <w:pPr>
        <w:ind w:left="480" w:hanging="360"/>
      </w:pPr>
      <w:rPr>
        <w:rFonts w:ascii="Calibri" w:eastAsia="Times New Roman" w:hAnsi="Calibri" w:cs="Calibri"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7" w15:restartNumberingAfterBreak="0">
    <w:nsid w:val="2DC17D95"/>
    <w:multiLevelType w:val="hybridMultilevel"/>
    <w:tmpl w:val="4386E192"/>
    <w:lvl w:ilvl="0" w:tplc="327ABAC0">
      <w:start w:val="1"/>
      <w:numFmt w:val="bullet"/>
      <w:lvlText w:val=""/>
      <w:lvlJc w:val="left"/>
      <w:pPr>
        <w:tabs>
          <w:tab w:val="num" w:pos="720"/>
        </w:tabs>
        <w:ind w:left="720" w:hanging="360"/>
      </w:pPr>
      <w:rPr>
        <w:rFonts w:ascii="Wingdings" w:hAnsi="Wingdings" w:hint="default"/>
      </w:rPr>
    </w:lvl>
    <w:lvl w:ilvl="1" w:tplc="D5641EF0">
      <w:start w:val="1"/>
      <w:numFmt w:val="bullet"/>
      <w:lvlText w:val=""/>
      <w:lvlJc w:val="left"/>
      <w:pPr>
        <w:tabs>
          <w:tab w:val="num" w:pos="1440"/>
        </w:tabs>
        <w:ind w:left="1440" w:hanging="360"/>
      </w:pPr>
      <w:rPr>
        <w:rFonts w:ascii="Wingdings" w:hAnsi="Wingdings" w:hint="default"/>
      </w:rPr>
    </w:lvl>
    <w:lvl w:ilvl="2" w:tplc="1F988C16" w:tentative="1">
      <w:start w:val="1"/>
      <w:numFmt w:val="bullet"/>
      <w:lvlText w:val=""/>
      <w:lvlJc w:val="left"/>
      <w:pPr>
        <w:tabs>
          <w:tab w:val="num" w:pos="2160"/>
        </w:tabs>
        <w:ind w:left="2160" w:hanging="360"/>
      </w:pPr>
      <w:rPr>
        <w:rFonts w:ascii="Wingdings" w:hAnsi="Wingdings" w:hint="default"/>
      </w:rPr>
    </w:lvl>
    <w:lvl w:ilvl="3" w:tplc="9E98ACE8" w:tentative="1">
      <w:start w:val="1"/>
      <w:numFmt w:val="bullet"/>
      <w:lvlText w:val=""/>
      <w:lvlJc w:val="left"/>
      <w:pPr>
        <w:tabs>
          <w:tab w:val="num" w:pos="2880"/>
        </w:tabs>
        <w:ind w:left="2880" w:hanging="360"/>
      </w:pPr>
      <w:rPr>
        <w:rFonts w:ascii="Wingdings" w:hAnsi="Wingdings" w:hint="default"/>
      </w:rPr>
    </w:lvl>
    <w:lvl w:ilvl="4" w:tplc="D76E426C" w:tentative="1">
      <w:start w:val="1"/>
      <w:numFmt w:val="bullet"/>
      <w:lvlText w:val=""/>
      <w:lvlJc w:val="left"/>
      <w:pPr>
        <w:tabs>
          <w:tab w:val="num" w:pos="3600"/>
        </w:tabs>
        <w:ind w:left="3600" w:hanging="360"/>
      </w:pPr>
      <w:rPr>
        <w:rFonts w:ascii="Wingdings" w:hAnsi="Wingdings" w:hint="default"/>
      </w:rPr>
    </w:lvl>
    <w:lvl w:ilvl="5" w:tplc="884C3E52" w:tentative="1">
      <w:start w:val="1"/>
      <w:numFmt w:val="bullet"/>
      <w:lvlText w:val=""/>
      <w:lvlJc w:val="left"/>
      <w:pPr>
        <w:tabs>
          <w:tab w:val="num" w:pos="4320"/>
        </w:tabs>
        <w:ind w:left="4320" w:hanging="360"/>
      </w:pPr>
      <w:rPr>
        <w:rFonts w:ascii="Wingdings" w:hAnsi="Wingdings" w:hint="default"/>
      </w:rPr>
    </w:lvl>
    <w:lvl w:ilvl="6" w:tplc="2132F29E" w:tentative="1">
      <w:start w:val="1"/>
      <w:numFmt w:val="bullet"/>
      <w:lvlText w:val=""/>
      <w:lvlJc w:val="left"/>
      <w:pPr>
        <w:tabs>
          <w:tab w:val="num" w:pos="5040"/>
        </w:tabs>
        <w:ind w:left="5040" w:hanging="360"/>
      </w:pPr>
      <w:rPr>
        <w:rFonts w:ascii="Wingdings" w:hAnsi="Wingdings" w:hint="default"/>
      </w:rPr>
    </w:lvl>
    <w:lvl w:ilvl="7" w:tplc="1D360FC8" w:tentative="1">
      <w:start w:val="1"/>
      <w:numFmt w:val="bullet"/>
      <w:lvlText w:val=""/>
      <w:lvlJc w:val="left"/>
      <w:pPr>
        <w:tabs>
          <w:tab w:val="num" w:pos="5760"/>
        </w:tabs>
        <w:ind w:left="5760" w:hanging="360"/>
      </w:pPr>
      <w:rPr>
        <w:rFonts w:ascii="Wingdings" w:hAnsi="Wingdings" w:hint="default"/>
      </w:rPr>
    </w:lvl>
    <w:lvl w:ilvl="8" w:tplc="EE68C5B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204DF8"/>
    <w:multiLevelType w:val="multilevel"/>
    <w:tmpl w:val="E750A494"/>
    <w:lvl w:ilvl="0">
      <w:start w:val="1"/>
      <w:numFmt w:val="bullet"/>
      <w:lvlText w:val=""/>
      <w:lvlJc w:val="left"/>
      <w:pPr>
        <w:tabs>
          <w:tab w:val="num" w:pos="720"/>
        </w:tabs>
        <w:ind w:left="720" w:hanging="360"/>
      </w:pPr>
      <w:rPr>
        <w:rFonts w:ascii="Symbol" w:hAnsi="Symbol" w:hint="default"/>
        <w:color w:val="0070C0"/>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1A67795"/>
    <w:multiLevelType w:val="hybridMultilevel"/>
    <w:tmpl w:val="0D88815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B74106C"/>
    <w:multiLevelType w:val="hybridMultilevel"/>
    <w:tmpl w:val="887802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0DD1EBA"/>
    <w:multiLevelType w:val="hybridMultilevel"/>
    <w:tmpl w:val="45B6BF12"/>
    <w:lvl w:ilvl="0" w:tplc="D6C4B326">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42184A67"/>
    <w:multiLevelType w:val="hybridMultilevel"/>
    <w:tmpl w:val="0A022B9A"/>
    <w:lvl w:ilvl="0" w:tplc="21589F2C">
      <w:start w:val="1"/>
      <w:numFmt w:val="bullet"/>
      <w:lvlText w:val="•"/>
      <w:lvlJc w:val="left"/>
      <w:pPr>
        <w:tabs>
          <w:tab w:val="num" w:pos="720"/>
        </w:tabs>
        <w:ind w:left="720" w:hanging="360"/>
      </w:pPr>
      <w:rPr>
        <w:rFonts w:ascii="Arial" w:hAnsi="Arial" w:hint="default"/>
      </w:rPr>
    </w:lvl>
    <w:lvl w:ilvl="1" w:tplc="C9BEF7BA" w:tentative="1">
      <w:start w:val="1"/>
      <w:numFmt w:val="bullet"/>
      <w:lvlText w:val="•"/>
      <w:lvlJc w:val="left"/>
      <w:pPr>
        <w:tabs>
          <w:tab w:val="num" w:pos="1440"/>
        </w:tabs>
        <w:ind w:left="1440" w:hanging="360"/>
      </w:pPr>
      <w:rPr>
        <w:rFonts w:ascii="Arial" w:hAnsi="Arial" w:hint="default"/>
      </w:rPr>
    </w:lvl>
    <w:lvl w:ilvl="2" w:tplc="644637DC" w:tentative="1">
      <w:start w:val="1"/>
      <w:numFmt w:val="bullet"/>
      <w:lvlText w:val="•"/>
      <w:lvlJc w:val="left"/>
      <w:pPr>
        <w:tabs>
          <w:tab w:val="num" w:pos="2160"/>
        </w:tabs>
        <w:ind w:left="2160" w:hanging="360"/>
      </w:pPr>
      <w:rPr>
        <w:rFonts w:ascii="Arial" w:hAnsi="Arial" w:hint="default"/>
      </w:rPr>
    </w:lvl>
    <w:lvl w:ilvl="3" w:tplc="661E2178" w:tentative="1">
      <w:start w:val="1"/>
      <w:numFmt w:val="bullet"/>
      <w:lvlText w:val="•"/>
      <w:lvlJc w:val="left"/>
      <w:pPr>
        <w:tabs>
          <w:tab w:val="num" w:pos="2880"/>
        </w:tabs>
        <w:ind w:left="2880" w:hanging="360"/>
      </w:pPr>
      <w:rPr>
        <w:rFonts w:ascii="Arial" w:hAnsi="Arial" w:hint="default"/>
      </w:rPr>
    </w:lvl>
    <w:lvl w:ilvl="4" w:tplc="6E5084F0" w:tentative="1">
      <w:start w:val="1"/>
      <w:numFmt w:val="bullet"/>
      <w:lvlText w:val="•"/>
      <w:lvlJc w:val="left"/>
      <w:pPr>
        <w:tabs>
          <w:tab w:val="num" w:pos="3600"/>
        </w:tabs>
        <w:ind w:left="3600" w:hanging="360"/>
      </w:pPr>
      <w:rPr>
        <w:rFonts w:ascii="Arial" w:hAnsi="Arial" w:hint="default"/>
      </w:rPr>
    </w:lvl>
    <w:lvl w:ilvl="5" w:tplc="7902BAC4" w:tentative="1">
      <w:start w:val="1"/>
      <w:numFmt w:val="bullet"/>
      <w:lvlText w:val="•"/>
      <w:lvlJc w:val="left"/>
      <w:pPr>
        <w:tabs>
          <w:tab w:val="num" w:pos="4320"/>
        </w:tabs>
        <w:ind w:left="4320" w:hanging="360"/>
      </w:pPr>
      <w:rPr>
        <w:rFonts w:ascii="Arial" w:hAnsi="Arial" w:hint="default"/>
      </w:rPr>
    </w:lvl>
    <w:lvl w:ilvl="6" w:tplc="61580160" w:tentative="1">
      <w:start w:val="1"/>
      <w:numFmt w:val="bullet"/>
      <w:lvlText w:val="•"/>
      <w:lvlJc w:val="left"/>
      <w:pPr>
        <w:tabs>
          <w:tab w:val="num" w:pos="5040"/>
        </w:tabs>
        <w:ind w:left="5040" w:hanging="360"/>
      </w:pPr>
      <w:rPr>
        <w:rFonts w:ascii="Arial" w:hAnsi="Arial" w:hint="default"/>
      </w:rPr>
    </w:lvl>
    <w:lvl w:ilvl="7" w:tplc="3EA4752C" w:tentative="1">
      <w:start w:val="1"/>
      <w:numFmt w:val="bullet"/>
      <w:lvlText w:val="•"/>
      <w:lvlJc w:val="left"/>
      <w:pPr>
        <w:tabs>
          <w:tab w:val="num" w:pos="5760"/>
        </w:tabs>
        <w:ind w:left="5760" w:hanging="360"/>
      </w:pPr>
      <w:rPr>
        <w:rFonts w:ascii="Arial" w:hAnsi="Arial" w:hint="default"/>
      </w:rPr>
    </w:lvl>
    <w:lvl w:ilvl="8" w:tplc="950C5F7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5117125"/>
    <w:multiLevelType w:val="hybridMultilevel"/>
    <w:tmpl w:val="126E49E0"/>
    <w:lvl w:ilvl="0" w:tplc="746E0982">
      <w:start w:val="1"/>
      <w:numFmt w:val="bullet"/>
      <w:lvlText w:val=""/>
      <w:lvlJc w:val="left"/>
      <w:pPr>
        <w:ind w:left="720" w:hanging="360"/>
      </w:pPr>
      <w:rPr>
        <w:rFonts w:ascii="Symbol" w:hAnsi="Symbol" w:hint="default"/>
        <w:color w:val="0070C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6614475"/>
    <w:multiLevelType w:val="hybridMultilevel"/>
    <w:tmpl w:val="0D7A736C"/>
    <w:lvl w:ilvl="0" w:tplc="746E0982">
      <w:start w:val="1"/>
      <w:numFmt w:val="bullet"/>
      <w:lvlText w:val=""/>
      <w:lvlJc w:val="left"/>
      <w:pPr>
        <w:ind w:left="720" w:hanging="360"/>
      </w:pPr>
      <w:rPr>
        <w:rFonts w:ascii="Symbol" w:hAnsi="Symbol" w:hint="default"/>
        <w:color w:val="0070C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6E73D73"/>
    <w:multiLevelType w:val="hybridMultilevel"/>
    <w:tmpl w:val="F69C5D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6FD0FFA"/>
    <w:multiLevelType w:val="hybridMultilevel"/>
    <w:tmpl w:val="251CE7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90622C6"/>
    <w:multiLevelType w:val="hybridMultilevel"/>
    <w:tmpl w:val="97D4160E"/>
    <w:lvl w:ilvl="0" w:tplc="04050001">
      <w:start w:val="1"/>
      <w:numFmt w:val="bullet"/>
      <w:lvlText w:val=""/>
      <w:lvlJc w:val="left"/>
      <w:pPr>
        <w:ind w:left="420" w:hanging="360"/>
      </w:pPr>
      <w:rPr>
        <w:rFonts w:ascii="Symbol" w:hAnsi="Symbol"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28" w15:restartNumberingAfterBreak="0">
    <w:nsid w:val="4D21229F"/>
    <w:multiLevelType w:val="hybridMultilevel"/>
    <w:tmpl w:val="B1B4E88A"/>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9" w15:restartNumberingAfterBreak="0">
    <w:nsid w:val="53373D29"/>
    <w:multiLevelType w:val="hybridMultilevel"/>
    <w:tmpl w:val="E72AED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9E45168"/>
    <w:multiLevelType w:val="hybridMultilevel"/>
    <w:tmpl w:val="7F94B9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A4A11E1"/>
    <w:multiLevelType w:val="hybridMultilevel"/>
    <w:tmpl w:val="112AEC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A844C0D"/>
    <w:multiLevelType w:val="hybridMultilevel"/>
    <w:tmpl w:val="3E849C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BBA47BD"/>
    <w:multiLevelType w:val="hybridMultilevel"/>
    <w:tmpl w:val="55DC45F2"/>
    <w:lvl w:ilvl="0" w:tplc="A464036A">
      <w:start w:val="1"/>
      <w:numFmt w:val="lowerRoman"/>
      <w:lvlText w:val="%1."/>
      <w:lvlJc w:val="right"/>
      <w:pPr>
        <w:ind w:left="72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C6E3648"/>
    <w:multiLevelType w:val="hybridMultilevel"/>
    <w:tmpl w:val="D3A285BC"/>
    <w:lvl w:ilvl="0" w:tplc="AD94BA2C">
      <w:start w:val="1"/>
      <w:numFmt w:val="decimal"/>
      <w:lvlText w:val="%1."/>
      <w:lvlJc w:val="left"/>
      <w:pPr>
        <w:ind w:left="720" w:hanging="360"/>
      </w:pPr>
      <w:rPr>
        <w:rFonts w:cs="Calibri,Bold"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22C7CC6"/>
    <w:multiLevelType w:val="hybridMultilevel"/>
    <w:tmpl w:val="5AFA7CC8"/>
    <w:lvl w:ilvl="0" w:tplc="901AD8F2">
      <w:start w:val="1"/>
      <w:numFmt w:val="upperRoman"/>
      <w:lvlText w:val="%1."/>
      <w:lvlJc w:val="left"/>
      <w:pPr>
        <w:ind w:left="780" w:hanging="72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36" w15:restartNumberingAfterBreak="0">
    <w:nsid w:val="659C6EDC"/>
    <w:multiLevelType w:val="hybridMultilevel"/>
    <w:tmpl w:val="6C6607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A894762"/>
    <w:multiLevelType w:val="hybridMultilevel"/>
    <w:tmpl w:val="D338A590"/>
    <w:lvl w:ilvl="0" w:tplc="746E0982">
      <w:start w:val="1"/>
      <w:numFmt w:val="bullet"/>
      <w:lvlText w:val=""/>
      <w:lvlJc w:val="left"/>
      <w:pPr>
        <w:ind w:left="780" w:hanging="360"/>
      </w:pPr>
      <w:rPr>
        <w:rFonts w:ascii="Symbol" w:hAnsi="Symbol" w:hint="default"/>
        <w:color w:val="0070C0"/>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8" w15:restartNumberingAfterBreak="0">
    <w:nsid w:val="6B15472D"/>
    <w:multiLevelType w:val="hybridMultilevel"/>
    <w:tmpl w:val="8108AA74"/>
    <w:lvl w:ilvl="0" w:tplc="248C879E">
      <w:start w:val="1"/>
      <w:numFmt w:val="decimal"/>
      <w:lvlText w:val="%1."/>
      <w:lvlJc w:val="left"/>
      <w:pPr>
        <w:tabs>
          <w:tab w:val="num" w:pos="720"/>
        </w:tabs>
        <w:ind w:left="720" w:hanging="360"/>
      </w:pPr>
      <w:rPr>
        <w:b w:val="0"/>
        <w:color w:val="0070C0"/>
      </w:rPr>
    </w:lvl>
    <w:lvl w:ilvl="1" w:tplc="1D5EE43A">
      <w:start w:val="682"/>
      <w:numFmt w:val="bullet"/>
      <w:lvlText w:val=""/>
      <w:lvlJc w:val="left"/>
      <w:pPr>
        <w:tabs>
          <w:tab w:val="num" w:pos="1440"/>
        </w:tabs>
        <w:ind w:left="1440" w:hanging="360"/>
      </w:pPr>
      <w:rPr>
        <w:rFonts w:ascii="Wingdings" w:hAnsi="Wingdings" w:hint="default"/>
      </w:rPr>
    </w:lvl>
    <w:lvl w:ilvl="2" w:tplc="1DFE1E88" w:tentative="1">
      <w:start w:val="1"/>
      <w:numFmt w:val="decimal"/>
      <w:lvlText w:val="%3."/>
      <w:lvlJc w:val="left"/>
      <w:pPr>
        <w:tabs>
          <w:tab w:val="num" w:pos="2160"/>
        </w:tabs>
        <w:ind w:left="2160" w:hanging="360"/>
      </w:pPr>
    </w:lvl>
    <w:lvl w:ilvl="3" w:tplc="8E340670" w:tentative="1">
      <w:start w:val="1"/>
      <w:numFmt w:val="decimal"/>
      <w:lvlText w:val="%4."/>
      <w:lvlJc w:val="left"/>
      <w:pPr>
        <w:tabs>
          <w:tab w:val="num" w:pos="2880"/>
        </w:tabs>
        <w:ind w:left="2880" w:hanging="360"/>
      </w:pPr>
    </w:lvl>
    <w:lvl w:ilvl="4" w:tplc="422E3FA8" w:tentative="1">
      <w:start w:val="1"/>
      <w:numFmt w:val="decimal"/>
      <w:lvlText w:val="%5."/>
      <w:lvlJc w:val="left"/>
      <w:pPr>
        <w:tabs>
          <w:tab w:val="num" w:pos="3600"/>
        </w:tabs>
        <w:ind w:left="3600" w:hanging="360"/>
      </w:pPr>
    </w:lvl>
    <w:lvl w:ilvl="5" w:tplc="593A5BFE" w:tentative="1">
      <w:start w:val="1"/>
      <w:numFmt w:val="decimal"/>
      <w:lvlText w:val="%6."/>
      <w:lvlJc w:val="left"/>
      <w:pPr>
        <w:tabs>
          <w:tab w:val="num" w:pos="4320"/>
        </w:tabs>
        <w:ind w:left="4320" w:hanging="360"/>
      </w:pPr>
    </w:lvl>
    <w:lvl w:ilvl="6" w:tplc="BA361888" w:tentative="1">
      <w:start w:val="1"/>
      <w:numFmt w:val="decimal"/>
      <w:lvlText w:val="%7."/>
      <w:lvlJc w:val="left"/>
      <w:pPr>
        <w:tabs>
          <w:tab w:val="num" w:pos="5040"/>
        </w:tabs>
        <w:ind w:left="5040" w:hanging="360"/>
      </w:pPr>
    </w:lvl>
    <w:lvl w:ilvl="7" w:tplc="6F36CDB8" w:tentative="1">
      <w:start w:val="1"/>
      <w:numFmt w:val="decimal"/>
      <w:lvlText w:val="%8."/>
      <w:lvlJc w:val="left"/>
      <w:pPr>
        <w:tabs>
          <w:tab w:val="num" w:pos="5760"/>
        </w:tabs>
        <w:ind w:left="5760" w:hanging="360"/>
      </w:pPr>
    </w:lvl>
    <w:lvl w:ilvl="8" w:tplc="C9127136" w:tentative="1">
      <w:start w:val="1"/>
      <w:numFmt w:val="decimal"/>
      <w:lvlText w:val="%9."/>
      <w:lvlJc w:val="left"/>
      <w:pPr>
        <w:tabs>
          <w:tab w:val="num" w:pos="6480"/>
        </w:tabs>
        <w:ind w:left="6480" w:hanging="360"/>
      </w:pPr>
    </w:lvl>
  </w:abstractNum>
  <w:abstractNum w:abstractNumId="39" w15:restartNumberingAfterBreak="0">
    <w:nsid w:val="6B7A797B"/>
    <w:multiLevelType w:val="hybridMultilevel"/>
    <w:tmpl w:val="CE46EA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75B201C"/>
    <w:multiLevelType w:val="hybridMultilevel"/>
    <w:tmpl w:val="F6E0BA46"/>
    <w:lvl w:ilvl="0" w:tplc="746E0982">
      <w:start w:val="1"/>
      <w:numFmt w:val="bullet"/>
      <w:lvlText w:val=""/>
      <w:lvlJc w:val="left"/>
      <w:pPr>
        <w:ind w:left="480" w:hanging="360"/>
      </w:pPr>
      <w:rPr>
        <w:rFonts w:ascii="Symbol" w:hAnsi="Symbol" w:hint="default"/>
        <w:color w:val="0070C0"/>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41" w15:restartNumberingAfterBreak="0">
    <w:nsid w:val="7B117BE1"/>
    <w:multiLevelType w:val="hybridMultilevel"/>
    <w:tmpl w:val="8AEE5792"/>
    <w:lvl w:ilvl="0" w:tplc="C146373C">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BAF4AA8"/>
    <w:multiLevelType w:val="hybridMultilevel"/>
    <w:tmpl w:val="3E849C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BDE471B"/>
    <w:multiLevelType w:val="hybridMultilevel"/>
    <w:tmpl w:val="301AD9FA"/>
    <w:lvl w:ilvl="0" w:tplc="04050001">
      <w:start w:val="1"/>
      <w:numFmt w:val="bullet"/>
      <w:lvlText w:val=""/>
      <w:lvlJc w:val="left"/>
      <w:pPr>
        <w:ind w:left="862" w:hanging="360"/>
      </w:pPr>
      <w:rPr>
        <w:rFonts w:ascii="Symbol" w:hAnsi="Symbol" w:hint="default"/>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44" w15:restartNumberingAfterBreak="0">
    <w:nsid w:val="7E6B110E"/>
    <w:multiLevelType w:val="hybridMultilevel"/>
    <w:tmpl w:val="20049E18"/>
    <w:lvl w:ilvl="0" w:tplc="C9A8B97A">
      <w:start w:val="3"/>
      <w:numFmt w:val="bullet"/>
      <w:lvlText w:val="-"/>
      <w:lvlJc w:val="left"/>
      <w:pPr>
        <w:ind w:left="420" w:hanging="360"/>
      </w:pPr>
      <w:rPr>
        <w:rFonts w:ascii="Calibri" w:eastAsia="Times New Roman" w:hAnsi="Calibri" w:cs="Calibri"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45" w15:restartNumberingAfterBreak="0">
    <w:nsid w:val="7F583863"/>
    <w:multiLevelType w:val="hybridMultilevel"/>
    <w:tmpl w:val="BEE0224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7F774147"/>
    <w:multiLevelType w:val="hybridMultilevel"/>
    <w:tmpl w:val="3E849C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9"/>
  </w:num>
  <w:num w:numId="2">
    <w:abstractNumId w:val="5"/>
  </w:num>
  <w:num w:numId="3">
    <w:abstractNumId w:val="4"/>
  </w:num>
  <w:num w:numId="4">
    <w:abstractNumId w:val="34"/>
  </w:num>
  <w:num w:numId="5">
    <w:abstractNumId w:val="20"/>
  </w:num>
  <w:num w:numId="6">
    <w:abstractNumId w:val="13"/>
  </w:num>
  <w:num w:numId="7">
    <w:abstractNumId w:val="15"/>
  </w:num>
  <w:num w:numId="8">
    <w:abstractNumId w:val="43"/>
  </w:num>
  <w:num w:numId="9">
    <w:abstractNumId w:val="33"/>
  </w:num>
  <w:num w:numId="10">
    <w:abstractNumId w:val="29"/>
  </w:num>
  <w:num w:numId="11">
    <w:abstractNumId w:val="14"/>
  </w:num>
  <w:num w:numId="12">
    <w:abstractNumId w:val="11"/>
  </w:num>
  <w:num w:numId="13">
    <w:abstractNumId w:val="19"/>
  </w:num>
  <w:num w:numId="14">
    <w:abstractNumId w:val="45"/>
  </w:num>
  <w:num w:numId="15">
    <w:abstractNumId w:val="7"/>
  </w:num>
  <w:num w:numId="16">
    <w:abstractNumId w:val="30"/>
  </w:num>
  <w:num w:numId="17">
    <w:abstractNumId w:val="31"/>
  </w:num>
  <w:num w:numId="18">
    <w:abstractNumId w:val="1"/>
  </w:num>
  <w:num w:numId="19">
    <w:abstractNumId w:val="25"/>
  </w:num>
  <w:num w:numId="20">
    <w:abstractNumId w:val="0"/>
  </w:num>
  <w:num w:numId="21">
    <w:abstractNumId w:val="10"/>
  </w:num>
  <w:num w:numId="22">
    <w:abstractNumId w:val="6"/>
  </w:num>
  <w:num w:numId="23">
    <w:abstractNumId w:val="3"/>
  </w:num>
  <w:num w:numId="24">
    <w:abstractNumId w:val="17"/>
  </w:num>
  <w:num w:numId="25">
    <w:abstractNumId w:val="18"/>
  </w:num>
  <w:num w:numId="26">
    <w:abstractNumId w:val="41"/>
  </w:num>
  <w:num w:numId="27">
    <w:abstractNumId w:val="26"/>
  </w:num>
  <w:num w:numId="28">
    <w:abstractNumId w:val="42"/>
  </w:num>
  <w:num w:numId="29">
    <w:abstractNumId w:val="32"/>
  </w:num>
  <w:num w:numId="30">
    <w:abstractNumId w:val="46"/>
  </w:num>
  <w:num w:numId="31">
    <w:abstractNumId w:val="44"/>
  </w:num>
  <w:num w:numId="32">
    <w:abstractNumId w:val="16"/>
  </w:num>
  <w:num w:numId="33">
    <w:abstractNumId w:val="35"/>
  </w:num>
  <w:num w:numId="34">
    <w:abstractNumId w:val="40"/>
  </w:num>
  <w:num w:numId="35">
    <w:abstractNumId w:val="2"/>
  </w:num>
  <w:num w:numId="36">
    <w:abstractNumId w:val="36"/>
  </w:num>
  <w:num w:numId="37">
    <w:abstractNumId w:val="27"/>
  </w:num>
  <w:num w:numId="38">
    <w:abstractNumId w:val="12"/>
  </w:num>
  <w:num w:numId="39">
    <w:abstractNumId w:val="28"/>
  </w:num>
  <w:num w:numId="40">
    <w:abstractNumId w:val="23"/>
  </w:num>
  <w:num w:numId="41">
    <w:abstractNumId w:val="8"/>
  </w:num>
  <w:num w:numId="42">
    <w:abstractNumId w:val="9"/>
  </w:num>
  <w:num w:numId="43">
    <w:abstractNumId w:val="38"/>
  </w:num>
  <w:num w:numId="44">
    <w:abstractNumId w:val="21"/>
  </w:num>
  <w:num w:numId="45">
    <w:abstractNumId w:val="22"/>
  </w:num>
  <w:num w:numId="46">
    <w:abstractNumId w:val="37"/>
  </w:num>
  <w:num w:numId="47">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clUMaHt7m6u3YA5z0GtFgArwxef7CnV7pjbXasd1hlqyhItMdDcjg30TbhdKoqyhTrSqyQQ91oFw3u5U7uUS3Q==" w:salt="sZlstXqy3gGRnSMI9wo9SQ=="/>
  <w:defaultTabStop w:val="708"/>
  <w:hyphenationZone w:val="425"/>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A7C"/>
    <w:rsid w:val="00001239"/>
    <w:rsid w:val="00002143"/>
    <w:rsid w:val="000028E2"/>
    <w:rsid w:val="00004778"/>
    <w:rsid w:val="00005D27"/>
    <w:rsid w:val="00006292"/>
    <w:rsid w:val="00012AE1"/>
    <w:rsid w:val="000146C3"/>
    <w:rsid w:val="00015CA0"/>
    <w:rsid w:val="00015D3E"/>
    <w:rsid w:val="000167BD"/>
    <w:rsid w:val="00016B04"/>
    <w:rsid w:val="000171A7"/>
    <w:rsid w:val="0002056C"/>
    <w:rsid w:val="000211D0"/>
    <w:rsid w:val="00021561"/>
    <w:rsid w:val="00022ADF"/>
    <w:rsid w:val="00024966"/>
    <w:rsid w:val="00024CD6"/>
    <w:rsid w:val="00025992"/>
    <w:rsid w:val="00025DC2"/>
    <w:rsid w:val="00026114"/>
    <w:rsid w:val="0003044E"/>
    <w:rsid w:val="00030B1B"/>
    <w:rsid w:val="00033580"/>
    <w:rsid w:val="000371E9"/>
    <w:rsid w:val="00037607"/>
    <w:rsid w:val="00037D40"/>
    <w:rsid w:val="0004038C"/>
    <w:rsid w:val="000404BF"/>
    <w:rsid w:val="00040CE1"/>
    <w:rsid w:val="00041140"/>
    <w:rsid w:val="00041551"/>
    <w:rsid w:val="000415C2"/>
    <w:rsid w:val="0004201F"/>
    <w:rsid w:val="00042537"/>
    <w:rsid w:val="00043DCE"/>
    <w:rsid w:val="0004577C"/>
    <w:rsid w:val="00045D54"/>
    <w:rsid w:val="000467E6"/>
    <w:rsid w:val="00046B19"/>
    <w:rsid w:val="00046C73"/>
    <w:rsid w:val="00051262"/>
    <w:rsid w:val="0005196F"/>
    <w:rsid w:val="00051EA7"/>
    <w:rsid w:val="00052F29"/>
    <w:rsid w:val="00052F6F"/>
    <w:rsid w:val="00054391"/>
    <w:rsid w:val="000554B6"/>
    <w:rsid w:val="000555E3"/>
    <w:rsid w:val="0006038B"/>
    <w:rsid w:val="000606F5"/>
    <w:rsid w:val="00061563"/>
    <w:rsid w:val="000655F7"/>
    <w:rsid w:val="00065DB8"/>
    <w:rsid w:val="00066AF8"/>
    <w:rsid w:val="000670A5"/>
    <w:rsid w:val="000676D2"/>
    <w:rsid w:val="000679F8"/>
    <w:rsid w:val="00071474"/>
    <w:rsid w:val="00071DEC"/>
    <w:rsid w:val="0007514B"/>
    <w:rsid w:val="00075FE9"/>
    <w:rsid w:val="00076EC0"/>
    <w:rsid w:val="00077099"/>
    <w:rsid w:val="000774A5"/>
    <w:rsid w:val="00077755"/>
    <w:rsid w:val="00077A4D"/>
    <w:rsid w:val="00082A90"/>
    <w:rsid w:val="00083DF8"/>
    <w:rsid w:val="00086214"/>
    <w:rsid w:val="000866FE"/>
    <w:rsid w:val="00087E1D"/>
    <w:rsid w:val="00087EB0"/>
    <w:rsid w:val="00090BFC"/>
    <w:rsid w:val="000917C1"/>
    <w:rsid w:val="00094474"/>
    <w:rsid w:val="00094620"/>
    <w:rsid w:val="00094AEE"/>
    <w:rsid w:val="000973BA"/>
    <w:rsid w:val="00097998"/>
    <w:rsid w:val="000A08C7"/>
    <w:rsid w:val="000A194D"/>
    <w:rsid w:val="000A45CD"/>
    <w:rsid w:val="000A4AE6"/>
    <w:rsid w:val="000A75FF"/>
    <w:rsid w:val="000B045C"/>
    <w:rsid w:val="000B1A5F"/>
    <w:rsid w:val="000B1C0F"/>
    <w:rsid w:val="000B2E2A"/>
    <w:rsid w:val="000B544C"/>
    <w:rsid w:val="000B611A"/>
    <w:rsid w:val="000B6C61"/>
    <w:rsid w:val="000B7482"/>
    <w:rsid w:val="000B78A5"/>
    <w:rsid w:val="000C1B4C"/>
    <w:rsid w:val="000C2C5B"/>
    <w:rsid w:val="000C5270"/>
    <w:rsid w:val="000C5B6B"/>
    <w:rsid w:val="000C5E91"/>
    <w:rsid w:val="000C600F"/>
    <w:rsid w:val="000C62FE"/>
    <w:rsid w:val="000C633F"/>
    <w:rsid w:val="000C67E1"/>
    <w:rsid w:val="000D0AA5"/>
    <w:rsid w:val="000D0FE7"/>
    <w:rsid w:val="000D172E"/>
    <w:rsid w:val="000D1B9F"/>
    <w:rsid w:val="000D1F81"/>
    <w:rsid w:val="000D1FB0"/>
    <w:rsid w:val="000D22CA"/>
    <w:rsid w:val="000D2319"/>
    <w:rsid w:val="000D295F"/>
    <w:rsid w:val="000D2D73"/>
    <w:rsid w:val="000D3904"/>
    <w:rsid w:val="000D402B"/>
    <w:rsid w:val="000D42E1"/>
    <w:rsid w:val="000D4652"/>
    <w:rsid w:val="000D4750"/>
    <w:rsid w:val="000D54B6"/>
    <w:rsid w:val="000E0AFC"/>
    <w:rsid w:val="000E10BB"/>
    <w:rsid w:val="000E16AF"/>
    <w:rsid w:val="000E184E"/>
    <w:rsid w:val="000E2CDC"/>
    <w:rsid w:val="000E5171"/>
    <w:rsid w:val="000E5A35"/>
    <w:rsid w:val="000E6E47"/>
    <w:rsid w:val="000E7378"/>
    <w:rsid w:val="000E7674"/>
    <w:rsid w:val="000F0018"/>
    <w:rsid w:val="000F1AB9"/>
    <w:rsid w:val="000F2F6E"/>
    <w:rsid w:val="000F3774"/>
    <w:rsid w:val="000F4084"/>
    <w:rsid w:val="000F6866"/>
    <w:rsid w:val="000F72A9"/>
    <w:rsid w:val="0010185E"/>
    <w:rsid w:val="00103825"/>
    <w:rsid w:val="00104813"/>
    <w:rsid w:val="00106CC2"/>
    <w:rsid w:val="001071A3"/>
    <w:rsid w:val="00110B0D"/>
    <w:rsid w:val="00110E9B"/>
    <w:rsid w:val="00111D15"/>
    <w:rsid w:val="00111EA2"/>
    <w:rsid w:val="0011237D"/>
    <w:rsid w:val="00112BC6"/>
    <w:rsid w:val="00115329"/>
    <w:rsid w:val="001163D6"/>
    <w:rsid w:val="001164EC"/>
    <w:rsid w:val="00117785"/>
    <w:rsid w:val="00117B70"/>
    <w:rsid w:val="001224A1"/>
    <w:rsid w:val="00122829"/>
    <w:rsid w:val="00122BB2"/>
    <w:rsid w:val="00123669"/>
    <w:rsid w:val="001251D0"/>
    <w:rsid w:val="00125723"/>
    <w:rsid w:val="00125958"/>
    <w:rsid w:val="00126ED8"/>
    <w:rsid w:val="00127C4D"/>
    <w:rsid w:val="00130443"/>
    <w:rsid w:val="00131183"/>
    <w:rsid w:val="00133873"/>
    <w:rsid w:val="00133F69"/>
    <w:rsid w:val="001367EA"/>
    <w:rsid w:val="00136EFE"/>
    <w:rsid w:val="0013781D"/>
    <w:rsid w:val="001379BF"/>
    <w:rsid w:val="00137BB7"/>
    <w:rsid w:val="00142BFE"/>
    <w:rsid w:val="00144A55"/>
    <w:rsid w:val="00150706"/>
    <w:rsid w:val="00150F59"/>
    <w:rsid w:val="0015550F"/>
    <w:rsid w:val="001557BA"/>
    <w:rsid w:val="00157926"/>
    <w:rsid w:val="001601D4"/>
    <w:rsid w:val="001620AD"/>
    <w:rsid w:val="00162840"/>
    <w:rsid w:val="00162D95"/>
    <w:rsid w:val="00163E1F"/>
    <w:rsid w:val="00164340"/>
    <w:rsid w:val="00164CC9"/>
    <w:rsid w:val="00164FC9"/>
    <w:rsid w:val="00165D75"/>
    <w:rsid w:val="0016695F"/>
    <w:rsid w:val="00170316"/>
    <w:rsid w:val="0017083E"/>
    <w:rsid w:val="0017317D"/>
    <w:rsid w:val="001738E8"/>
    <w:rsid w:val="00174577"/>
    <w:rsid w:val="00174CD4"/>
    <w:rsid w:val="001753BD"/>
    <w:rsid w:val="00175536"/>
    <w:rsid w:val="00175C91"/>
    <w:rsid w:val="0017795A"/>
    <w:rsid w:val="00177D41"/>
    <w:rsid w:val="00180D29"/>
    <w:rsid w:val="00182D39"/>
    <w:rsid w:val="00183C94"/>
    <w:rsid w:val="00185357"/>
    <w:rsid w:val="001854CC"/>
    <w:rsid w:val="00186EB8"/>
    <w:rsid w:val="00187B19"/>
    <w:rsid w:val="00187B31"/>
    <w:rsid w:val="00191845"/>
    <w:rsid w:val="00192371"/>
    <w:rsid w:val="0019428D"/>
    <w:rsid w:val="00195B6B"/>
    <w:rsid w:val="0019719F"/>
    <w:rsid w:val="001A0008"/>
    <w:rsid w:val="001A1B91"/>
    <w:rsid w:val="001A2005"/>
    <w:rsid w:val="001A25FF"/>
    <w:rsid w:val="001A350B"/>
    <w:rsid w:val="001A4F8F"/>
    <w:rsid w:val="001B26A3"/>
    <w:rsid w:val="001B29E1"/>
    <w:rsid w:val="001B460E"/>
    <w:rsid w:val="001B561A"/>
    <w:rsid w:val="001B5EF1"/>
    <w:rsid w:val="001B6049"/>
    <w:rsid w:val="001B7BB2"/>
    <w:rsid w:val="001B7CA9"/>
    <w:rsid w:val="001B7E19"/>
    <w:rsid w:val="001C03FD"/>
    <w:rsid w:val="001C0A72"/>
    <w:rsid w:val="001C4165"/>
    <w:rsid w:val="001C5136"/>
    <w:rsid w:val="001C5427"/>
    <w:rsid w:val="001C55B0"/>
    <w:rsid w:val="001C57D3"/>
    <w:rsid w:val="001C6E8D"/>
    <w:rsid w:val="001D1AD9"/>
    <w:rsid w:val="001D1DDF"/>
    <w:rsid w:val="001D2E34"/>
    <w:rsid w:val="001D3171"/>
    <w:rsid w:val="001D320D"/>
    <w:rsid w:val="001D3ED5"/>
    <w:rsid w:val="001D499B"/>
    <w:rsid w:val="001E05CA"/>
    <w:rsid w:val="001E21BB"/>
    <w:rsid w:val="001E4A69"/>
    <w:rsid w:val="001E5734"/>
    <w:rsid w:val="001E619F"/>
    <w:rsid w:val="001E66CD"/>
    <w:rsid w:val="001E77B2"/>
    <w:rsid w:val="001F00DB"/>
    <w:rsid w:val="001F0563"/>
    <w:rsid w:val="001F05FD"/>
    <w:rsid w:val="001F0865"/>
    <w:rsid w:val="001F2CB4"/>
    <w:rsid w:val="001F366D"/>
    <w:rsid w:val="001F46D7"/>
    <w:rsid w:val="001F6019"/>
    <w:rsid w:val="00201740"/>
    <w:rsid w:val="00201787"/>
    <w:rsid w:val="00203C5D"/>
    <w:rsid w:val="00203E5B"/>
    <w:rsid w:val="002046E7"/>
    <w:rsid w:val="00204D4E"/>
    <w:rsid w:val="002061B7"/>
    <w:rsid w:val="00207BFA"/>
    <w:rsid w:val="00207DDD"/>
    <w:rsid w:val="002107B5"/>
    <w:rsid w:val="00210B65"/>
    <w:rsid w:val="00210F77"/>
    <w:rsid w:val="002144F6"/>
    <w:rsid w:val="002145AC"/>
    <w:rsid w:val="00215A9A"/>
    <w:rsid w:val="00215B1B"/>
    <w:rsid w:val="0022042C"/>
    <w:rsid w:val="00220ED4"/>
    <w:rsid w:val="00221E97"/>
    <w:rsid w:val="00221EDC"/>
    <w:rsid w:val="002227D3"/>
    <w:rsid w:val="00223D67"/>
    <w:rsid w:val="002270A6"/>
    <w:rsid w:val="00231093"/>
    <w:rsid w:val="0023491D"/>
    <w:rsid w:val="00235467"/>
    <w:rsid w:val="0023551A"/>
    <w:rsid w:val="00235A7A"/>
    <w:rsid w:val="002364EE"/>
    <w:rsid w:val="002377AA"/>
    <w:rsid w:val="00237EBD"/>
    <w:rsid w:val="0024059D"/>
    <w:rsid w:val="00242DE1"/>
    <w:rsid w:val="00245330"/>
    <w:rsid w:val="00245507"/>
    <w:rsid w:val="002460BD"/>
    <w:rsid w:val="002479F2"/>
    <w:rsid w:val="00247D95"/>
    <w:rsid w:val="00250E73"/>
    <w:rsid w:val="00251522"/>
    <w:rsid w:val="00260F24"/>
    <w:rsid w:val="00261091"/>
    <w:rsid w:val="00263270"/>
    <w:rsid w:val="002639AD"/>
    <w:rsid w:val="0026473F"/>
    <w:rsid w:val="00264DB7"/>
    <w:rsid w:val="002653AB"/>
    <w:rsid w:val="002679B7"/>
    <w:rsid w:val="00267A13"/>
    <w:rsid w:val="00267CCB"/>
    <w:rsid w:val="00271B34"/>
    <w:rsid w:val="0027490A"/>
    <w:rsid w:val="00277090"/>
    <w:rsid w:val="00277CB5"/>
    <w:rsid w:val="002813BA"/>
    <w:rsid w:val="00282E2D"/>
    <w:rsid w:val="00283CF2"/>
    <w:rsid w:val="00283DCD"/>
    <w:rsid w:val="002840B9"/>
    <w:rsid w:val="00285299"/>
    <w:rsid w:val="00290B77"/>
    <w:rsid w:val="002915CC"/>
    <w:rsid w:val="00291D5E"/>
    <w:rsid w:val="0029312D"/>
    <w:rsid w:val="0029388D"/>
    <w:rsid w:val="00293FE9"/>
    <w:rsid w:val="00296B5D"/>
    <w:rsid w:val="0029757C"/>
    <w:rsid w:val="002A0600"/>
    <w:rsid w:val="002A1F03"/>
    <w:rsid w:val="002A2B3D"/>
    <w:rsid w:val="002A3626"/>
    <w:rsid w:val="002A550B"/>
    <w:rsid w:val="002B0AAF"/>
    <w:rsid w:val="002B0CFE"/>
    <w:rsid w:val="002B2DC1"/>
    <w:rsid w:val="002B2FF5"/>
    <w:rsid w:val="002B3D50"/>
    <w:rsid w:val="002B41DB"/>
    <w:rsid w:val="002B4686"/>
    <w:rsid w:val="002B5503"/>
    <w:rsid w:val="002B700B"/>
    <w:rsid w:val="002B7CA9"/>
    <w:rsid w:val="002C045C"/>
    <w:rsid w:val="002C10BB"/>
    <w:rsid w:val="002C111E"/>
    <w:rsid w:val="002C21CA"/>
    <w:rsid w:val="002C38EE"/>
    <w:rsid w:val="002C41EB"/>
    <w:rsid w:val="002C5BC5"/>
    <w:rsid w:val="002C5E49"/>
    <w:rsid w:val="002C6944"/>
    <w:rsid w:val="002C7CC4"/>
    <w:rsid w:val="002C7F33"/>
    <w:rsid w:val="002D052D"/>
    <w:rsid w:val="002D075F"/>
    <w:rsid w:val="002D0A7A"/>
    <w:rsid w:val="002D3AAC"/>
    <w:rsid w:val="002D3CE2"/>
    <w:rsid w:val="002D4BB6"/>
    <w:rsid w:val="002D50BC"/>
    <w:rsid w:val="002D5343"/>
    <w:rsid w:val="002D5B3F"/>
    <w:rsid w:val="002D6B4B"/>
    <w:rsid w:val="002D6EF6"/>
    <w:rsid w:val="002D7200"/>
    <w:rsid w:val="002D78FE"/>
    <w:rsid w:val="002D7FA2"/>
    <w:rsid w:val="002E0D98"/>
    <w:rsid w:val="002E0EE0"/>
    <w:rsid w:val="002E5E78"/>
    <w:rsid w:val="002F002C"/>
    <w:rsid w:val="002F1D5E"/>
    <w:rsid w:val="002F295F"/>
    <w:rsid w:val="002F4C8F"/>
    <w:rsid w:val="002F76FE"/>
    <w:rsid w:val="00300157"/>
    <w:rsid w:val="00300D9D"/>
    <w:rsid w:val="00301DC6"/>
    <w:rsid w:val="003020C8"/>
    <w:rsid w:val="00302DF0"/>
    <w:rsid w:val="00303957"/>
    <w:rsid w:val="00304985"/>
    <w:rsid w:val="003101FC"/>
    <w:rsid w:val="00311EAD"/>
    <w:rsid w:val="00311F3C"/>
    <w:rsid w:val="003125C2"/>
    <w:rsid w:val="00312EB5"/>
    <w:rsid w:val="00313BA2"/>
    <w:rsid w:val="00313E38"/>
    <w:rsid w:val="00314A57"/>
    <w:rsid w:val="0031691D"/>
    <w:rsid w:val="0031779B"/>
    <w:rsid w:val="00321B2B"/>
    <w:rsid w:val="003222B1"/>
    <w:rsid w:val="00323531"/>
    <w:rsid w:val="00323632"/>
    <w:rsid w:val="00324261"/>
    <w:rsid w:val="003246CC"/>
    <w:rsid w:val="003247CA"/>
    <w:rsid w:val="00324F09"/>
    <w:rsid w:val="0032551F"/>
    <w:rsid w:val="0032556C"/>
    <w:rsid w:val="00325DA0"/>
    <w:rsid w:val="00327832"/>
    <w:rsid w:val="00330460"/>
    <w:rsid w:val="00333999"/>
    <w:rsid w:val="00337309"/>
    <w:rsid w:val="003411FC"/>
    <w:rsid w:val="00341519"/>
    <w:rsid w:val="00343F58"/>
    <w:rsid w:val="00344064"/>
    <w:rsid w:val="003445C1"/>
    <w:rsid w:val="0034460A"/>
    <w:rsid w:val="00344D4B"/>
    <w:rsid w:val="003454F3"/>
    <w:rsid w:val="00346311"/>
    <w:rsid w:val="003464BA"/>
    <w:rsid w:val="003467C4"/>
    <w:rsid w:val="00350B4E"/>
    <w:rsid w:val="00351BB9"/>
    <w:rsid w:val="003561D4"/>
    <w:rsid w:val="00357090"/>
    <w:rsid w:val="0035729C"/>
    <w:rsid w:val="0036070B"/>
    <w:rsid w:val="003607AD"/>
    <w:rsid w:val="00363AF6"/>
    <w:rsid w:val="00363D07"/>
    <w:rsid w:val="00364299"/>
    <w:rsid w:val="00367917"/>
    <w:rsid w:val="003743D1"/>
    <w:rsid w:val="003746F0"/>
    <w:rsid w:val="00374C2A"/>
    <w:rsid w:val="003751A8"/>
    <w:rsid w:val="003760F2"/>
    <w:rsid w:val="003764B5"/>
    <w:rsid w:val="0037678C"/>
    <w:rsid w:val="00377396"/>
    <w:rsid w:val="00377685"/>
    <w:rsid w:val="003801F7"/>
    <w:rsid w:val="00381365"/>
    <w:rsid w:val="003817ED"/>
    <w:rsid w:val="00382DC6"/>
    <w:rsid w:val="00382FC3"/>
    <w:rsid w:val="00383BFB"/>
    <w:rsid w:val="003845DE"/>
    <w:rsid w:val="00385EF9"/>
    <w:rsid w:val="00386132"/>
    <w:rsid w:val="003863B0"/>
    <w:rsid w:val="003866CD"/>
    <w:rsid w:val="003868C5"/>
    <w:rsid w:val="00390639"/>
    <w:rsid w:val="00390670"/>
    <w:rsid w:val="003915C3"/>
    <w:rsid w:val="00391862"/>
    <w:rsid w:val="00392CC3"/>
    <w:rsid w:val="00395443"/>
    <w:rsid w:val="00395C4C"/>
    <w:rsid w:val="0039678F"/>
    <w:rsid w:val="00397554"/>
    <w:rsid w:val="00397A40"/>
    <w:rsid w:val="003A1FFE"/>
    <w:rsid w:val="003A207B"/>
    <w:rsid w:val="003A30D8"/>
    <w:rsid w:val="003A391A"/>
    <w:rsid w:val="003A6797"/>
    <w:rsid w:val="003A71C2"/>
    <w:rsid w:val="003B0483"/>
    <w:rsid w:val="003B0496"/>
    <w:rsid w:val="003B1A09"/>
    <w:rsid w:val="003B2487"/>
    <w:rsid w:val="003B2BD7"/>
    <w:rsid w:val="003B476E"/>
    <w:rsid w:val="003C1B2E"/>
    <w:rsid w:val="003C3C0F"/>
    <w:rsid w:val="003C3CA2"/>
    <w:rsid w:val="003C42CA"/>
    <w:rsid w:val="003C59C9"/>
    <w:rsid w:val="003C5B39"/>
    <w:rsid w:val="003C6D15"/>
    <w:rsid w:val="003C70CA"/>
    <w:rsid w:val="003C740D"/>
    <w:rsid w:val="003C794A"/>
    <w:rsid w:val="003D0F99"/>
    <w:rsid w:val="003D12F3"/>
    <w:rsid w:val="003D3339"/>
    <w:rsid w:val="003D4500"/>
    <w:rsid w:val="003D487E"/>
    <w:rsid w:val="003D6723"/>
    <w:rsid w:val="003E03FB"/>
    <w:rsid w:val="003E2CE8"/>
    <w:rsid w:val="003E3049"/>
    <w:rsid w:val="003E37CD"/>
    <w:rsid w:val="003E3DAA"/>
    <w:rsid w:val="003E5D9D"/>
    <w:rsid w:val="003E7EB2"/>
    <w:rsid w:val="003E7EE9"/>
    <w:rsid w:val="003F3031"/>
    <w:rsid w:val="003F45FD"/>
    <w:rsid w:val="003F7179"/>
    <w:rsid w:val="00401A72"/>
    <w:rsid w:val="00403299"/>
    <w:rsid w:val="004037EC"/>
    <w:rsid w:val="004038DD"/>
    <w:rsid w:val="0041094A"/>
    <w:rsid w:val="00410A8E"/>
    <w:rsid w:val="00410BFC"/>
    <w:rsid w:val="00410D15"/>
    <w:rsid w:val="00413C8E"/>
    <w:rsid w:val="004140C4"/>
    <w:rsid w:val="0041470E"/>
    <w:rsid w:val="00414752"/>
    <w:rsid w:val="00415558"/>
    <w:rsid w:val="00416FA8"/>
    <w:rsid w:val="0042074F"/>
    <w:rsid w:val="00420A69"/>
    <w:rsid w:val="00420C46"/>
    <w:rsid w:val="00424723"/>
    <w:rsid w:val="0042524A"/>
    <w:rsid w:val="004264E6"/>
    <w:rsid w:val="004268A8"/>
    <w:rsid w:val="00426B2A"/>
    <w:rsid w:val="004277AB"/>
    <w:rsid w:val="00427D43"/>
    <w:rsid w:val="00433336"/>
    <w:rsid w:val="004337A3"/>
    <w:rsid w:val="004337A4"/>
    <w:rsid w:val="004340D9"/>
    <w:rsid w:val="0043476A"/>
    <w:rsid w:val="004349AA"/>
    <w:rsid w:val="00435D61"/>
    <w:rsid w:val="004373C4"/>
    <w:rsid w:val="00437B32"/>
    <w:rsid w:val="00437E07"/>
    <w:rsid w:val="00440278"/>
    <w:rsid w:val="00441616"/>
    <w:rsid w:val="004416F9"/>
    <w:rsid w:val="00441726"/>
    <w:rsid w:val="004417A7"/>
    <w:rsid w:val="00446E9D"/>
    <w:rsid w:val="00447068"/>
    <w:rsid w:val="0044719D"/>
    <w:rsid w:val="00447B63"/>
    <w:rsid w:val="004501B9"/>
    <w:rsid w:val="0045110A"/>
    <w:rsid w:val="004520DE"/>
    <w:rsid w:val="00452107"/>
    <w:rsid w:val="004522B8"/>
    <w:rsid w:val="0045330F"/>
    <w:rsid w:val="0045698B"/>
    <w:rsid w:val="004578BD"/>
    <w:rsid w:val="00461D83"/>
    <w:rsid w:val="004632B2"/>
    <w:rsid w:val="00463ABB"/>
    <w:rsid w:val="00464D3E"/>
    <w:rsid w:val="00464D91"/>
    <w:rsid w:val="004652FA"/>
    <w:rsid w:val="00466480"/>
    <w:rsid w:val="00466661"/>
    <w:rsid w:val="004701BA"/>
    <w:rsid w:val="004708C6"/>
    <w:rsid w:val="00471131"/>
    <w:rsid w:val="00472F08"/>
    <w:rsid w:val="0047453F"/>
    <w:rsid w:val="0047489D"/>
    <w:rsid w:val="004748D7"/>
    <w:rsid w:val="004760CA"/>
    <w:rsid w:val="00482F25"/>
    <w:rsid w:val="004847E4"/>
    <w:rsid w:val="004847E8"/>
    <w:rsid w:val="00486957"/>
    <w:rsid w:val="004878AE"/>
    <w:rsid w:val="004915F5"/>
    <w:rsid w:val="004919C3"/>
    <w:rsid w:val="00492063"/>
    <w:rsid w:val="0049289D"/>
    <w:rsid w:val="00492BDA"/>
    <w:rsid w:val="00492DD2"/>
    <w:rsid w:val="004A174B"/>
    <w:rsid w:val="004A22C6"/>
    <w:rsid w:val="004A289A"/>
    <w:rsid w:val="004A3AC4"/>
    <w:rsid w:val="004A3B18"/>
    <w:rsid w:val="004A5147"/>
    <w:rsid w:val="004A66DE"/>
    <w:rsid w:val="004A672A"/>
    <w:rsid w:val="004A78EE"/>
    <w:rsid w:val="004B0721"/>
    <w:rsid w:val="004B10A9"/>
    <w:rsid w:val="004B158A"/>
    <w:rsid w:val="004B37F4"/>
    <w:rsid w:val="004B3DD7"/>
    <w:rsid w:val="004B58B1"/>
    <w:rsid w:val="004B5A18"/>
    <w:rsid w:val="004B6C97"/>
    <w:rsid w:val="004B78F2"/>
    <w:rsid w:val="004C177F"/>
    <w:rsid w:val="004C268D"/>
    <w:rsid w:val="004C2A72"/>
    <w:rsid w:val="004C323E"/>
    <w:rsid w:val="004C3C7F"/>
    <w:rsid w:val="004C5C40"/>
    <w:rsid w:val="004C6CD0"/>
    <w:rsid w:val="004D24B8"/>
    <w:rsid w:val="004D2F59"/>
    <w:rsid w:val="004D378E"/>
    <w:rsid w:val="004D4A7F"/>
    <w:rsid w:val="004D4AF3"/>
    <w:rsid w:val="004D5643"/>
    <w:rsid w:val="004D5BB2"/>
    <w:rsid w:val="004D667C"/>
    <w:rsid w:val="004D7088"/>
    <w:rsid w:val="004E0DC5"/>
    <w:rsid w:val="004E0E5E"/>
    <w:rsid w:val="004E108C"/>
    <w:rsid w:val="004E2CE8"/>
    <w:rsid w:val="004E374E"/>
    <w:rsid w:val="004E3CB2"/>
    <w:rsid w:val="004E3D5D"/>
    <w:rsid w:val="004E4360"/>
    <w:rsid w:val="004E53F7"/>
    <w:rsid w:val="004E54E2"/>
    <w:rsid w:val="004E56EC"/>
    <w:rsid w:val="004E6934"/>
    <w:rsid w:val="004E75B1"/>
    <w:rsid w:val="004E7B92"/>
    <w:rsid w:val="004E7FFA"/>
    <w:rsid w:val="004F0B93"/>
    <w:rsid w:val="004F1CD6"/>
    <w:rsid w:val="004F1EC2"/>
    <w:rsid w:val="004F2BB4"/>
    <w:rsid w:val="004F470A"/>
    <w:rsid w:val="004F4B45"/>
    <w:rsid w:val="004F5592"/>
    <w:rsid w:val="004F6C71"/>
    <w:rsid w:val="004F7184"/>
    <w:rsid w:val="00500849"/>
    <w:rsid w:val="00502137"/>
    <w:rsid w:val="0050293B"/>
    <w:rsid w:val="00502E51"/>
    <w:rsid w:val="0050567B"/>
    <w:rsid w:val="005057DE"/>
    <w:rsid w:val="00507C1A"/>
    <w:rsid w:val="00511F2F"/>
    <w:rsid w:val="00512B02"/>
    <w:rsid w:val="00512DCF"/>
    <w:rsid w:val="005136C8"/>
    <w:rsid w:val="00513801"/>
    <w:rsid w:val="00520074"/>
    <w:rsid w:val="0052085B"/>
    <w:rsid w:val="00521101"/>
    <w:rsid w:val="0052142C"/>
    <w:rsid w:val="005217C5"/>
    <w:rsid w:val="0052190F"/>
    <w:rsid w:val="0052222D"/>
    <w:rsid w:val="0052296E"/>
    <w:rsid w:val="0052468F"/>
    <w:rsid w:val="00524CD9"/>
    <w:rsid w:val="00526802"/>
    <w:rsid w:val="0052735E"/>
    <w:rsid w:val="00527A68"/>
    <w:rsid w:val="005310F8"/>
    <w:rsid w:val="005315E2"/>
    <w:rsid w:val="00531E7D"/>
    <w:rsid w:val="0053271D"/>
    <w:rsid w:val="005335FC"/>
    <w:rsid w:val="00534AA6"/>
    <w:rsid w:val="00534F0C"/>
    <w:rsid w:val="005350D8"/>
    <w:rsid w:val="005356E6"/>
    <w:rsid w:val="00536BC6"/>
    <w:rsid w:val="00536E1A"/>
    <w:rsid w:val="0053733F"/>
    <w:rsid w:val="00537843"/>
    <w:rsid w:val="00540741"/>
    <w:rsid w:val="00540C6C"/>
    <w:rsid w:val="0054242E"/>
    <w:rsid w:val="00543502"/>
    <w:rsid w:val="005438BB"/>
    <w:rsid w:val="00543ACC"/>
    <w:rsid w:val="005443FC"/>
    <w:rsid w:val="00544919"/>
    <w:rsid w:val="00546F0B"/>
    <w:rsid w:val="00552D27"/>
    <w:rsid w:val="005535DF"/>
    <w:rsid w:val="00553E0A"/>
    <w:rsid w:val="00554167"/>
    <w:rsid w:val="00554535"/>
    <w:rsid w:val="0055588C"/>
    <w:rsid w:val="00557B69"/>
    <w:rsid w:val="00560738"/>
    <w:rsid w:val="005613C5"/>
    <w:rsid w:val="0056206B"/>
    <w:rsid w:val="00564AFD"/>
    <w:rsid w:val="005653A2"/>
    <w:rsid w:val="00565D27"/>
    <w:rsid w:val="00566581"/>
    <w:rsid w:val="005726EC"/>
    <w:rsid w:val="00572B0B"/>
    <w:rsid w:val="00572D2C"/>
    <w:rsid w:val="0057349C"/>
    <w:rsid w:val="00575C99"/>
    <w:rsid w:val="00576FCF"/>
    <w:rsid w:val="0058017B"/>
    <w:rsid w:val="00580C4C"/>
    <w:rsid w:val="00581628"/>
    <w:rsid w:val="00581B2B"/>
    <w:rsid w:val="00584D22"/>
    <w:rsid w:val="005865A6"/>
    <w:rsid w:val="00586FED"/>
    <w:rsid w:val="00587F30"/>
    <w:rsid w:val="00590D70"/>
    <w:rsid w:val="00593AAB"/>
    <w:rsid w:val="00593B89"/>
    <w:rsid w:val="005958FE"/>
    <w:rsid w:val="00596D57"/>
    <w:rsid w:val="00597280"/>
    <w:rsid w:val="005A1BB6"/>
    <w:rsid w:val="005A2F1F"/>
    <w:rsid w:val="005A392C"/>
    <w:rsid w:val="005A490D"/>
    <w:rsid w:val="005A4A46"/>
    <w:rsid w:val="005A6D00"/>
    <w:rsid w:val="005A7F95"/>
    <w:rsid w:val="005B0FE2"/>
    <w:rsid w:val="005B1AF9"/>
    <w:rsid w:val="005B1F25"/>
    <w:rsid w:val="005B1F95"/>
    <w:rsid w:val="005B2804"/>
    <w:rsid w:val="005B31B3"/>
    <w:rsid w:val="005C0E16"/>
    <w:rsid w:val="005C1B2D"/>
    <w:rsid w:val="005C1CBF"/>
    <w:rsid w:val="005C4852"/>
    <w:rsid w:val="005C5CD4"/>
    <w:rsid w:val="005C6791"/>
    <w:rsid w:val="005C7B19"/>
    <w:rsid w:val="005D1805"/>
    <w:rsid w:val="005D479C"/>
    <w:rsid w:val="005D4871"/>
    <w:rsid w:val="005D4E2E"/>
    <w:rsid w:val="005D62F0"/>
    <w:rsid w:val="005D6A1F"/>
    <w:rsid w:val="005D7DAF"/>
    <w:rsid w:val="005E08BF"/>
    <w:rsid w:val="005E39E7"/>
    <w:rsid w:val="005E4087"/>
    <w:rsid w:val="005E4EC3"/>
    <w:rsid w:val="005F1372"/>
    <w:rsid w:val="005F2497"/>
    <w:rsid w:val="005F24C3"/>
    <w:rsid w:val="005F34FD"/>
    <w:rsid w:val="005F631E"/>
    <w:rsid w:val="005F6540"/>
    <w:rsid w:val="00600DB7"/>
    <w:rsid w:val="00602187"/>
    <w:rsid w:val="00602AA1"/>
    <w:rsid w:val="0060370F"/>
    <w:rsid w:val="00605932"/>
    <w:rsid w:val="006066D0"/>
    <w:rsid w:val="00607246"/>
    <w:rsid w:val="00607914"/>
    <w:rsid w:val="00610123"/>
    <w:rsid w:val="00610422"/>
    <w:rsid w:val="00610F4A"/>
    <w:rsid w:val="00611288"/>
    <w:rsid w:val="006113EE"/>
    <w:rsid w:val="00611F63"/>
    <w:rsid w:val="00612A65"/>
    <w:rsid w:val="00612DCD"/>
    <w:rsid w:val="0061312A"/>
    <w:rsid w:val="00620C78"/>
    <w:rsid w:val="00620FCD"/>
    <w:rsid w:val="006212A3"/>
    <w:rsid w:val="006214B8"/>
    <w:rsid w:val="00624167"/>
    <w:rsid w:val="00624174"/>
    <w:rsid w:val="0062453D"/>
    <w:rsid w:val="00624BCE"/>
    <w:rsid w:val="00625FFA"/>
    <w:rsid w:val="00627094"/>
    <w:rsid w:val="006272D8"/>
    <w:rsid w:val="006278A6"/>
    <w:rsid w:val="0063087B"/>
    <w:rsid w:val="00632109"/>
    <w:rsid w:val="006341B9"/>
    <w:rsid w:val="0063428F"/>
    <w:rsid w:val="00634B00"/>
    <w:rsid w:val="00637451"/>
    <w:rsid w:val="006375E0"/>
    <w:rsid w:val="0064027A"/>
    <w:rsid w:val="006404FD"/>
    <w:rsid w:val="0064178B"/>
    <w:rsid w:val="00643834"/>
    <w:rsid w:val="0064505F"/>
    <w:rsid w:val="00650C15"/>
    <w:rsid w:val="00652304"/>
    <w:rsid w:val="0065382A"/>
    <w:rsid w:val="006538C0"/>
    <w:rsid w:val="00654916"/>
    <w:rsid w:val="0065548F"/>
    <w:rsid w:val="00655950"/>
    <w:rsid w:val="00655A96"/>
    <w:rsid w:val="00657478"/>
    <w:rsid w:val="00657885"/>
    <w:rsid w:val="006611BD"/>
    <w:rsid w:val="00662289"/>
    <w:rsid w:val="00663C5F"/>
    <w:rsid w:val="006640A8"/>
    <w:rsid w:val="00664DA7"/>
    <w:rsid w:val="0066580F"/>
    <w:rsid w:val="00665E33"/>
    <w:rsid w:val="006667DA"/>
    <w:rsid w:val="00666E83"/>
    <w:rsid w:val="00667D07"/>
    <w:rsid w:val="00670E8E"/>
    <w:rsid w:val="00672D86"/>
    <w:rsid w:val="006765F9"/>
    <w:rsid w:val="00676824"/>
    <w:rsid w:val="00676A29"/>
    <w:rsid w:val="00681CA8"/>
    <w:rsid w:val="00682434"/>
    <w:rsid w:val="00683828"/>
    <w:rsid w:val="00684327"/>
    <w:rsid w:val="00685A73"/>
    <w:rsid w:val="00686323"/>
    <w:rsid w:val="00687327"/>
    <w:rsid w:val="00687668"/>
    <w:rsid w:val="0069008F"/>
    <w:rsid w:val="006907A1"/>
    <w:rsid w:val="0069129B"/>
    <w:rsid w:val="006927F0"/>
    <w:rsid w:val="00693726"/>
    <w:rsid w:val="00695A7B"/>
    <w:rsid w:val="006A3B78"/>
    <w:rsid w:val="006A6473"/>
    <w:rsid w:val="006A714C"/>
    <w:rsid w:val="006A7851"/>
    <w:rsid w:val="006B17EC"/>
    <w:rsid w:val="006B17F2"/>
    <w:rsid w:val="006B2D68"/>
    <w:rsid w:val="006B3E6F"/>
    <w:rsid w:val="006B59C7"/>
    <w:rsid w:val="006B5F69"/>
    <w:rsid w:val="006B6EA9"/>
    <w:rsid w:val="006C0327"/>
    <w:rsid w:val="006C2306"/>
    <w:rsid w:val="006C46E6"/>
    <w:rsid w:val="006C5C0F"/>
    <w:rsid w:val="006C69CD"/>
    <w:rsid w:val="006C77A6"/>
    <w:rsid w:val="006D0651"/>
    <w:rsid w:val="006D089E"/>
    <w:rsid w:val="006D1706"/>
    <w:rsid w:val="006D304A"/>
    <w:rsid w:val="006D35A7"/>
    <w:rsid w:val="006D497E"/>
    <w:rsid w:val="006D4BAF"/>
    <w:rsid w:val="006D4EEB"/>
    <w:rsid w:val="006D4F96"/>
    <w:rsid w:val="006E00C8"/>
    <w:rsid w:val="006E0368"/>
    <w:rsid w:val="006E116C"/>
    <w:rsid w:val="006E2E21"/>
    <w:rsid w:val="006E3065"/>
    <w:rsid w:val="006E467D"/>
    <w:rsid w:val="006E4DF6"/>
    <w:rsid w:val="006E4F5E"/>
    <w:rsid w:val="006E696B"/>
    <w:rsid w:val="006E7099"/>
    <w:rsid w:val="006E7D42"/>
    <w:rsid w:val="006E7D9E"/>
    <w:rsid w:val="006F000E"/>
    <w:rsid w:val="006F0118"/>
    <w:rsid w:val="006F03C2"/>
    <w:rsid w:val="006F12B3"/>
    <w:rsid w:val="006F43C6"/>
    <w:rsid w:val="006F4FDA"/>
    <w:rsid w:val="006F540B"/>
    <w:rsid w:val="006F59C1"/>
    <w:rsid w:val="006F6AA8"/>
    <w:rsid w:val="006F6AE0"/>
    <w:rsid w:val="006F6DF6"/>
    <w:rsid w:val="00700363"/>
    <w:rsid w:val="00700511"/>
    <w:rsid w:val="007021A8"/>
    <w:rsid w:val="007038F7"/>
    <w:rsid w:val="0070478A"/>
    <w:rsid w:val="007052F4"/>
    <w:rsid w:val="00707938"/>
    <w:rsid w:val="00707C40"/>
    <w:rsid w:val="0071069A"/>
    <w:rsid w:val="007116BB"/>
    <w:rsid w:val="007154E9"/>
    <w:rsid w:val="00715F44"/>
    <w:rsid w:val="00717702"/>
    <w:rsid w:val="00717FB6"/>
    <w:rsid w:val="007218EC"/>
    <w:rsid w:val="00722620"/>
    <w:rsid w:val="00722F08"/>
    <w:rsid w:val="00724B15"/>
    <w:rsid w:val="0072535B"/>
    <w:rsid w:val="0072556A"/>
    <w:rsid w:val="0072623B"/>
    <w:rsid w:val="00727280"/>
    <w:rsid w:val="00727622"/>
    <w:rsid w:val="0073029B"/>
    <w:rsid w:val="00731A46"/>
    <w:rsid w:val="00731B3E"/>
    <w:rsid w:val="00732120"/>
    <w:rsid w:val="0073315D"/>
    <w:rsid w:val="00736D4C"/>
    <w:rsid w:val="00736F3A"/>
    <w:rsid w:val="007372B0"/>
    <w:rsid w:val="00740464"/>
    <w:rsid w:val="007408E9"/>
    <w:rsid w:val="00741F26"/>
    <w:rsid w:val="007430F9"/>
    <w:rsid w:val="00743DB1"/>
    <w:rsid w:val="007440C6"/>
    <w:rsid w:val="00744749"/>
    <w:rsid w:val="00744D68"/>
    <w:rsid w:val="00746F74"/>
    <w:rsid w:val="00746FF4"/>
    <w:rsid w:val="00747E0A"/>
    <w:rsid w:val="0075107E"/>
    <w:rsid w:val="00751CCB"/>
    <w:rsid w:val="00754CB4"/>
    <w:rsid w:val="007553A8"/>
    <w:rsid w:val="0075631B"/>
    <w:rsid w:val="00756F53"/>
    <w:rsid w:val="00760EDC"/>
    <w:rsid w:val="0076103C"/>
    <w:rsid w:val="007610C2"/>
    <w:rsid w:val="0076164B"/>
    <w:rsid w:val="00763932"/>
    <w:rsid w:val="00765931"/>
    <w:rsid w:val="00766929"/>
    <w:rsid w:val="00767BEB"/>
    <w:rsid w:val="00771948"/>
    <w:rsid w:val="00773FAD"/>
    <w:rsid w:val="007800C8"/>
    <w:rsid w:val="007809FD"/>
    <w:rsid w:val="00782D56"/>
    <w:rsid w:val="007835DB"/>
    <w:rsid w:val="00783D9A"/>
    <w:rsid w:val="00784C97"/>
    <w:rsid w:val="00785F14"/>
    <w:rsid w:val="0078624A"/>
    <w:rsid w:val="007905D2"/>
    <w:rsid w:val="007908A6"/>
    <w:rsid w:val="00791162"/>
    <w:rsid w:val="00792591"/>
    <w:rsid w:val="0079314B"/>
    <w:rsid w:val="00793D29"/>
    <w:rsid w:val="0079425B"/>
    <w:rsid w:val="007954C3"/>
    <w:rsid w:val="00797B02"/>
    <w:rsid w:val="007A00AC"/>
    <w:rsid w:val="007A0634"/>
    <w:rsid w:val="007A14D6"/>
    <w:rsid w:val="007A1534"/>
    <w:rsid w:val="007A3076"/>
    <w:rsid w:val="007A539D"/>
    <w:rsid w:val="007B12F3"/>
    <w:rsid w:val="007B305A"/>
    <w:rsid w:val="007B52A7"/>
    <w:rsid w:val="007B5320"/>
    <w:rsid w:val="007B6B05"/>
    <w:rsid w:val="007B6B07"/>
    <w:rsid w:val="007B72C7"/>
    <w:rsid w:val="007C09C1"/>
    <w:rsid w:val="007C2BD0"/>
    <w:rsid w:val="007C3CCB"/>
    <w:rsid w:val="007D0752"/>
    <w:rsid w:val="007D15AE"/>
    <w:rsid w:val="007D22D5"/>
    <w:rsid w:val="007D35E6"/>
    <w:rsid w:val="007D4662"/>
    <w:rsid w:val="007D4A0D"/>
    <w:rsid w:val="007D526D"/>
    <w:rsid w:val="007D5ABE"/>
    <w:rsid w:val="007D62E9"/>
    <w:rsid w:val="007D6E01"/>
    <w:rsid w:val="007D7816"/>
    <w:rsid w:val="007E2334"/>
    <w:rsid w:val="007E5208"/>
    <w:rsid w:val="007E5FC1"/>
    <w:rsid w:val="007E62A7"/>
    <w:rsid w:val="007E64BE"/>
    <w:rsid w:val="007E6AC5"/>
    <w:rsid w:val="007E71A2"/>
    <w:rsid w:val="007F20A5"/>
    <w:rsid w:val="007F4189"/>
    <w:rsid w:val="007F57FF"/>
    <w:rsid w:val="007F6930"/>
    <w:rsid w:val="00802B3C"/>
    <w:rsid w:val="00805E59"/>
    <w:rsid w:val="00805FF7"/>
    <w:rsid w:val="00806009"/>
    <w:rsid w:val="00806049"/>
    <w:rsid w:val="00806E1B"/>
    <w:rsid w:val="00807E6F"/>
    <w:rsid w:val="0081242C"/>
    <w:rsid w:val="00813179"/>
    <w:rsid w:val="00814622"/>
    <w:rsid w:val="00816023"/>
    <w:rsid w:val="00820922"/>
    <w:rsid w:val="008212EA"/>
    <w:rsid w:val="00823480"/>
    <w:rsid w:val="00824A17"/>
    <w:rsid w:val="00826763"/>
    <w:rsid w:val="008279CD"/>
    <w:rsid w:val="00830787"/>
    <w:rsid w:val="008311DD"/>
    <w:rsid w:val="00832DD9"/>
    <w:rsid w:val="00832E8E"/>
    <w:rsid w:val="00833633"/>
    <w:rsid w:val="00833EC4"/>
    <w:rsid w:val="00834A56"/>
    <w:rsid w:val="00834A63"/>
    <w:rsid w:val="00835CF5"/>
    <w:rsid w:val="0083606F"/>
    <w:rsid w:val="008377FA"/>
    <w:rsid w:val="00840FFA"/>
    <w:rsid w:val="00841FE9"/>
    <w:rsid w:val="00842AE6"/>
    <w:rsid w:val="00842FF6"/>
    <w:rsid w:val="00844110"/>
    <w:rsid w:val="00844B21"/>
    <w:rsid w:val="00845949"/>
    <w:rsid w:val="00845C37"/>
    <w:rsid w:val="00845D83"/>
    <w:rsid w:val="008463BF"/>
    <w:rsid w:val="00852280"/>
    <w:rsid w:val="008563EA"/>
    <w:rsid w:val="00856594"/>
    <w:rsid w:val="008570B9"/>
    <w:rsid w:val="0085752D"/>
    <w:rsid w:val="008576F8"/>
    <w:rsid w:val="008605C5"/>
    <w:rsid w:val="00860B02"/>
    <w:rsid w:val="008626C5"/>
    <w:rsid w:val="00863EAC"/>
    <w:rsid w:val="008640CA"/>
    <w:rsid w:val="00865878"/>
    <w:rsid w:val="0086682A"/>
    <w:rsid w:val="00867130"/>
    <w:rsid w:val="00867990"/>
    <w:rsid w:val="00867C74"/>
    <w:rsid w:val="00872EFB"/>
    <w:rsid w:val="00873270"/>
    <w:rsid w:val="00873FBD"/>
    <w:rsid w:val="00874662"/>
    <w:rsid w:val="00874875"/>
    <w:rsid w:val="00875312"/>
    <w:rsid w:val="00877975"/>
    <w:rsid w:val="00877FA2"/>
    <w:rsid w:val="00880EA7"/>
    <w:rsid w:val="00880FC2"/>
    <w:rsid w:val="008810FE"/>
    <w:rsid w:val="00881442"/>
    <w:rsid w:val="0088193E"/>
    <w:rsid w:val="00882F52"/>
    <w:rsid w:val="00883CAA"/>
    <w:rsid w:val="00883E68"/>
    <w:rsid w:val="00884457"/>
    <w:rsid w:val="0088487E"/>
    <w:rsid w:val="008848EF"/>
    <w:rsid w:val="00884CE2"/>
    <w:rsid w:val="00887B16"/>
    <w:rsid w:val="00890D77"/>
    <w:rsid w:val="0089399B"/>
    <w:rsid w:val="00894F65"/>
    <w:rsid w:val="00895762"/>
    <w:rsid w:val="00895F26"/>
    <w:rsid w:val="00896932"/>
    <w:rsid w:val="0089750E"/>
    <w:rsid w:val="008975B6"/>
    <w:rsid w:val="008A1135"/>
    <w:rsid w:val="008A21A5"/>
    <w:rsid w:val="008A3092"/>
    <w:rsid w:val="008A57B2"/>
    <w:rsid w:val="008A5B3D"/>
    <w:rsid w:val="008A62FC"/>
    <w:rsid w:val="008B01C5"/>
    <w:rsid w:val="008B096A"/>
    <w:rsid w:val="008B2B54"/>
    <w:rsid w:val="008B47B5"/>
    <w:rsid w:val="008B6066"/>
    <w:rsid w:val="008B72D3"/>
    <w:rsid w:val="008C3A65"/>
    <w:rsid w:val="008C4F89"/>
    <w:rsid w:val="008C5443"/>
    <w:rsid w:val="008C6B4F"/>
    <w:rsid w:val="008C6C60"/>
    <w:rsid w:val="008C77B1"/>
    <w:rsid w:val="008C7F70"/>
    <w:rsid w:val="008D0621"/>
    <w:rsid w:val="008D11E2"/>
    <w:rsid w:val="008D1EE3"/>
    <w:rsid w:val="008D23A6"/>
    <w:rsid w:val="008D3BC7"/>
    <w:rsid w:val="008D4DF8"/>
    <w:rsid w:val="008D53FC"/>
    <w:rsid w:val="008D54BC"/>
    <w:rsid w:val="008D59B0"/>
    <w:rsid w:val="008D63FA"/>
    <w:rsid w:val="008E0041"/>
    <w:rsid w:val="008E1C76"/>
    <w:rsid w:val="008E4ADD"/>
    <w:rsid w:val="008E624D"/>
    <w:rsid w:val="008E6A08"/>
    <w:rsid w:val="008E6ACB"/>
    <w:rsid w:val="008E71B9"/>
    <w:rsid w:val="008E7602"/>
    <w:rsid w:val="008E7C52"/>
    <w:rsid w:val="008F0445"/>
    <w:rsid w:val="008F063D"/>
    <w:rsid w:val="008F07C4"/>
    <w:rsid w:val="008F1779"/>
    <w:rsid w:val="008F1993"/>
    <w:rsid w:val="008F1EF2"/>
    <w:rsid w:val="008F34EC"/>
    <w:rsid w:val="008F7081"/>
    <w:rsid w:val="008F7A50"/>
    <w:rsid w:val="009006CF"/>
    <w:rsid w:val="0090170F"/>
    <w:rsid w:val="0090226E"/>
    <w:rsid w:val="0090277D"/>
    <w:rsid w:val="00902B9A"/>
    <w:rsid w:val="009061CD"/>
    <w:rsid w:val="00906446"/>
    <w:rsid w:val="00906C3D"/>
    <w:rsid w:val="00907363"/>
    <w:rsid w:val="00910F3D"/>
    <w:rsid w:val="00912483"/>
    <w:rsid w:val="009137F7"/>
    <w:rsid w:val="00914537"/>
    <w:rsid w:val="00920901"/>
    <w:rsid w:val="009223C3"/>
    <w:rsid w:val="0092268A"/>
    <w:rsid w:val="00923649"/>
    <w:rsid w:val="0092376B"/>
    <w:rsid w:val="00923CBB"/>
    <w:rsid w:val="00923F35"/>
    <w:rsid w:val="009247BB"/>
    <w:rsid w:val="0092498A"/>
    <w:rsid w:val="0092640B"/>
    <w:rsid w:val="009272CD"/>
    <w:rsid w:val="0093155B"/>
    <w:rsid w:val="00931AB2"/>
    <w:rsid w:val="00932242"/>
    <w:rsid w:val="009323BD"/>
    <w:rsid w:val="00933061"/>
    <w:rsid w:val="00935C2F"/>
    <w:rsid w:val="00937032"/>
    <w:rsid w:val="00941325"/>
    <w:rsid w:val="009423A0"/>
    <w:rsid w:val="0094286C"/>
    <w:rsid w:val="00943C5B"/>
    <w:rsid w:val="009449D8"/>
    <w:rsid w:val="0094539C"/>
    <w:rsid w:val="009460AE"/>
    <w:rsid w:val="00950999"/>
    <w:rsid w:val="00951636"/>
    <w:rsid w:val="00952346"/>
    <w:rsid w:val="00952A9C"/>
    <w:rsid w:val="00952EFB"/>
    <w:rsid w:val="00954B7C"/>
    <w:rsid w:val="00956E59"/>
    <w:rsid w:val="00957960"/>
    <w:rsid w:val="00957D9C"/>
    <w:rsid w:val="009605B9"/>
    <w:rsid w:val="00960AC2"/>
    <w:rsid w:val="00961CB9"/>
    <w:rsid w:val="00962440"/>
    <w:rsid w:val="00963A10"/>
    <w:rsid w:val="00963A26"/>
    <w:rsid w:val="009643BE"/>
    <w:rsid w:val="00964F29"/>
    <w:rsid w:val="0096792B"/>
    <w:rsid w:val="00967B0C"/>
    <w:rsid w:val="00970118"/>
    <w:rsid w:val="0097018B"/>
    <w:rsid w:val="0097070A"/>
    <w:rsid w:val="00971237"/>
    <w:rsid w:val="009715DC"/>
    <w:rsid w:val="00971C14"/>
    <w:rsid w:val="00973275"/>
    <w:rsid w:val="00973563"/>
    <w:rsid w:val="0097426B"/>
    <w:rsid w:val="00974B94"/>
    <w:rsid w:val="0097679B"/>
    <w:rsid w:val="009768D0"/>
    <w:rsid w:val="0098136B"/>
    <w:rsid w:val="00983FA9"/>
    <w:rsid w:val="009854B5"/>
    <w:rsid w:val="00985B50"/>
    <w:rsid w:val="00985B74"/>
    <w:rsid w:val="00990CB4"/>
    <w:rsid w:val="00992396"/>
    <w:rsid w:val="00996D9A"/>
    <w:rsid w:val="009A0746"/>
    <w:rsid w:val="009A08B0"/>
    <w:rsid w:val="009A133E"/>
    <w:rsid w:val="009A3822"/>
    <w:rsid w:val="009A3E8D"/>
    <w:rsid w:val="009A4412"/>
    <w:rsid w:val="009A5727"/>
    <w:rsid w:val="009A5DF8"/>
    <w:rsid w:val="009A7ED9"/>
    <w:rsid w:val="009B241E"/>
    <w:rsid w:val="009B43B4"/>
    <w:rsid w:val="009B4714"/>
    <w:rsid w:val="009B66F3"/>
    <w:rsid w:val="009B6A22"/>
    <w:rsid w:val="009C0EF6"/>
    <w:rsid w:val="009C20FF"/>
    <w:rsid w:val="009C2D00"/>
    <w:rsid w:val="009C2E49"/>
    <w:rsid w:val="009C3707"/>
    <w:rsid w:val="009C3F99"/>
    <w:rsid w:val="009C4D75"/>
    <w:rsid w:val="009D031D"/>
    <w:rsid w:val="009D051D"/>
    <w:rsid w:val="009D2E55"/>
    <w:rsid w:val="009E1685"/>
    <w:rsid w:val="009E3041"/>
    <w:rsid w:val="009E5755"/>
    <w:rsid w:val="009E6D96"/>
    <w:rsid w:val="009E6E8C"/>
    <w:rsid w:val="009E7957"/>
    <w:rsid w:val="009E79C8"/>
    <w:rsid w:val="009F00C8"/>
    <w:rsid w:val="009F07A1"/>
    <w:rsid w:val="009F4263"/>
    <w:rsid w:val="009F61D7"/>
    <w:rsid w:val="009F6986"/>
    <w:rsid w:val="009F69FA"/>
    <w:rsid w:val="00A025BF"/>
    <w:rsid w:val="00A025D7"/>
    <w:rsid w:val="00A06370"/>
    <w:rsid w:val="00A0762F"/>
    <w:rsid w:val="00A07E40"/>
    <w:rsid w:val="00A11DD3"/>
    <w:rsid w:val="00A11FE2"/>
    <w:rsid w:val="00A13EC8"/>
    <w:rsid w:val="00A1589F"/>
    <w:rsid w:val="00A15CAF"/>
    <w:rsid w:val="00A16CE5"/>
    <w:rsid w:val="00A1786D"/>
    <w:rsid w:val="00A23299"/>
    <w:rsid w:val="00A253A9"/>
    <w:rsid w:val="00A26D61"/>
    <w:rsid w:val="00A3048C"/>
    <w:rsid w:val="00A30F2A"/>
    <w:rsid w:val="00A32388"/>
    <w:rsid w:val="00A338E4"/>
    <w:rsid w:val="00A34E48"/>
    <w:rsid w:val="00A35287"/>
    <w:rsid w:val="00A35824"/>
    <w:rsid w:val="00A3587D"/>
    <w:rsid w:val="00A37BA0"/>
    <w:rsid w:val="00A4001C"/>
    <w:rsid w:val="00A40F5F"/>
    <w:rsid w:val="00A42538"/>
    <w:rsid w:val="00A42779"/>
    <w:rsid w:val="00A44D93"/>
    <w:rsid w:val="00A47B84"/>
    <w:rsid w:val="00A51428"/>
    <w:rsid w:val="00A53918"/>
    <w:rsid w:val="00A542FF"/>
    <w:rsid w:val="00A55982"/>
    <w:rsid w:val="00A55B2C"/>
    <w:rsid w:val="00A55B80"/>
    <w:rsid w:val="00A56835"/>
    <w:rsid w:val="00A57408"/>
    <w:rsid w:val="00A5756D"/>
    <w:rsid w:val="00A579F2"/>
    <w:rsid w:val="00A60CEF"/>
    <w:rsid w:val="00A60E03"/>
    <w:rsid w:val="00A6147E"/>
    <w:rsid w:val="00A61A9C"/>
    <w:rsid w:val="00A62BCB"/>
    <w:rsid w:val="00A63117"/>
    <w:rsid w:val="00A63F93"/>
    <w:rsid w:val="00A67E27"/>
    <w:rsid w:val="00A70543"/>
    <w:rsid w:val="00A70FE8"/>
    <w:rsid w:val="00A71C74"/>
    <w:rsid w:val="00A7223B"/>
    <w:rsid w:val="00A74425"/>
    <w:rsid w:val="00A75872"/>
    <w:rsid w:val="00A800DD"/>
    <w:rsid w:val="00A807D1"/>
    <w:rsid w:val="00A81B56"/>
    <w:rsid w:val="00A826C1"/>
    <w:rsid w:val="00A82D04"/>
    <w:rsid w:val="00A830BE"/>
    <w:rsid w:val="00A85310"/>
    <w:rsid w:val="00A8541D"/>
    <w:rsid w:val="00A85CE7"/>
    <w:rsid w:val="00A9124C"/>
    <w:rsid w:val="00A917DD"/>
    <w:rsid w:val="00A927AD"/>
    <w:rsid w:val="00A92E10"/>
    <w:rsid w:val="00A93F44"/>
    <w:rsid w:val="00A942F4"/>
    <w:rsid w:val="00A944A8"/>
    <w:rsid w:val="00A9637B"/>
    <w:rsid w:val="00A965F0"/>
    <w:rsid w:val="00A97581"/>
    <w:rsid w:val="00A979E6"/>
    <w:rsid w:val="00A97B08"/>
    <w:rsid w:val="00AA011F"/>
    <w:rsid w:val="00AA2363"/>
    <w:rsid w:val="00AA496A"/>
    <w:rsid w:val="00AA4AD2"/>
    <w:rsid w:val="00AA6F19"/>
    <w:rsid w:val="00AA7310"/>
    <w:rsid w:val="00AA7428"/>
    <w:rsid w:val="00AA7C38"/>
    <w:rsid w:val="00AB1A6C"/>
    <w:rsid w:val="00AB2042"/>
    <w:rsid w:val="00AB266D"/>
    <w:rsid w:val="00AB3106"/>
    <w:rsid w:val="00AB3492"/>
    <w:rsid w:val="00AB38F7"/>
    <w:rsid w:val="00AC05DC"/>
    <w:rsid w:val="00AC079C"/>
    <w:rsid w:val="00AC0A4F"/>
    <w:rsid w:val="00AC157A"/>
    <w:rsid w:val="00AC453A"/>
    <w:rsid w:val="00AC4AAF"/>
    <w:rsid w:val="00AC4BA3"/>
    <w:rsid w:val="00AC6043"/>
    <w:rsid w:val="00AC7439"/>
    <w:rsid w:val="00AD1050"/>
    <w:rsid w:val="00AD1B7F"/>
    <w:rsid w:val="00AD31C4"/>
    <w:rsid w:val="00AD4FEA"/>
    <w:rsid w:val="00AD5BCB"/>
    <w:rsid w:val="00AD6520"/>
    <w:rsid w:val="00AD6ADE"/>
    <w:rsid w:val="00AD77E1"/>
    <w:rsid w:val="00AE01BD"/>
    <w:rsid w:val="00AE3A3D"/>
    <w:rsid w:val="00AE5763"/>
    <w:rsid w:val="00AE6E1C"/>
    <w:rsid w:val="00AE7039"/>
    <w:rsid w:val="00AF0093"/>
    <w:rsid w:val="00AF0DFA"/>
    <w:rsid w:val="00AF14AA"/>
    <w:rsid w:val="00AF1962"/>
    <w:rsid w:val="00AF1C20"/>
    <w:rsid w:val="00AF1C3B"/>
    <w:rsid w:val="00AF2A08"/>
    <w:rsid w:val="00AF485E"/>
    <w:rsid w:val="00AF4E31"/>
    <w:rsid w:val="00AF6DAB"/>
    <w:rsid w:val="00B00202"/>
    <w:rsid w:val="00B00856"/>
    <w:rsid w:val="00B017A5"/>
    <w:rsid w:val="00B0226F"/>
    <w:rsid w:val="00B022D2"/>
    <w:rsid w:val="00B02AE5"/>
    <w:rsid w:val="00B0522A"/>
    <w:rsid w:val="00B06359"/>
    <w:rsid w:val="00B06D40"/>
    <w:rsid w:val="00B07305"/>
    <w:rsid w:val="00B10AE1"/>
    <w:rsid w:val="00B10B6E"/>
    <w:rsid w:val="00B1185E"/>
    <w:rsid w:val="00B15DD7"/>
    <w:rsid w:val="00B167CE"/>
    <w:rsid w:val="00B21569"/>
    <w:rsid w:val="00B21B19"/>
    <w:rsid w:val="00B2269D"/>
    <w:rsid w:val="00B22A80"/>
    <w:rsid w:val="00B22D39"/>
    <w:rsid w:val="00B2462E"/>
    <w:rsid w:val="00B24BB4"/>
    <w:rsid w:val="00B257E5"/>
    <w:rsid w:val="00B265B2"/>
    <w:rsid w:val="00B301E4"/>
    <w:rsid w:val="00B30BDA"/>
    <w:rsid w:val="00B31A2E"/>
    <w:rsid w:val="00B324C5"/>
    <w:rsid w:val="00B32B22"/>
    <w:rsid w:val="00B32B8C"/>
    <w:rsid w:val="00B33B0C"/>
    <w:rsid w:val="00B35269"/>
    <w:rsid w:val="00B3590F"/>
    <w:rsid w:val="00B364C0"/>
    <w:rsid w:val="00B368D5"/>
    <w:rsid w:val="00B36A81"/>
    <w:rsid w:val="00B375D8"/>
    <w:rsid w:val="00B403DD"/>
    <w:rsid w:val="00B41785"/>
    <w:rsid w:val="00B42C56"/>
    <w:rsid w:val="00B44348"/>
    <w:rsid w:val="00B44DC6"/>
    <w:rsid w:val="00B45A23"/>
    <w:rsid w:val="00B4671C"/>
    <w:rsid w:val="00B47D91"/>
    <w:rsid w:val="00B503B0"/>
    <w:rsid w:val="00B511D5"/>
    <w:rsid w:val="00B52CEA"/>
    <w:rsid w:val="00B53433"/>
    <w:rsid w:val="00B53940"/>
    <w:rsid w:val="00B609CC"/>
    <w:rsid w:val="00B6277B"/>
    <w:rsid w:val="00B64587"/>
    <w:rsid w:val="00B65813"/>
    <w:rsid w:val="00B65EDC"/>
    <w:rsid w:val="00B662D7"/>
    <w:rsid w:val="00B663EF"/>
    <w:rsid w:val="00B66DB9"/>
    <w:rsid w:val="00B710B9"/>
    <w:rsid w:val="00B72169"/>
    <w:rsid w:val="00B72C10"/>
    <w:rsid w:val="00B7452A"/>
    <w:rsid w:val="00B74E5F"/>
    <w:rsid w:val="00B751B4"/>
    <w:rsid w:val="00B75A2E"/>
    <w:rsid w:val="00B76F8B"/>
    <w:rsid w:val="00B8024A"/>
    <w:rsid w:val="00B80BA0"/>
    <w:rsid w:val="00B83D12"/>
    <w:rsid w:val="00B846CB"/>
    <w:rsid w:val="00B84BE0"/>
    <w:rsid w:val="00B85287"/>
    <w:rsid w:val="00B8567C"/>
    <w:rsid w:val="00B863B7"/>
    <w:rsid w:val="00B8640E"/>
    <w:rsid w:val="00B865D0"/>
    <w:rsid w:val="00B86DA9"/>
    <w:rsid w:val="00B87D3A"/>
    <w:rsid w:val="00B93694"/>
    <w:rsid w:val="00B950F9"/>
    <w:rsid w:val="00BA3640"/>
    <w:rsid w:val="00BA42FB"/>
    <w:rsid w:val="00BA4358"/>
    <w:rsid w:val="00BA4634"/>
    <w:rsid w:val="00BA4BE8"/>
    <w:rsid w:val="00BA5C33"/>
    <w:rsid w:val="00BA65E6"/>
    <w:rsid w:val="00BA6A85"/>
    <w:rsid w:val="00BA6BC2"/>
    <w:rsid w:val="00BA7F3D"/>
    <w:rsid w:val="00BB1785"/>
    <w:rsid w:val="00BB2B87"/>
    <w:rsid w:val="00BB4F4C"/>
    <w:rsid w:val="00BB7BCA"/>
    <w:rsid w:val="00BC04A3"/>
    <w:rsid w:val="00BC2035"/>
    <w:rsid w:val="00BC218D"/>
    <w:rsid w:val="00BC26D2"/>
    <w:rsid w:val="00BC3D5B"/>
    <w:rsid w:val="00BC4131"/>
    <w:rsid w:val="00BC434D"/>
    <w:rsid w:val="00BC48B0"/>
    <w:rsid w:val="00BC5241"/>
    <w:rsid w:val="00BC6394"/>
    <w:rsid w:val="00BC685F"/>
    <w:rsid w:val="00BD06E8"/>
    <w:rsid w:val="00BD1224"/>
    <w:rsid w:val="00BD452D"/>
    <w:rsid w:val="00BD464E"/>
    <w:rsid w:val="00BD7498"/>
    <w:rsid w:val="00BD7986"/>
    <w:rsid w:val="00BD7DEA"/>
    <w:rsid w:val="00BE1D72"/>
    <w:rsid w:val="00BE2A3E"/>
    <w:rsid w:val="00BE35A3"/>
    <w:rsid w:val="00BE35BA"/>
    <w:rsid w:val="00BE4A57"/>
    <w:rsid w:val="00BE5626"/>
    <w:rsid w:val="00BE5ED4"/>
    <w:rsid w:val="00BE7309"/>
    <w:rsid w:val="00BE734C"/>
    <w:rsid w:val="00BE779F"/>
    <w:rsid w:val="00BF0E6B"/>
    <w:rsid w:val="00BF297D"/>
    <w:rsid w:val="00BF3DC9"/>
    <w:rsid w:val="00BF4DB5"/>
    <w:rsid w:val="00BF54ED"/>
    <w:rsid w:val="00BF68EA"/>
    <w:rsid w:val="00BF69D0"/>
    <w:rsid w:val="00BF7F72"/>
    <w:rsid w:val="00C00AA1"/>
    <w:rsid w:val="00C00BD0"/>
    <w:rsid w:val="00C021E1"/>
    <w:rsid w:val="00C03670"/>
    <w:rsid w:val="00C0555F"/>
    <w:rsid w:val="00C05B60"/>
    <w:rsid w:val="00C066CF"/>
    <w:rsid w:val="00C0729A"/>
    <w:rsid w:val="00C1114B"/>
    <w:rsid w:val="00C11E04"/>
    <w:rsid w:val="00C12091"/>
    <w:rsid w:val="00C12992"/>
    <w:rsid w:val="00C13EDE"/>
    <w:rsid w:val="00C14187"/>
    <w:rsid w:val="00C148FB"/>
    <w:rsid w:val="00C16B76"/>
    <w:rsid w:val="00C16C5B"/>
    <w:rsid w:val="00C17465"/>
    <w:rsid w:val="00C21680"/>
    <w:rsid w:val="00C23477"/>
    <w:rsid w:val="00C23D56"/>
    <w:rsid w:val="00C27461"/>
    <w:rsid w:val="00C27C6D"/>
    <w:rsid w:val="00C27E6C"/>
    <w:rsid w:val="00C308FA"/>
    <w:rsid w:val="00C34345"/>
    <w:rsid w:val="00C34FD4"/>
    <w:rsid w:val="00C35B2E"/>
    <w:rsid w:val="00C36053"/>
    <w:rsid w:val="00C36350"/>
    <w:rsid w:val="00C367C7"/>
    <w:rsid w:val="00C36952"/>
    <w:rsid w:val="00C4009C"/>
    <w:rsid w:val="00C401A3"/>
    <w:rsid w:val="00C417C8"/>
    <w:rsid w:val="00C431D7"/>
    <w:rsid w:val="00C433B8"/>
    <w:rsid w:val="00C46F32"/>
    <w:rsid w:val="00C47956"/>
    <w:rsid w:val="00C5572D"/>
    <w:rsid w:val="00C56B77"/>
    <w:rsid w:val="00C5785B"/>
    <w:rsid w:val="00C57B8C"/>
    <w:rsid w:val="00C57C6C"/>
    <w:rsid w:val="00C6014E"/>
    <w:rsid w:val="00C6121A"/>
    <w:rsid w:val="00C65E28"/>
    <w:rsid w:val="00C671A9"/>
    <w:rsid w:val="00C70B7F"/>
    <w:rsid w:val="00C71653"/>
    <w:rsid w:val="00C72175"/>
    <w:rsid w:val="00C74DE2"/>
    <w:rsid w:val="00C76396"/>
    <w:rsid w:val="00C7647A"/>
    <w:rsid w:val="00C776BD"/>
    <w:rsid w:val="00C818DD"/>
    <w:rsid w:val="00C8196B"/>
    <w:rsid w:val="00C82A5A"/>
    <w:rsid w:val="00C82D33"/>
    <w:rsid w:val="00C844A3"/>
    <w:rsid w:val="00C86576"/>
    <w:rsid w:val="00C8723F"/>
    <w:rsid w:val="00C8727F"/>
    <w:rsid w:val="00C873CD"/>
    <w:rsid w:val="00C90C7D"/>
    <w:rsid w:val="00C90D32"/>
    <w:rsid w:val="00C92B82"/>
    <w:rsid w:val="00C9405F"/>
    <w:rsid w:val="00C94629"/>
    <w:rsid w:val="00C94851"/>
    <w:rsid w:val="00C95416"/>
    <w:rsid w:val="00C96D58"/>
    <w:rsid w:val="00C978B8"/>
    <w:rsid w:val="00CA03D0"/>
    <w:rsid w:val="00CA2712"/>
    <w:rsid w:val="00CA353F"/>
    <w:rsid w:val="00CA3B35"/>
    <w:rsid w:val="00CA4109"/>
    <w:rsid w:val="00CA5F78"/>
    <w:rsid w:val="00CA6A99"/>
    <w:rsid w:val="00CA6D09"/>
    <w:rsid w:val="00CA7A3F"/>
    <w:rsid w:val="00CA7DE9"/>
    <w:rsid w:val="00CB1E93"/>
    <w:rsid w:val="00CB3F6B"/>
    <w:rsid w:val="00CB4093"/>
    <w:rsid w:val="00CB518D"/>
    <w:rsid w:val="00CB5252"/>
    <w:rsid w:val="00CB530E"/>
    <w:rsid w:val="00CB5AD5"/>
    <w:rsid w:val="00CB60F7"/>
    <w:rsid w:val="00CC2FC6"/>
    <w:rsid w:val="00CC34EE"/>
    <w:rsid w:val="00CC4B1B"/>
    <w:rsid w:val="00CC61D8"/>
    <w:rsid w:val="00CC77BD"/>
    <w:rsid w:val="00CD0285"/>
    <w:rsid w:val="00CD0821"/>
    <w:rsid w:val="00CD2390"/>
    <w:rsid w:val="00CD2A80"/>
    <w:rsid w:val="00CD49A1"/>
    <w:rsid w:val="00CD6523"/>
    <w:rsid w:val="00CD669D"/>
    <w:rsid w:val="00CD6AE7"/>
    <w:rsid w:val="00CD6F55"/>
    <w:rsid w:val="00CD75BD"/>
    <w:rsid w:val="00CD7CC9"/>
    <w:rsid w:val="00CE01A1"/>
    <w:rsid w:val="00CE2063"/>
    <w:rsid w:val="00CE30B5"/>
    <w:rsid w:val="00CE5143"/>
    <w:rsid w:val="00CE6365"/>
    <w:rsid w:val="00CE7C24"/>
    <w:rsid w:val="00CF0918"/>
    <w:rsid w:val="00CF0D94"/>
    <w:rsid w:val="00CF2C6F"/>
    <w:rsid w:val="00CF3189"/>
    <w:rsid w:val="00CF43D4"/>
    <w:rsid w:val="00CF6C10"/>
    <w:rsid w:val="00CF7A04"/>
    <w:rsid w:val="00D0226F"/>
    <w:rsid w:val="00D025A9"/>
    <w:rsid w:val="00D03265"/>
    <w:rsid w:val="00D035A7"/>
    <w:rsid w:val="00D040CD"/>
    <w:rsid w:val="00D04A84"/>
    <w:rsid w:val="00D04B55"/>
    <w:rsid w:val="00D073A4"/>
    <w:rsid w:val="00D078C9"/>
    <w:rsid w:val="00D07A80"/>
    <w:rsid w:val="00D11136"/>
    <w:rsid w:val="00D116BD"/>
    <w:rsid w:val="00D11C50"/>
    <w:rsid w:val="00D141A9"/>
    <w:rsid w:val="00D147AA"/>
    <w:rsid w:val="00D14810"/>
    <w:rsid w:val="00D16458"/>
    <w:rsid w:val="00D16738"/>
    <w:rsid w:val="00D16BE6"/>
    <w:rsid w:val="00D175A7"/>
    <w:rsid w:val="00D175FB"/>
    <w:rsid w:val="00D17D71"/>
    <w:rsid w:val="00D21B19"/>
    <w:rsid w:val="00D24F43"/>
    <w:rsid w:val="00D2520A"/>
    <w:rsid w:val="00D25422"/>
    <w:rsid w:val="00D25B0D"/>
    <w:rsid w:val="00D27122"/>
    <w:rsid w:val="00D2732C"/>
    <w:rsid w:val="00D2740A"/>
    <w:rsid w:val="00D30525"/>
    <w:rsid w:val="00D3061E"/>
    <w:rsid w:val="00D31429"/>
    <w:rsid w:val="00D32C8C"/>
    <w:rsid w:val="00D33746"/>
    <w:rsid w:val="00D34AF1"/>
    <w:rsid w:val="00D34C04"/>
    <w:rsid w:val="00D355C8"/>
    <w:rsid w:val="00D3649A"/>
    <w:rsid w:val="00D372B3"/>
    <w:rsid w:val="00D4013E"/>
    <w:rsid w:val="00D40293"/>
    <w:rsid w:val="00D40CBE"/>
    <w:rsid w:val="00D40EE0"/>
    <w:rsid w:val="00D4136A"/>
    <w:rsid w:val="00D41C46"/>
    <w:rsid w:val="00D41EE6"/>
    <w:rsid w:val="00D4211B"/>
    <w:rsid w:val="00D45AC1"/>
    <w:rsid w:val="00D46321"/>
    <w:rsid w:val="00D4792E"/>
    <w:rsid w:val="00D50385"/>
    <w:rsid w:val="00D50720"/>
    <w:rsid w:val="00D50AAA"/>
    <w:rsid w:val="00D50CDB"/>
    <w:rsid w:val="00D520E5"/>
    <w:rsid w:val="00D52A81"/>
    <w:rsid w:val="00D531D1"/>
    <w:rsid w:val="00D53614"/>
    <w:rsid w:val="00D5370D"/>
    <w:rsid w:val="00D53FA8"/>
    <w:rsid w:val="00D54A6C"/>
    <w:rsid w:val="00D55E48"/>
    <w:rsid w:val="00D55FFD"/>
    <w:rsid w:val="00D5601F"/>
    <w:rsid w:val="00D56E46"/>
    <w:rsid w:val="00D61950"/>
    <w:rsid w:val="00D62A5B"/>
    <w:rsid w:val="00D6376D"/>
    <w:rsid w:val="00D64128"/>
    <w:rsid w:val="00D64894"/>
    <w:rsid w:val="00D6536A"/>
    <w:rsid w:val="00D66130"/>
    <w:rsid w:val="00D66283"/>
    <w:rsid w:val="00D66F00"/>
    <w:rsid w:val="00D6786D"/>
    <w:rsid w:val="00D701E8"/>
    <w:rsid w:val="00D70C1D"/>
    <w:rsid w:val="00D712EE"/>
    <w:rsid w:val="00D72805"/>
    <w:rsid w:val="00D73586"/>
    <w:rsid w:val="00D739A8"/>
    <w:rsid w:val="00D73B1C"/>
    <w:rsid w:val="00D74644"/>
    <w:rsid w:val="00D75188"/>
    <w:rsid w:val="00D76DBE"/>
    <w:rsid w:val="00D76DBF"/>
    <w:rsid w:val="00D80C1D"/>
    <w:rsid w:val="00D838A0"/>
    <w:rsid w:val="00D858C7"/>
    <w:rsid w:val="00D8730B"/>
    <w:rsid w:val="00D87659"/>
    <w:rsid w:val="00D8776F"/>
    <w:rsid w:val="00D91577"/>
    <w:rsid w:val="00D93AF5"/>
    <w:rsid w:val="00D9489E"/>
    <w:rsid w:val="00D95912"/>
    <w:rsid w:val="00D970E1"/>
    <w:rsid w:val="00D974CE"/>
    <w:rsid w:val="00DA03A5"/>
    <w:rsid w:val="00DA270D"/>
    <w:rsid w:val="00DA2755"/>
    <w:rsid w:val="00DA32CD"/>
    <w:rsid w:val="00DA5107"/>
    <w:rsid w:val="00DA5CF3"/>
    <w:rsid w:val="00DA634E"/>
    <w:rsid w:val="00DA7278"/>
    <w:rsid w:val="00DB1F79"/>
    <w:rsid w:val="00DB2CD9"/>
    <w:rsid w:val="00DB399C"/>
    <w:rsid w:val="00DB4AD9"/>
    <w:rsid w:val="00DB7603"/>
    <w:rsid w:val="00DC12D8"/>
    <w:rsid w:val="00DC13C2"/>
    <w:rsid w:val="00DC220C"/>
    <w:rsid w:val="00DC272F"/>
    <w:rsid w:val="00DC3AFE"/>
    <w:rsid w:val="00DC65E7"/>
    <w:rsid w:val="00DD104E"/>
    <w:rsid w:val="00DD367F"/>
    <w:rsid w:val="00DD36CF"/>
    <w:rsid w:val="00DD5744"/>
    <w:rsid w:val="00DD59F0"/>
    <w:rsid w:val="00DD6FBB"/>
    <w:rsid w:val="00DE09E4"/>
    <w:rsid w:val="00DE124C"/>
    <w:rsid w:val="00DE15DE"/>
    <w:rsid w:val="00DE2CD2"/>
    <w:rsid w:val="00DE2D1B"/>
    <w:rsid w:val="00DE5783"/>
    <w:rsid w:val="00DE5BE5"/>
    <w:rsid w:val="00DE5D44"/>
    <w:rsid w:val="00DE7B01"/>
    <w:rsid w:val="00DF0E3E"/>
    <w:rsid w:val="00DF1035"/>
    <w:rsid w:val="00DF1775"/>
    <w:rsid w:val="00DF3AE7"/>
    <w:rsid w:val="00DF4D54"/>
    <w:rsid w:val="00DF61DF"/>
    <w:rsid w:val="00DF620B"/>
    <w:rsid w:val="00DF7522"/>
    <w:rsid w:val="00DF75E6"/>
    <w:rsid w:val="00E00CD2"/>
    <w:rsid w:val="00E01A48"/>
    <w:rsid w:val="00E01D68"/>
    <w:rsid w:val="00E03F1E"/>
    <w:rsid w:val="00E045AC"/>
    <w:rsid w:val="00E046BF"/>
    <w:rsid w:val="00E05768"/>
    <w:rsid w:val="00E061DB"/>
    <w:rsid w:val="00E0655A"/>
    <w:rsid w:val="00E1038A"/>
    <w:rsid w:val="00E1104F"/>
    <w:rsid w:val="00E11FD9"/>
    <w:rsid w:val="00E12291"/>
    <w:rsid w:val="00E1283B"/>
    <w:rsid w:val="00E12E93"/>
    <w:rsid w:val="00E13006"/>
    <w:rsid w:val="00E1430A"/>
    <w:rsid w:val="00E14A0C"/>
    <w:rsid w:val="00E14D05"/>
    <w:rsid w:val="00E161B9"/>
    <w:rsid w:val="00E202D5"/>
    <w:rsid w:val="00E21FA9"/>
    <w:rsid w:val="00E2338C"/>
    <w:rsid w:val="00E27BBC"/>
    <w:rsid w:val="00E35209"/>
    <w:rsid w:val="00E372FA"/>
    <w:rsid w:val="00E41DC2"/>
    <w:rsid w:val="00E41F9C"/>
    <w:rsid w:val="00E457A7"/>
    <w:rsid w:val="00E50195"/>
    <w:rsid w:val="00E515D8"/>
    <w:rsid w:val="00E52072"/>
    <w:rsid w:val="00E5223A"/>
    <w:rsid w:val="00E52328"/>
    <w:rsid w:val="00E52E8C"/>
    <w:rsid w:val="00E541BB"/>
    <w:rsid w:val="00E55119"/>
    <w:rsid w:val="00E55ECA"/>
    <w:rsid w:val="00E573D5"/>
    <w:rsid w:val="00E5769B"/>
    <w:rsid w:val="00E578B3"/>
    <w:rsid w:val="00E603DE"/>
    <w:rsid w:val="00E6067F"/>
    <w:rsid w:val="00E60E46"/>
    <w:rsid w:val="00E61345"/>
    <w:rsid w:val="00E6263C"/>
    <w:rsid w:val="00E62BBC"/>
    <w:rsid w:val="00E64B50"/>
    <w:rsid w:val="00E67346"/>
    <w:rsid w:val="00E71D9A"/>
    <w:rsid w:val="00E72A7C"/>
    <w:rsid w:val="00E72C21"/>
    <w:rsid w:val="00E74B8A"/>
    <w:rsid w:val="00E7685F"/>
    <w:rsid w:val="00E800C9"/>
    <w:rsid w:val="00E80148"/>
    <w:rsid w:val="00E819BE"/>
    <w:rsid w:val="00E8215B"/>
    <w:rsid w:val="00E82F1C"/>
    <w:rsid w:val="00E83106"/>
    <w:rsid w:val="00E83488"/>
    <w:rsid w:val="00E841A0"/>
    <w:rsid w:val="00E842E7"/>
    <w:rsid w:val="00E864EB"/>
    <w:rsid w:val="00E872E0"/>
    <w:rsid w:val="00E90D58"/>
    <w:rsid w:val="00E90E3D"/>
    <w:rsid w:val="00E92A60"/>
    <w:rsid w:val="00E93BA3"/>
    <w:rsid w:val="00E94DD5"/>
    <w:rsid w:val="00E951D9"/>
    <w:rsid w:val="00E9528B"/>
    <w:rsid w:val="00E95566"/>
    <w:rsid w:val="00E95DBA"/>
    <w:rsid w:val="00E96E52"/>
    <w:rsid w:val="00EA37D8"/>
    <w:rsid w:val="00EA3E58"/>
    <w:rsid w:val="00EA70C3"/>
    <w:rsid w:val="00EA7D52"/>
    <w:rsid w:val="00EB0286"/>
    <w:rsid w:val="00EB20A9"/>
    <w:rsid w:val="00EB31B2"/>
    <w:rsid w:val="00EB3A4F"/>
    <w:rsid w:val="00EB46C8"/>
    <w:rsid w:val="00EB4A1B"/>
    <w:rsid w:val="00EB69E4"/>
    <w:rsid w:val="00EB737A"/>
    <w:rsid w:val="00EB7966"/>
    <w:rsid w:val="00EC005D"/>
    <w:rsid w:val="00EC0DC6"/>
    <w:rsid w:val="00EC1DB0"/>
    <w:rsid w:val="00EC4786"/>
    <w:rsid w:val="00EC5035"/>
    <w:rsid w:val="00EC6F7A"/>
    <w:rsid w:val="00ED15A0"/>
    <w:rsid w:val="00ED2ECF"/>
    <w:rsid w:val="00ED31BC"/>
    <w:rsid w:val="00ED359F"/>
    <w:rsid w:val="00ED4FBB"/>
    <w:rsid w:val="00ED5096"/>
    <w:rsid w:val="00ED580A"/>
    <w:rsid w:val="00ED7A6F"/>
    <w:rsid w:val="00EE1115"/>
    <w:rsid w:val="00EE11D3"/>
    <w:rsid w:val="00EE2709"/>
    <w:rsid w:val="00EE3CCA"/>
    <w:rsid w:val="00EE3CF4"/>
    <w:rsid w:val="00EE7302"/>
    <w:rsid w:val="00EE7360"/>
    <w:rsid w:val="00EF0170"/>
    <w:rsid w:val="00EF08D7"/>
    <w:rsid w:val="00EF36A3"/>
    <w:rsid w:val="00EF47A3"/>
    <w:rsid w:val="00EF59CC"/>
    <w:rsid w:val="00EF5EBA"/>
    <w:rsid w:val="00EF63B1"/>
    <w:rsid w:val="00EF737E"/>
    <w:rsid w:val="00F00284"/>
    <w:rsid w:val="00F00380"/>
    <w:rsid w:val="00F00FFB"/>
    <w:rsid w:val="00F01CB0"/>
    <w:rsid w:val="00F040B2"/>
    <w:rsid w:val="00F040EF"/>
    <w:rsid w:val="00F0427C"/>
    <w:rsid w:val="00F04DC8"/>
    <w:rsid w:val="00F05899"/>
    <w:rsid w:val="00F073EC"/>
    <w:rsid w:val="00F07654"/>
    <w:rsid w:val="00F0789F"/>
    <w:rsid w:val="00F10553"/>
    <w:rsid w:val="00F1111C"/>
    <w:rsid w:val="00F1284D"/>
    <w:rsid w:val="00F13746"/>
    <w:rsid w:val="00F138BE"/>
    <w:rsid w:val="00F14E6A"/>
    <w:rsid w:val="00F1579D"/>
    <w:rsid w:val="00F15EF0"/>
    <w:rsid w:val="00F160AD"/>
    <w:rsid w:val="00F2030A"/>
    <w:rsid w:val="00F21E25"/>
    <w:rsid w:val="00F223C6"/>
    <w:rsid w:val="00F2612E"/>
    <w:rsid w:val="00F26D99"/>
    <w:rsid w:val="00F27BD9"/>
    <w:rsid w:val="00F27CF0"/>
    <w:rsid w:val="00F30671"/>
    <w:rsid w:val="00F307C6"/>
    <w:rsid w:val="00F30CBE"/>
    <w:rsid w:val="00F312E0"/>
    <w:rsid w:val="00F3140A"/>
    <w:rsid w:val="00F3284E"/>
    <w:rsid w:val="00F32D35"/>
    <w:rsid w:val="00F3486B"/>
    <w:rsid w:val="00F352C7"/>
    <w:rsid w:val="00F35322"/>
    <w:rsid w:val="00F35A09"/>
    <w:rsid w:val="00F36848"/>
    <w:rsid w:val="00F37207"/>
    <w:rsid w:val="00F37934"/>
    <w:rsid w:val="00F37B6B"/>
    <w:rsid w:val="00F37D5F"/>
    <w:rsid w:val="00F4153D"/>
    <w:rsid w:val="00F4157C"/>
    <w:rsid w:val="00F41E28"/>
    <w:rsid w:val="00F45621"/>
    <w:rsid w:val="00F457E0"/>
    <w:rsid w:val="00F45CA5"/>
    <w:rsid w:val="00F47CD5"/>
    <w:rsid w:val="00F47F82"/>
    <w:rsid w:val="00F51182"/>
    <w:rsid w:val="00F514F8"/>
    <w:rsid w:val="00F5190D"/>
    <w:rsid w:val="00F52FEF"/>
    <w:rsid w:val="00F53169"/>
    <w:rsid w:val="00F53F02"/>
    <w:rsid w:val="00F54AC1"/>
    <w:rsid w:val="00F550EC"/>
    <w:rsid w:val="00F55F73"/>
    <w:rsid w:val="00F564C6"/>
    <w:rsid w:val="00F57D57"/>
    <w:rsid w:val="00F60A7C"/>
    <w:rsid w:val="00F62177"/>
    <w:rsid w:val="00F629EF"/>
    <w:rsid w:val="00F716AA"/>
    <w:rsid w:val="00F72274"/>
    <w:rsid w:val="00F73379"/>
    <w:rsid w:val="00F73D56"/>
    <w:rsid w:val="00F73E5A"/>
    <w:rsid w:val="00F76B31"/>
    <w:rsid w:val="00F76CE4"/>
    <w:rsid w:val="00F77431"/>
    <w:rsid w:val="00F80C2B"/>
    <w:rsid w:val="00F81CB0"/>
    <w:rsid w:val="00F82998"/>
    <w:rsid w:val="00F853BD"/>
    <w:rsid w:val="00F86C8E"/>
    <w:rsid w:val="00F8795F"/>
    <w:rsid w:val="00F90888"/>
    <w:rsid w:val="00F96F6D"/>
    <w:rsid w:val="00FA00C6"/>
    <w:rsid w:val="00FA0480"/>
    <w:rsid w:val="00FA0AD8"/>
    <w:rsid w:val="00FA0F4A"/>
    <w:rsid w:val="00FA1A96"/>
    <w:rsid w:val="00FA23C1"/>
    <w:rsid w:val="00FA4538"/>
    <w:rsid w:val="00FA4AFF"/>
    <w:rsid w:val="00FA5AE5"/>
    <w:rsid w:val="00FB0210"/>
    <w:rsid w:val="00FB08C9"/>
    <w:rsid w:val="00FB0D94"/>
    <w:rsid w:val="00FB17B0"/>
    <w:rsid w:val="00FB328B"/>
    <w:rsid w:val="00FB4413"/>
    <w:rsid w:val="00FB4EF8"/>
    <w:rsid w:val="00FB5FB3"/>
    <w:rsid w:val="00FB7BEC"/>
    <w:rsid w:val="00FC0906"/>
    <w:rsid w:val="00FC1A63"/>
    <w:rsid w:val="00FC2A55"/>
    <w:rsid w:val="00FC3026"/>
    <w:rsid w:val="00FC3249"/>
    <w:rsid w:val="00FC5E53"/>
    <w:rsid w:val="00FC76F0"/>
    <w:rsid w:val="00FD00C6"/>
    <w:rsid w:val="00FD27FC"/>
    <w:rsid w:val="00FD2CB2"/>
    <w:rsid w:val="00FD54EF"/>
    <w:rsid w:val="00FD56EA"/>
    <w:rsid w:val="00FD6D2C"/>
    <w:rsid w:val="00FE1FD4"/>
    <w:rsid w:val="00FE21A7"/>
    <w:rsid w:val="00FE46BE"/>
    <w:rsid w:val="00FE4A2D"/>
    <w:rsid w:val="00FE6AC1"/>
    <w:rsid w:val="00FF0C54"/>
    <w:rsid w:val="00FF1379"/>
    <w:rsid w:val="00FF317B"/>
    <w:rsid w:val="00FF3C5D"/>
    <w:rsid w:val="00FF5338"/>
    <w:rsid w:val="00FF5A5D"/>
    <w:rsid w:val="00FF5E16"/>
    <w:rsid w:val="00FF6055"/>
    <w:rsid w:val="00FF691E"/>
    <w:rsid w:val="00FF6B1F"/>
    <w:rsid w:val="00FF7AD1"/>
    <w:rsid w:val="00FF7E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1433A4"/>
  <w15:chartTrackingRefBased/>
  <w15:docId w15:val="{D41C39E9-13DE-471A-BED9-5FDB08D49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A0600"/>
    <w:rPr>
      <w:sz w:val="24"/>
      <w:szCs w:val="24"/>
    </w:rPr>
  </w:style>
  <w:style w:type="paragraph" w:styleId="Nadpis1">
    <w:name w:val="heading 1"/>
    <w:basedOn w:val="Normln"/>
    <w:next w:val="Normln"/>
    <w:link w:val="Nadpis1Char"/>
    <w:uiPriority w:val="9"/>
    <w:qFormat/>
    <w:rsid w:val="003C1B2E"/>
    <w:pPr>
      <w:keepNext/>
      <w:shd w:val="clear" w:color="auto" w:fill="0069B8"/>
      <w:spacing w:before="240" w:after="60"/>
      <w:jc w:val="center"/>
      <w:outlineLvl w:val="0"/>
    </w:pPr>
    <w:rPr>
      <w:rFonts w:asciiTheme="minorHAnsi" w:hAnsiTheme="minorHAnsi"/>
      <w:b/>
      <w:bCs/>
      <w:caps/>
      <w:color w:val="FFFFFF" w:themeColor="background1"/>
      <w:kern w:val="32"/>
      <w:szCs w:val="32"/>
    </w:rPr>
  </w:style>
  <w:style w:type="paragraph" w:styleId="Nadpis2">
    <w:name w:val="heading 2"/>
    <w:basedOn w:val="Normln"/>
    <w:link w:val="Nadpis2Char"/>
    <w:uiPriority w:val="9"/>
    <w:qFormat/>
    <w:rsid w:val="00BF3DC9"/>
    <w:pPr>
      <w:spacing w:before="100" w:beforeAutospacing="1" w:after="100" w:afterAutospacing="1"/>
      <w:outlineLvl w:val="1"/>
    </w:pPr>
    <w:rPr>
      <w:rFonts w:asciiTheme="minorHAnsi" w:hAnsiTheme="minorHAnsi"/>
      <w:b/>
      <w:bCs/>
      <w:caps/>
      <w:color w:val="002060"/>
      <w:szCs w:val="36"/>
      <w:lang w:val="x-none" w:eastAsia="x-none"/>
    </w:rPr>
  </w:style>
  <w:style w:type="paragraph" w:styleId="Nadpis3">
    <w:name w:val="heading 3"/>
    <w:basedOn w:val="Normln"/>
    <w:next w:val="Normln"/>
    <w:link w:val="Nadpis3Char"/>
    <w:uiPriority w:val="9"/>
    <w:semiHidden/>
    <w:unhideWhenUsed/>
    <w:qFormat/>
    <w:rsid w:val="00665E33"/>
    <w:pPr>
      <w:keepNext/>
      <w:spacing w:before="240" w:after="60"/>
      <w:outlineLvl w:val="2"/>
    </w:pPr>
    <w:rPr>
      <w:rFonts w:ascii="Calibri Light" w:hAnsi="Calibri Light"/>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F60A7C"/>
    <w:pPr>
      <w:tabs>
        <w:tab w:val="center" w:pos="4536"/>
        <w:tab w:val="right" w:pos="9072"/>
      </w:tabs>
    </w:pPr>
  </w:style>
  <w:style w:type="paragraph" w:styleId="Zpat">
    <w:name w:val="footer"/>
    <w:basedOn w:val="Normln"/>
    <w:link w:val="ZpatChar"/>
    <w:uiPriority w:val="99"/>
    <w:rsid w:val="00F60A7C"/>
    <w:pPr>
      <w:tabs>
        <w:tab w:val="center" w:pos="4536"/>
        <w:tab w:val="right" w:pos="9072"/>
      </w:tabs>
    </w:pPr>
    <w:rPr>
      <w:lang w:val="x-none" w:eastAsia="x-none"/>
    </w:rPr>
  </w:style>
  <w:style w:type="character" w:styleId="Hypertextovodkaz">
    <w:name w:val="Hyperlink"/>
    <w:uiPriority w:val="99"/>
    <w:rsid w:val="00970118"/>
    <w:rPr>
      <w:color w:val="0000FF"/>
      <w:u w:val="single"/>
    </w:rPr>
  </w:style>
  <w:style w:type="character" w:styleId="Siln">
    <w:name w:val="Strong"/>
    <w:uiPriority w:val="22"/>
    <w:qFormat/>
    <w:rsid w:val="00970118"/>
    <w:rPr>
      <w:b/>
      <w:bCs/>
    </w:rPr>
  </w:style>
  <w:style w:type="paragraph" w:styleId="Normlnweb">
    <w:name w:val="Normal (Web)"/>
    <w:basedOn w:val="Normln"/>
    <w:uiPriority w:val="99"/>
    <w:rsid w:val="00CB5252"/>
    <w:pPr>
      <w:spacing w:before="100" w:beforeAutospacing="1" w:after="100" w:afterAutospacing="1"/>
    </w:pPr>
  </w:style>
  <w:style w:type="character" w:styleId="Sledovanodkaz">
    <w:name w:val="FollowedHyperlink"/>
    <w:rsid w:val="0017317D"/>
    <w:rPr>
      <w:color w:val="800080"/>
      <w:u w:val="single"/>
    </w:rPr>
  </w:style>
  <w:style w:type="paragraph" w:customStyle="1" w:styleId="Rozvrendokumentu">
    <w:name w:val="Rozvržení dokumentu"/>
    <w:basedOn w:val="Normln"/>
    <w:semiHidden/>
    <w:rsid w:val="00164CC9"/>
    <w:pPr>
      <w:shd w:val="clear" w:color="auto" w:fill="000080"/>
    </w:pPr>
    <w:rPr>
      <w:rFonts w:ascii="Tahoma" w:hAnsi="Tahoma" w:cs="Tahoma"/>
      <w:sz w:val="20"/>
      <w:szCs w:val="20"/>
    </w:rPr>
  </w:style>
  <w:style w:type="paragraph" w:styleId="Zkladntext">
    <w:name w:val="Body Text"/>
    <w:aliases w:val=" Char Char Char, Char Char Char Char, Char Char Char Char Char Char Char, Char Char Char Char Char Char Char Char Char Char Char Char Char Char, Char Char Char Char Char Char Char Char Char Char Char Char Char"/>
    <w:basedOn w:val="Normln"/>
    <w:link w:val="ZkladntextChar"/>
    <w:rsid w:val="00210B65"/>
    <w:pPr>
      <w:spacing w:after="144"/>
      <w:ind w:firstLine="680"/>
    </w:pPr>
    <w:rPr>
      <w:rFonts w:ascii="TimesE" w:hAnsi="TimesE"/>
      <w:color w:val="000000"/>
    </w:rPr>
  </w:style>
  <w:style w:type="character" w:customStyle="1" w:styleId="ZkladntextChar">
    <w:name w:val="Základní text Char"/>
    <w:aliases w:val=" Char Char Char Char1, Char Char Char Char Char, Char Char Char Char Char Char Char Char, Char Char Char Char Char Char Char Char Char Char Char Char Char Char Char"/>
    <w:link w:val="Zkladntext"/>
    <w:rsid w:val="00210B65"/>
    <w:rPr>
      <w:rFonts w:ascii="TimesE" w:hAnsi="TimesE"/>
      <w:color w:val="000000"/>
      <w:sz w:val="24"/>
      <w:szCs w:val="24"/>
      <w:lang w:val="cs-CZ" w:eastAsia="cs-CZ" w:bidi="ar-SA"/>
    </w:rPr>
  </w:style>
  <w:style w:type="paragraph" w:styleId="Textbubliny">
    <w:name w:val="Balloon Text"/>
    <w:basedOn w:val="Normln"/>
    <w:link w:val="TextbublinyChar"/>
    <w:uiPriority w:val="99"/>
    <w:semiHidden/>
    <w:unhideWhenUsed/>
    <w:rsid w:val="00264DB7"/>
    <w:rPr>
      <w:rFonts w:ascii="Tahoma" w:hAnsi="Tahoma"/>
      <w:sz w:val="16"/>
      <w:szCs w:val="16"/>
      <w:lang w:val="x-none" w:eastAsia="x-none"/>
    </w:rPr>
  </w:style>
  <w:style w:type="character" w:customStyle="1" w:styleId="TextbublinyChar">
    <w:name w:val="Text bubliny Char"/>
    <w:link w:val="Textbubliny"/>
    <w:uiPriority w:val="99"/>
    <w:semiHidden/>
    <w:rsid w:val="00264DB7"/>
    <w:rPr>
      <w:rFonts w:ascii="Tahoma" w:hAnsi="Tahoma" w:cs="Tahoma"/>
      <w:sz w:val="16"/>
      <w:szCs w:val="16"/>
    </w:rPr>
  </w:style>
  <w:style w:type="character" w:customStyle="1" w:styleId="ZpatChar">
    <w:name w:val="Zápatí Char"/>
    <w:link w:val="Zpat"/>
    <w:uiPriority w:val="99"/>
    <w:rsid w:val="00887B16"/>
    <w:rPr>
      <w:sz w:val="24"/>
      <w:szCs w:val="24"/>
    </w:rPr>
  </w:style>
  <w:style w:type="paragraph" w:styleId="Odstavecseseznamem">
    <w:name w:val="List Paragraph"/>
    <w:basedOn w:val="Normln"/>
    <w:uiPriority w:val="34"/>
    <w:qFormat/>
    <w:rsid w:val="009E5755"/>
    <w:pPr>
      <w:spacing w:after="200" w:line="276" w:lineRule="auto"/>
      <w:ind w:left="720"/>
      <w:contextualSpacing/>
    </w:pPr>
    <w:rPr>
      <w:rFonts w:ascii="Calibri" w:eastAsia="Calibri" w:hAnsi="Calibri"/>
      <w:sz w:val="22"/>
      <w:szCs w:val="22"/>
      <w:lang w:eastAsia="en-US"/>
    </w:rPr>
  </w:style>
  <w:style w:type="paragraph" w:customStyle="1" w:styleId="Podtitul1">
    <w:name w:val="Podtitul1"/>
    <w:basedOn w:val="Normln"/>
    <w:next w:val="Normln"/>
    <w:link w:val="PodtitulChar"/>
    <w:uiPriority w:val="11"/>
    <w:qFormat/>
    <w:rsid w:val="00B36A81"/>
    <w:pPr>
      <w:spacing w:before="200" w:after="1000"/>
      <w:jc w:val="center"/>
    </w:pPr>
    <w:rPr>
      <w:rFonts w:ascii="Calibri" w:hAnsi="Calibri"/>
      <w:caps/>
      <w:color w:val="595959"/>
      <w:spacing w:val="10"/>
      <w:lang w:val="x-none" w:eastAsia="en-US" w:bidi="en-US"/>
    </w:rPr>
  </w:style>
  <w:style w:type="character" w:customStyle="1" w:styleId="PodtitulChar">
    <w:name w:val="Podtitul Char"/>
    <w:link w:val="Podtitul1"/>
    <w:uiPriority w:val="11"/>
    <w:rsid w:val="00B36A81"/>
    <w:rPr>
      <w:rFonts w:ascii="Calibri" w:hAnsi="Calibri"/>
      <w:caps/>
      <w:color w:val="595959"/>
      <w:spacing w:val="10"/>
      <w:sz w:val="24"/>
      <w:szCs w:val="24"/>
      <w:lang w:eastAsia="en-US" w:bidi="en-US"/>
    </w:rPr>
  </w:style>
  <w:style w:type="paragraph" w:styleId="Bezmezer">
    <w:name w:val="No Spacing"/>
    <w:link w:val="BezmezerChar"/>
    <w:uiPriority w:val="1"/>
    <w:qFormat/>
    <w:rsid w:val="00B36A81"/>
    <w:rPr>
      <w:rFonts w:ascii="Calibri" w:eastAsia="Calibri" w:hAnsi="Calibri"/>
      <w:sz w:val="22"/>
      <w:szCs w:val="22"/>
      <w:lang w:eastAsia="en-US"/>
    </w:rPr>
  </w:style>
  <w:style w:type="character" w:customStyle="1" w:styleId="BezmezerChar">
    <w:name w:val="Bez mezer Char"/>
    <w:link w:val="Bezmezer"/>
    <w:uiPriority w:val="1"/>
    <w:rsid w:val="00B36A81"/>
    <w:rPr>
      <w:rFonts w:ascii="Calibri" w:eastAsia="Calibri" w:hAnsi="Calibri"/>
      <w:sz w:val="22"/>
      <w:szCs w:val="22"/>
      <w:lang w:val="cs-CZ" w:eastAsia="en-US" w:bidi="ar-SA"/>
    </w:rPr>
  </w:style>
  <w:style w:type="character" w:customStyle="1" w:styleId="longtext1">
    <w:name w:val="long_text1"/>
    <w:rsid w:val="002C111E"/>
    <w:rPr>
      <w:sz w:val="22"/>
      <w:szCs w:val="22"/>
    </w:rPr>
  </w:style>
  <w:style w:type="paragraph" w:customStyle="1" w:styleId="Default">
    <w:name w:val="Default"/>
    <w:rsid w:val="002C111E"/>
    <w:pPr>
      <w:autoSpaceDE w:val="0"/>
      <w:autoSpaceDN w:val="0"/>
      <w:adjustRightInd w:val="0"/>
    </w:pPr>
    <w:rPr>
      <w:rFonts w:ascii="Arial" w:hAnsi="Arial" w:cs="Arial"/>
      <w:color w:val="000000"/>
      <w:sz w:val="24"/>
      <w:szCs w:val="24"/>
    </w:rPr>
  </w:style>
  <w:style w:type="character" w:customStyle="1" w:styleId="Zvraznn">
    <w:name w:val="Zvýraznění"/>
    <w:uiPriority w:val="20"/>
    <w:qFormat/>
    <w:rsid w:val="00187B19"/>
    <w:rPr>
      <w:i/>
      <w:iCs/>
    </w:rPr>
  </w:style>
  <w:style w:type="paragraph" w:customStyle="1" w:styleId="BezmezerCharCharCharCharCharCharChar">
    <w:name w:val="Bez mezer Char Char Char Char Char Char Char"/>
    <w:basedOn w:val="Normln"/>
    <w:link w:val="BezmezerCharCharCharCharCharCharCharChar"/>
    <w:uiPriority w:val="1"/>
    <w:qFormat/>
    <w:rsid w:val="00920901"/>
    <w:rPr>
      <w:rFonts w:ascii="Calibri" w:hAnsi="Calibri"/>
      <w:sz w:val="20"/>
      <w:szCs w:val="20"/>
      <w:lang w:val="x-none" w:eastAsia="en-US" w:bidi="en-US"/>
    </w:rPr>
  </w:style>
  <w:style w:type="character" w:customStyle="1" w:styleId="BezmezerCharCharCharCharCharCharCharChar">
    <w:name w:val="Bez mezer Char Char Char Char Char Char Char Char"/>
    <w:link w:val="BezmezerCharCharCharCharCharCharChar"/>
    <w:uiPriority w:val="1"/>
    <w:rsid w:val="00920901"/>
    <w:rPr>
      <w:rFonts w:ascii="Calibri" w:hAnsi="Calibri"/>
      <w:lang w:eastAsia="en-US" w:bidi="en-US"/>
    </w:rPr>
  </w:style>
  <w:style w:type="character" w:customStyle="1" w:styleId="Nadpis2Char">
    <w:name w:val="Nadpis 2 Char"/>
    <w:link w:val="Nadpis2"/>
    <w:uiPriority w:val="9"/>
    <w:rsid w:val="00BF3DC9"/>
    <w:rPr>
      <w:rFonts w:asciiTheme="minorHAnsi" w:hAnsiTheme="minorHAnsi"/>
      <w:b/>
      <w:bCs/>
      <w:caps/>
      <w:color w:val="002060"/>
      <w:sz w:val="24"/>
      <w:szCs w:val="36"/>
      <w:lang w:val="x-none" w:eastAsia="x-none"/>
    </w:rPr>
  </w:style>
  <w:style w:type="paragraph" w:styleId="Prosttext">
    <w:name w:val="Plain Text"/>
    <w:basedOn w:val="Normln"/>
    <w:link w:val="ProsttextChar"/>
    <w:uiPriority w:val="99"/>
    <w:semiHidden/>
    <w:unhideWhenUsed/>
    <w:rsid w:val="003760F2"/>
    <w:rPr>
      <w:rFonts w:ascii="Consolas" w:eastAsia="Calibri" w:hAnsi="Consolas"/>
      <w:sz w:val="21"/>
      <w:szCs w:val="21"/>
      <w:lang w:val="x-none" w:eastAsia="en-US"/>
    </w:rPr>
  </w:style>
  <w:style w:type="character" w:customStyle="1" w:styleId="ProsttextChar">
    <w:name w:val="Prostý text Char"/>
    <w:link w:val="Prosttext"/>
    <w:uiPriority w:val="99"/>
    <w:semiHidden/>
    <w:rsid w:val="003760F2"/>
    <w:rPr>
      <w:rFonts w:ascii="Consolas" w:eastAsia="Calibri" w:hAnsi="Consolas" w:cs="Times New Roman"/>
      <w:sz w:val="21"/>
      <w:szCs w:val="21"/>
      <w:lang w:eastAsia="en-US"/>
    </w:rPr>
  </w:style>
  <w:style w:type="character" w:customStyle="1" w:styleId="Nadpis3Char">
    <w:name w:val="Nadpis 3 Char"/>
    <w:link w:val="Nadpis3"/>
    <w:uiPriority w:val="9"/>
    <w:semiHidden/>
    <w:rsid w:val="00665E33"/>
    <w:rPr>
      <w:rFonts w:ascii="Calibri Light" w:eastAsia="Times New Roman" w:hAnsi="Calibri Light" w:cs="Times New Roman"/>
      <w:b/>
      <w:bCs/>
      <w:sz w:val="26"/>
      <w:szCs w:val="26"/>
    </w:rPr>
  </w:style>
  <w:style w:type="character" w:customStyle="1" w:styleId="Nadpis1Char">
    <w:name w:val="Nadpis 1 Char"/>
    <w:link w:val="Nadpis1"/>
    <w:uiPriority w:val="9"/>
    <w:rsid w:val="003C1B2E"/>
    <w:rPr>
      <w:rFonts w:asciiTheme="minorHAnsi" w:hAnsiTheme="minorHAnsi"/>
      <w:b/>
      <w:bCs/>
      <w:caps/>
      <w:color w:val="FFFFFF" w:themeColor="background1"/>
      <w:kern w:val="32"/>
      <w:sz w:val="24"/>
      <w:szCs w:val="32"/>
      <w:shd w:val="clear" w:color="auto" w:fill="0069B8"/>
    </w:rPr>
  </w:style>
  <w:style w:type="character" w:styleId="Nevyeenzmnka">
    <w:name w:val="Unresolved Mention"/>
    <w:uiPriority w:val="99"/>
    <w:semiHidden/>
    <w:unhideWhenUsed/>
    <w:rsid w:val="001738E8"/>
    <w:rPr>
      <w:color w:val="605E5C"/>
      <w:shd w:val="clear" w:color="auto" w:fill="E1DFDD"/>
    </w:rPr>
  </w:style>
  <w:style w:type="table" w:styleId="Mkatabulky">
    <w:name w:val="Table Grid"/>
    <w:basedOn w:val="Normlntabulka"/>
    <w:uiPriority w:val="59"/>
    <w:rsid w:val="003F7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Standardnpsmoodstavce"/>
    <w:rsid w:val="00580C4C"/>
  </w:style>
  <w:style w:type="character" w:customStyle="1" w:styleId="spellingerror">
    <w:name w:val="spellingerror"/>
    <w:rsid w:val="00441616"/>
  </w:style>
  <w:style w:type="paragraph" w:customStyle="1" w:styleId="paragraph">
    <w:name w:val="paragraph"/>
    <w:basedOn w:val="Normln"/>
    <w:rsid w:val="00183C94"/>
    <w:pPr>
      <w:spacing w:before="100" w:beforeAutospacing="1" w:after="100" w:afterAutospacing="1"/>
    </w:pPr>
  </w:style>
  <w:style w:type="paragraph" w:styleId="Nadpisobsahu">
    <w:name w:val="TOC Heading"/>
    <w:basedOn w:val="Nadpis1"/>
    <w:next w:val="Normln"/>
    <w:uiPriority w:val="39"/>
    <w:unhideWhenUsed/>
    <w:qFormat/>
    <w:rsid w:val="004037EC"/>
    <w:pPr>
      <w:keepLines/>
      <w:shd w:val="clear" w:color="auto" w:fill="auto"/>
      <w:spacing w:after="0" w:line="259" w:lineRule="auto"/>
      <w:jc w:val="left"/>
      <w:outlineLvl w:val="9"/>
    </w:pPr>
    <w:rPr>
      <w:rFonts w:asciiTheme="majorHAnsi" w:eastAsiaTheme="majorEastAsia" w:hAnsiTheme="majorHAnsi" w:cstheme="majorBidi"/>
      <w:b w:val="0"/>
      <w:bCs w:val="0"/>
      <w:caps w:val="0"/>
      <w:color w:val="2F5496" w:themeColor="accent1" w:themeShade="BF"/>
      <w:kern w:val="0"/>
      <w:sz w:val="32"/>
    </w:rPr>
  </w:style>
  <w:style w:type="paragraph" w:styleId="Obsah1">
    <w:name w:val="toc 1"/>
    <w:basedOn w:val="Normln"/>
    <w:next w:val="Normln"/>
    <w:autoRedefine/>
    <w:uiPriority w:val="39"/>
    <w:unhideWhenUsed/>
    <w:rsid w:val="005D62F0"/>
    <w:pPr>
      <w:tabs>
        <w:tab w:val="right" w:leader="dot" w:pos="10263"/>
      </w:tabs>
      <w:spacing w:after="100"/>
    </w:pPr>
    <w:rPr>
      <w:rFonts w:asciiTheme="minorHAnsi" w:hAnsiTheme="minorHAnsi" w:cstheme="minorHAnsi"/>
      <w:b/>
      <w:bCs/>
      <w:noProof/>
      <w:color w:val="FF0000"/>
    </w:rPr>
  </w:style>
  <w:style w:type="paragraph" w:styleId="Obsah2">
    <w:name w:val="toc 2"/>
    <w:basedOn w:val="Normln"/>
    <w:next w:val="Normln"/>
    <w:autoRedefine/>
    <w:uiPriority w:val="39"/>
    <w:unhideWhenUsed/>
    <w:rsid w:val="00CE7C24"/>
    <w:pPr>
      <w:tabs>
        <w:tab w:val="right" w:leader="dot" w:pos="9062"/>
      </w:tabs>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035">
      <w:bodyDiv w:val="1"/>
      <w:marLeft w:val="0"/>
      <w:marRight w:val="0"/>
      <w:marTop w:val="0"/>
      <w:marBottom w:val="0"/>
      <w:divBdr>
        <w:top w:val="none" w:sz="0" w:space="0" w:color="auto"/>
        <w:left w:val="none" w:sz="0" w:space="0" w:color="auto"/>
        <w:bottom w:val="none" w:sz="0" w:space="0" w:color="auto"/>
        <w:right w:val="none" w:sz="0" w:space="0" w:color="auto"/>
      </w:divBdr>
    </w:div>
    <w:div w:id="27026493">
      <w:bodyDiv w:val="1"/>
      <w:marLeft w:val="0"/>
      <w:marRight w:val="0"/>
      <w:marTop w:val="0"/>
      <w:marBottom w:val="0"/>
      <w:divBdr>
        <w:top w:val="none" w:sz="0" w:space="0" w:color="auto"/>
        <w:left w:val="none" w:sz="0" w:space="0" w:color="auto"/>
        <w:bottom w:val="none" w:sz="0" w:space="0" w:color="auto"/>
        <w:right w:val="none" w:sz="0" w:space="0" w:color="auto"/>
      </w:divBdr>
    </w:div>
    <w:div w:id="53434942">
      <w:bodyDiv w:val="1"/>
      <w:marLeft w:val="0"/>
      <w:marRight w:val="0"/>
      <w:marTop w:val="0"/>
      <w:marBottom w:val="0"/>
      <w:divBdr>
        <w:top w:val="none" w:sz="0" w:space="0" w:color="auto"/>
        <w:left w:val="none" w:sz="0" w:space="0" w:color="auto"/>
        <w:bottom w:val="none" w:sz="0" w:space="0" w:color="auto"/>
        <w:right w:val="none" w:sz="0" w:space="0" w:color="auto"/>
      </w:divBdr>
    </w:div>
    <w:div w:id="61951433">
      <w:bodyDiv w:val="1"/>
      <w:marLeft w:val="0"/>
      <w:marRight w:val="0"/>
      <w:marTop w:val="0"/>
      <w:marBottom w:val="0"/>
      <w:divBdr>
        <w:top w:val="none" w:sz="0" w:space="0" w:color="auto"/>
        <w:left w:val="none" w:sz="0" w:space="0" w:color="auto"/>
        <w:bottom w:val="none" w:sz="0" w:space="0" w:color="auto"/>
        <w:right w:val="none" w:sz="0" w:space="0" w:color="auto"/>
      </w:divBdr>
    </w:div>
    <w:div w:id="73556632">
      <w:bodyDiv w:val="1"/>
      <w:marLeft w:val="0"/>
      <w:marRight w:val="0"/>
      <w:marTop w:val="0"/>
      <w:marBottom w:val="0"/>
      <w:divBdr>
        <w:top w:val="none" w:sz="0" w:space="0" w:color="auto"/>
        <w:left w:val="none" w:sz="0" w:space="0" w:color="auto"/>
        <w:bottom w:val="none" w:sz="0" w:space="0" w:color="auto"/>
        <w:right w:val="none" w:sz="0" w:space="0" w:color="auto"/>
      </w:divBdr>
    </w:div>
    <w:div w:id="78909698">
      <w:bodyDiv w:val="1"/>
      <w:marLeft w:val="0"/>
      <w:marRight w:val="0"/>
      <w:marTop w:val="0"/>
      <w:marBottom w:val="0"/>
      <w:divBdr>
        <w:top w:val="none" w:sz="0" w:space="0" w:color="auto"/>
        <w:left w:val="none" w:sz="0" w:space="0" w:color="auto"/>
        <w:bottom w:val="none" w:sz="0" w:space="0" w:color="auto"/>
        <w:right w:val="none" w:sz="0" w:space="0" w:color="auto"/>
      </w:divBdr>
      <w:divsChild>
        <w:div w:id="1749502411">
          <w:marLeft w:val="0"/>
          <w:marRight w:val="0"/>
          <w:marTop w:val="0"/>
          <w:marBottom w:val="0"/>
          <w:divBdr>
            <w:top w:val="none" w:sz="0" w:space="0" w:color="auto"/>
            <w:left w:val="none" w:sz="0" w:space="0" w:color="auto"/>
            <w:bottom w:val="none" w:sz="0" w:space="0" w:color="auto"/>
            <w:right w:val="none" w:sz="0" w:space="0" w:color="auto"/>
          </w:divBdr>
          <w:divsChild>
            <w:div w:id="327634632">
              <w:marLeft w:val="0"/>
              <w:marRight w:val="0"/>
              <w:marTop w:val="0"/>
              <w:marBottom w:val="0"/>
              <w:divBdr>
                <w:top w:val="none" w:sz="0" w:space="0" w:color="auto"/>
                <w:left w:val="none" w:sz="0" w:space="0" w:color="auto"/>
                <w:bottom w:val="none" w:sz="0" w:space="0" w:color="auto"/>
                <w:right w:val="none" w:sz="0" w:space="0" w:color="auto"/>
              </w:divBdr>
            </w:div>
            <w:div w:id="400906707">
              <w:marLeft w:val="0"/>
              <w:marRight w:val="0"/>
              <w:marTop w:val="0"/>
              <w:marBottom w:val="0"/>
              <w:divBdr>
                <w:top w:val="none" w:sz="0" w:space="0" w:color="auto"/>
                <w:left w:val="none" w:sz="0" w:space="0" w:color="auto"/>
                <w:bottom w:val="none" w:sz="0" w:space="0" w:color="auto"/>
                <w:right w:val="none" w:sz="0" w:space="0" w:color="auto"/>
              </w:divBdr>
            </w:div>
            <w:div w:id="8297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3905">
      <w:bodyDiv w:val="1"/>
      <w:marLeft w:val="0"/>
      <w:marRight w:val="0"/>
      <w:marTop w:val="0"/>
      <w:marBottom w:val="0"/>
      <w:divBdr>
        <w:top w:val="none" w:sz="0" w:space="0" w:color="auto"/>
        <w:left w:val="none" w:sz="0" w:space="0" w:color="auto"/>
        <w:bottom w:val="none" w:sz="0" w:space="0" w:color="auto"/>
        <w:right w:val="none" w:sz="0" w:space="0" w:color="auto"/>
      </w:divBdr>
    </w:div>
    <w:div w:id="87891118">
      <w:bodyDiv w:val="1"/>
      <w:marLeft w:val="0"/>
      <w:marRight w:val="0"/>
      <w:marTop w:val="0"/>
      <w:marBottom w:val="0"/>
      <w:divBdr>
        <w:top w:val="none" w:sz="0" w:space="0" w:color="auto"/>
        <w:left w:val="none" w:sz="0" w:space="0" w:color="auto"/>
        <w:bottom w:val="none" w:sz="0" w:space="0" w:color="auto"/>
        <w:right w:val="none" w:sz="0" w:space="0" w:color="auto"/>
      </w:divBdr>
    </w:div>
    <w:div w:id="104279229">
      <w:bodyDiv w:val="1"/>
      <w:marLeft w:val="0"/>
      <w:marRight w:val="0"/>
      <w:marTop w:val="0"/>
      <w:marBottom w:val="0"/>
      <w:divBdr>
        <w:top w:val="none" w:sz="0" w:space="0" w:color="auto"/>
        <w:left w:val="none" w:sz="0" w:space="0" w:color="auto"/>
        <w:bottom w:val="none" w:sz="0" w:space="0" w:color="auto"/>
        <w:right w:val="none" w:sz="0" w:space="0" w:color="auto"/>
      </w:divBdr>
    </w:div>
    <w:div w:id="105387568">
      <w:bodyDiv w:val="1"/>
      <w:marLeft w:val="0"/>
      <w:marRight w:val="0"/>
      <w:marTop w:val="0"/>
      <w:marBottom w:val="0"/>
      <w:divBdr>
        <w:top w:val="none" w:sz="0" w:space="0" w:color="auto"/>
        <w:left w:val="none" w:sz="0" w:space="0" w:color="auto"/>
        <w:bottom w:val="none" w:sz="0" w:space="0" w:color="auto"/>
        <w:right w:val="none" w:sz="0" w:space="0" w:color="auto"/>
      </w:divBdr>
    </w:div>
    <w:div w:id="105513263">
      <w:bodyDiv w:val="1"/>
      <w:marLeft w:val="0"/>
      <w:marRight w:val="0"/>
      <w:marTop w:val="0"/>
      <w:marBottom w:val="0"/>
      <w:divBdr>
        <w:top w:val="none" w:sz="0" w:space="0" w:color="auto"/>
        <w:left w:val="none" w:sz="0" w:space="0" w:color="auto"/>
        <w:bottom w:val="none" w:sz="0" w:space="0" w:color="auto"/>
        <w:right w:val="none" w:sz="0" w:space="0" w:color="auto"/>
      </w:divBdr>
      <w:divsChild>
        <w:div w:id="295067442">
          <w:marLeft w:val="0"/>
          <w:marRight w:val="0"/>
          <w:marTop w:val="0"/>
          <w:marBottom w:val="0"/>
          <w:divBdr>
            <w:top w:val="none" w:sz="0" w:space="0" w:color="auto"/>
            <w:left w:val="none" w:sz="0" w:space="0" w:color="auto"/>
            <w:bottom w:val="none" w:sz="0" w:space="0" w:color="auto"/>
            <w:right w:val="none" w:sz="0" w:space="0" w:color="auto"/>
          </w:divBdr>
        </w:div>
        <w:div w:id="827483675">
          <w:marLeft w:val="0"/>
          <w:marRight w:val="0"/>
          <w:marTop w:val="0"/>
          <w:marBottom w:val="0"/>
          <w:divBdr>
            <w:top w:val="none" w:sz="0" w:space="0" w:color="auto"/>
            <w:left w:val="none" w:sz="0" w:space="0" w:color="auto"/>
            <w:bottom w:val="none" w:sz="0" w:space="0" w:color="auto"/>
            <w:right w:val="none" w:sz="0" w:space="0" w:color="auto"/>
          </w:divBdr>
        </w:div>
        <w:div w:id="1023822260">
          <w:marLeft w:val="0"/>
          <w:marRight w:val="0"/>
          <w:marTop w:val="0"/>
          <w:marBottom w:val="0"/>
          <w:divBdr>
            <w:top w:val="none" w:sz="0" w:space="0" w:color="auto"/>
            <w:left w:val="none" w:sz="0" w:space="0" w:color="auto"/>
            <w:bottom w:val="none" w:sz="0" w:space="0" w:color="auto"/>
            <w:right w:val="none" w:sz="0" w:space="0" w:color="auto"/>
          </w:divBdr>
        </w:div>
        <w:div w:id="1342855328">
          <w:marLeft w:val="0"/>
          <w:marRight w:val="0"/>
          <w:marTop w:val="0"/>
          <w:marBottom w:val="0"/>
          <w:divBdr>
            <w:top w:val="none" w:sz="0" w:space="0" w:color="auto"/>
            <w:left w:val="none" w:sz="0" w:space="0" w:color="auto"/>
            <w:bottom w:val="none" w:sz="0" w:space="0" w:color="auto"/>
            <w:right w:val="none" w:sz="0" w:space="0" w:color="auto"/>
          </w:divBdr>
        </w:div>
      </w:divsChild>
    </w:div>
    <w:div w:id="112603632">
      <w:bodyDiv w:val="1"/>
      <w:marLeft w:val="0"/>
      <w:marRight w:val="0"/>
      <w:marTop w:val="0"/>
      <w:marBottom w:val="0"/>
      <w:divBdr>
        <w:top w:val="none" w:sz="0" w:space="0" w:color="auto"/>
        <w:left w:val="none" w:sz="0" w:space="0" w:color="auto"/>
        <w:bottom w:val="none" w:sz="0" w:space="0" w:color="auto"/>
        <w:right w:val="none" w:sz="0" w:space="0" w:color="auto"/>
      </w:divBdr>
    </w:div>
    <w:div w:id="117187501">
      <w:bodyDiv w:val="1"/>
      <w:marLeft w:val="0"/>
      <w:marRight w:val="0"/>
      <w:marTop w:val="0"/>
      <w:marBottom w:val="0"/>
      <w:divBdr>
        <w:top w:val="none" w:sz="0" w:space="0" w:color="auto"/>
        <w:left w:val="none" w:sz="0" w:space="0" w:color="auto"/>
        <w:bottom w:val="none" w:sz="0" w:space="0" w:color="auto"/>
        <w:right w:val="none" w:sz="0" w:space="0" w:color="auto"/>
      </w:divBdr>
    </w:div>
    <w:div w:id="119081446">
      <w:bodyDiv w:val="1"/>
      <w:marLeft w:val="0"/>
      <w:marRight w:val="0"/>
      <w:marTop w:val="0"/>
      <w:marBottom w:val="0"/>
      <w:divBdr>
        <w:top w:val="none" w:sz="0" w:space="0" w:color="auto"/>
        <w:left w:val="none" w:sz="0" w:space="0" w:color="auto"/>
        <w:bottom w:val="none" w:sz="0" w:space="0" w:color="auto"/>
        <w:right w:val="none" w:sz="0" w:space="0" w:color="auto"/>
      </w:divBdr>
    </w:div>
    <w:div w:id="125435914">
      <w:bodyDiv w:val="1"/>
      <w:marLeft w:val="0"/>
      <w:marRight w:val="0"/>
      <w:marTop w:val="0"/>
      <w:marBottom w:val="0"/>
      <w:divBdr>
        <w:top w:val="none" w:sz="0" w:space="0" w:color="auto"/>
        <w:left w:val="none" w:sz="0" w:space="0" w:color="auto"/>
        <w:bottom w:val="none" w:sz="0" w:space="0" w:color="auto"/>
        <w:right w:val="none" w:sz="0" w:space="0" w:color="auto"/>
      </w:divBdr>
    </w:div>
    <w:div w:id="146678658">
      <w:bodyDiv w:val="1"/>
      <w:marLeft w:val="0"/>
      <w:marRight w:val="0"/>
      <w:marTop w:val="0"/>
      <w:marBottom w:val="0"/>
      <w:divBdr>
        <w:top w:val="none" w:sz="0" w:space="0" w:color="auto"/>
        <w:left w:val="none" w:sz="0" w:space="0" w:color="auto"/>
        <w:bottom w:val="none" w:sz="0" w:space="0" w:color="auto"/>
        <w:right w:val="none" w:sz="0" w:space="0" w:color="auto"/>
      </w:divBdr>
    </w:div>
    <w:div w:id="147791663">
      <w:bodyDiv w:val="1"/>
      <w:marLeft w:val="0"/>
      <w:marRight w:val="0"/>
      <w:marTop w:val="0"/>
      <w:marBottom w:val="0"/>
      <w:divBdr>
        <w:top w:val="none" w:sz="0" w:space="0" w:color="auto"/>
        <w:left w:val="none" w:sz="0" w:space="0" w:color="auto"/>
        <w:bottom w:val="none" w:sz="0" w:space="0" w:color="auto"/>
        <w:right w:val="none" w:sz="0" w:space="0" w:color="auto"/>
      </w:divBdr>
    </w:div>
    <w:div w:id="160515015">
      <w:bodyDiv w:val="1"/>
      <w:marLeft w:val="0"/>
      <w:marRight w:val="0"/>
      <w:marTop w:val="0"/>
      <w:marBottom w:val="0"/>
      <w:divBdr>
        <w:top w:val="none" w:sz="0" w:space="0" w:color="auto"/>
        <w:left w:val="none" w:sz="0" w:space="0" w:color="auto"/>
        <w:bottom w:val="none" w:sz="0" w:space="0" w:color="auto"/>
        <w:right w:val="none" w:sz="0" w:space="0" w:color="auto"/>
      </w:divBdr>
    </w:div>
    <w:div w:id="160973717">
      <w:bodyDiv w:val="1"/>
      <w:marLeft w:val="0"/>
      <w:marRight w:val="0"/>
      <w:marTop w:val="0"/>
      <w:marBottom w:val="0"/>
      <w:divBdr>
        <w:top w:val="none" w:sz="0" w:space="0" w:color="auto"/>
        <w:left w:val="none" w:sz="0" w:space="0" w:color="auto"/>
        <w:bottom w:val="none" w:sz="0" w:space="0" w:color="auto"/>
        <w:right w:val="none" w:sz="0" w:space="0" w:color="auto"/>
      </w:divBdr>
    </w:div>
    <w:div w:id="166335928">
      <w:bodyDiv w:val="1"/>
      <w:marLeft w:val="0"/>
      <w:marRight w:val="0"/>
      <w:marTop w:val="0"/>
      <w:marBottom w:val="0"/>
      <w:divBdr>
        <w:top w:val="none" w:sz="0" w:space="0" w:color="auto"/>
        <w:left w:val="none" w:sz="0" w:space="0" w:color="auto"/>
        <w:bottom w:val="none" w:sz="0" w:space="0" w:color="auto"/>
        <w:right w:val="none" w:sz="0" w:space="0" w:color="auto"/>
      </w:divBdr>
      <w:divsChild>
        <w:div w:id="1066344967">
          <w:marLeft w:val="0"/>
          <w:marRight w:val="0"/>
          <w:marTop w:val="0"/>
          <w:marBottom w:val="0"/>
          <w:divBdr>
            <w:top w:val="none" w:sz="0" w:space="0" w:color="auto"/>
            <w:left w:val="none" w:sz="0" w:space="0" w:color="auto"/>
            <w:bottom w:val="none" w:sz="0" w:space="0" w:color="auto"/>
            <w:right w:val="none" w:sz="0" w:space="0" w:color="auto"/>
          </w:divBdr>
        </w:div>
        <w:div w:id="1896893876">
          <w:marLeft w:val="0"/>
          <w:marRight w:val="0"/>
          <w:marTop w:val="0"/>
          <w:marBottom w:val="0"/>
          <w:divBdr>
            <w:top w:val="none" w:sz="0" w:space="0" w:color="auto"/>
            <w:left w:val="none" w:sz="0" w:space="0" w:color="auto"/>
            <w:bottom w:val="none" w:sz="0" w:space="0" w:color="auto"/>
            <w:right w:val="none" w:sz="0" w:space="0" w:color="auto"/>
          </w:divBdr>
        </w:div>
        <w:div w:id="2012633753">
          <w:marLeft w:val="0"/>
          <w:marRight w:val="0"/>
          <w:marTop w:val="0"/>
          <w:marBottom w:val="0"/>
          <w:divBdr>
            <w:top w:val="none" w:sz="0" w:space="0" w:color="auto"/>
            <w:left w:val="none" w:sz="0" w:space="0" w:color="auto"/>
            <w:bottom w:val="none" w:sz="0" w:space="0" w:color="auto"/>
            <w:right w:val="none" w:sz="0" w:space="0" w:color="auto"/>
          </w:divBdr>
        </w:div>
        <w:div w:id="2143303373">
          <w:marLeft w:val="0"/>
          <w:marRight w:val="0"/>
          <w:marTop w:val="0"/>
          <w:marBottom w:val="0"/>
          <w:divBdr>
            <w:top w:val="none" w:sz="0" w:space="0" w:color="auto"/>
            <w:left w:val="none" w:sz="0" w:space="0" w:color="auto"/>
            <w:bottom w:val="none" w:sz="0" w:space="0" w:color="auto"/>
            <w:right w:val="none" w:sz="0" w:space="0" w:color="auto"/>
          </w:divBdr>
        </w:div>
      </w:divsChild>
    </w:div>
    <w:div w:id="175074520">
      <w:bodyDiv w:val="1"/>
      <w:marLeft w:val="0"/>
      <w:marRight w:val="0"/>
      <w:marTop w:val="0"/>
      <w:marBottom w:val="0"/>
      <w:divBdr>
        <w:top w:val="none" w:sz="0" w:space="0" w:color="auto"/>
        <w:left w:val="none" w:sz="0" w:space="0" w:color="auto"/>
        <w:bottom w:val="none" w:sz="0" w:space="0" w:color="auto"/>
        <w:right w:val="none" w:sz="0" w:space="0" w:color="auto"/>
      </w:divBdr>
      <w:divsChild>
        <w:div w:id="1474374562">
          <w:marLeft w:val="0"/>
          <w:marRight w:val="0"/>
          <w:marTop w:val="0"/>
          <w:marBottom w:val="0"/>
          <w:divBdr>
            <w:top w:val="none" w:sz="0" w:space="0" w:color="auto"/>
            <w:left w:val="none" w:sz="0" w:space="0" w:color="auto"/>
            <w:bottom w:val="none" w:sz="0" w:space="0" w:color="auto"/>
            <w:right w:val="none" w:sz="0" w:space="0" w:color="auto"/>
          </w:divBdr>
          <w:divsChild>
            <w:div w:id="453259623">
              <w:marLeft w:val="0"/>
              <w:marRight w:val="0"/>
              <w:marTop w:val="0"/>
              <w:marBottom w:val="0"/>
              <w:divBdr>
                <w:top w:val="none" w:sz="0" w:space="0" w:color="auto"/>
                <w:left w:val="none" w:sz="0" w:space="0" w:color="auto"/>
                <w:bottom w:val="none" w:sz="0" w:space="0" w:color="auto"/>
                <w:right w:val="none" w:sz="0" w:space="0" w:color="auto"/>
              </w:divBdr>
            </w:div>
            <w:div w:id="657346948">
              <w:marLeft w:val="0"/>
              <w:marRight w:val="0"/>
              <w:marTop w:val="0"/>
              <w:marBottom w:val="0"/>
              <w:divBdr>
                <w:top w:val="none" w:sz="0" w:space="0" w:color="auto"/>
                <w:left w:val="none" w:sz="0" w:space="0" w:color="auto"/>
                <w:bottom w:val="none" w:sz="0" w:space="0" w:color="auto"/>
                <w:right w:val="none" w:sz="0" w:space="0" w:color="auto"/>
              </w:divBdr>
            </w:div>
            <w:div w:id="672225279">
              <w:marLeft w:val="0"/>
              <w:marRight w:val="0"/>
              <w:marTop w:val="0"/>
              <w:marBottom w:val="0"/>
              <w:divBdr>
                <w:top w:val="none" w:sz="0" w:space="0" w:color="auto"/>
                <w:left w:val="none" w:sz="0" w:space="0" w:color="auto"/>
                <w:bottom w:val="none" w:sz="0" w:space="0" w:color="auto"/>
                <w:right w:val="none" w:sz="0" w:space="0" w:color="auto"/>
              </w:divBdr>
            </w:div>
            <w:div w:id="717317006">
              <w:marLeft w:val="0"/>
              <w:marRight w:val="0"/>
              <w:marTop w:val="0"/>
              <w:marBottom w:val="0"/>
              <w:divBdr>
                <w:top w:val="none" w:sz="0" w:space="0" w:color="auto"/>
                <w:left w:val="none" w:sz="0" w:space="0" w:color="auto"/>
                <w:bottom w:val="none" w:sz="0" w:space="0" w:color="auto"/>
                <w:right w:val="none" w:sz="0" w:space="0" w:color="auto"/>
              </w:divBdr>
            </w:div>
            <w:div w:id="773980346">
              <w:marLeft w:val="0"/>
              <w:marRight w:val="0"/>
              <w:marTop w:val="0"/>
              <w:marBottom w:val="0"/>
              <w:divBdr>
                <w:top w:val="none" w:sz="0" w:space="0" w:color="auto"/>
                <w:left w:val="none" w:sz="0" w:space="0" w:color="auto"/>
                <w:bottom w:val="none" w:sz="0" w:space="0" w:color="auto"/>
                <w:right w:val="none" w:sz="0" w:space="0" w:color="auto"/>
              </w:divBdr>
            </w:div>
            <w:div w:id="923688266">
              <w:marLeft w:val="0"/>
              <w:marRight w:val="0"/>
              <w:marTop w:val="0"/>
              <w:marBottom w:val="0"/>
              <w:divBdr>
                <w:top w:val="none" w:sz="0" w:space="0" w:color="auto"/>
                <w:left w:val="none" w:sz="0" w:space="0" w:color="auto"/>
                <w:bottom w:val="none" w:sz="0" w:space="0" w:color="auto"/>
                <w:right w:val="none" w:sz="0" w:space="0" w:color="auto"/>
              </w:divBdr>
            </w:div>
            <w:div w:id="1102913687">
              <w:marLeft w:val="0"/>
              <w:marRight w:val="0"/>
              <w:marTop w:val="0"/>
              <w:marBottom w:val="0"/>
              <w:divBdr>
                <w:top w:val="none" w:sz="0" w:space="0" w:color="auto"/>
                <w:left w:val="none" w:sz="0" w:space="0" w:color="auto"/>
                <w:bottom w:val="none" w:sz="0" w:space="0" w:color="auto"/>
                <w:right w:val="none" w:sz="0" w:space="0" w:color="auto"/>
              </w:divBdr>
            </w:div>
            <w:div w:id="1222248176">
              <w:marLeft w:val="0"/>
              <w:marRight w:val="0"/>
              <w:marTop w:val="0"/>
              <w:marBottom w:val="0"/>
              <w:divBdr>
                <w:top w:val="none" w:sz="0" w:space="0" w:color="auto"/>
                <w:left w:val="none" w:sz="0" w:space="0" w:color="auto"/>
                <w:bottom w:val="none" w:sz="0" w:space="0" w:color="auto"/>
                <w:right w:val="none" w:sz="0" w:space="0" w:color="auto"/>
              </w:divBdr>
            </w:div>
            <w:div w:id="1233202124">
              <w:marLeft w:val="0"/>
              <w:marRight w:val="0"/>
              <w:marTop w:val="0"/>
              <w:marBottom w:val="0"/>
              <w:divBdr>
                <w:top w:val="none" w:sz="0" w:space="0" w:color="auto"/>
                <w:left w:val="none" w:sz="0" w:space="0" w:color="auto"/>
                <w:bottom w:val="none" w:sz="0" w:space="0" w:color="auto"/>
                <w:right w:val="none" w:sz="0" w:space="0" w:color="auto"/>
              </w:divBdr>
            </w:div>
            <w:div w:id="1269385284">
              <w:marLeft w:val="0"/>
              <w:marRight w:val="0"/>
              <w:marTop w:val="0"/>
              <w:marBottom w:val="0"/>
              <w:divBdr>
                <w:top w:val="none" w:sz="0" w:space="0" w:color="auto"/>
                <w:left w:val="none" w:sz="0" w:space="0" w:color="auto"/>
                <w:bottom w:val="none" w:sz="0" w:space="0" w:color="auto"/>
                <w:right w:val="none" w:sz="0" w:space="0" w:color="auto"/>
              </w:divBdr>
            </w:div>
            <w:div w:id="1538734507">
              <w:marLeft w:val="0"/>
              <w:marRight w:val="0"/>
              <w:marTop w:val="0"/>
              <w:marBottom w:val="0"/>
              <w:divBdr>
                <w:top w:val="none" w:sz="0" w:space="0" w:color="auto"/>
                <w:left w:val="none" w:sz="0" w:space="0" w:color="auto"/>
                <w:bottom w:val="none" w:sz="0" w:space="0" w:color="auto"/>
                <w:right w:val="none" w:sz="0" w:space="0" w:color="auto"/>
              </w:divBdr>
            </w:div>
            <w:div w:id="1609314512">
              <w:marLeft w:val="0"/>
              <w:marRight w:val="0"/>
              <w:marTop w:val="0"/>
              <w:marBottom w:val="0"/>
              <w:divBdr>
                <w:top w:val="none" w:sz="0" w:space="0" w:color="auto"/>
                <w:left w:val="none" w:sz="0" w:space="0" w:color="auto"/>
                <w:bottom w:val="none" w:sz="0" w:space="0" w:color="auto"/>
                <w:right w:val="none" w:sz="0" w:space="0" w:color="auto"/>
              </w:divBdr>
            </w:div>
            <w:div w:id="1610315081">
              <w:marLeft w:val="0"/>
              <w:marRight w:val="0"/>
              <w:marTop w:val="0"/>
              <w:marBottom w:val="0"/>
              <w:divBdr>
                <w:top w:val="none" w:sz="0" w:space="0" w:color="auto"/>
                <w:left w:val="none" w:sz="0" w:space="0" w:color="auto"/>
                <w:bottom w:val="none" w:sz="0" w:space="0" w:color="auto"/>
                <w:right w:val="none" w:sz="0" w:space="0" w:color="auto"/>
              </w:divBdr>
            </w:div>
            <w:div w:id="1622346720">
              <w:marLeft w:val="0"/>
              <w:marRight w:val="0"/>
              <w:marTop w:val="0"/>
              <w:marBottom w:val="0"/>
              <w:divBdr>
                <w:top w:val="none" w:sz="0" w:space="0" w:color="auto"/>
                <w:left w:val="none" w:sz="0" w:space="0" w:color="auto"/>
                <w:bottom w:val="none" w:sz="0" w:space="0" w:color="auto"/>
                <w:right w:val="none" w:sz="0" w:space="0" w:color="auto"/>
              </w:divBdr>
            </w:div>
            <w:div w:id="1638954151">
              <w:marLeft w:val="0"/>
              <w:marRight w:val="0"/>
              <w:marTop w:val="0"/>
              <w:marBottom w:val="0"/>
              <w:divBdr>
                <w:top w:val="none" w:sz="0" w:space="0" w:color="auto"/>
                <w:left w:val="none" w:sz="0" w:space="0" w:color="auto"/>
                <w:bottom w:val="none" w:sz="0" w:space="0" w:color="auto"/>
                <w:right w:val="none" w:sz="0" w:space="0" w:color="auto"/>
              </w:divBdr>
            </w:div>
            <w:div w:id="1758595137">
              <w:marLeft w:val="0"/>
              <w:marRight w:val="0"/>
              <w:marTop w:val="0"/>
              <w:marBottom w:val="0"/>
              <w:divBdr>
                <w:top w:val="none" w:sz="0" w:space="0" w:color="auto"/>
                <w:left w:val="none" w:sz="0" w:space="0" w:color="auto"/>
                <w:bottom w:val="none" w:sz="0" w:space="0" w:color="auto"/>
                <w:right w:val="none" w:sz="0" w:space="0" w:color="auto"/>
              </w:divBdr>
            </w:div>
            <w:div w:id="1910000457">
              <w:marLeft w:val="0"/>
              <w:marRight w:val="0"/>
              <w:marTop w:val="0"/>
              <w:marBottom w:val="0"/>
              <w:divBdr>
                <w:top w:val="none" w:sz="0" w:space="0" w:color="auto"/>
                <w:left w:val="none" w:sz="0" w:space="0" w:color="auto"/>
                <w:bottom w:val="none" w:sz="0" w:space="0" w:color="auto"/>
                <w:right w:val="none" w:sz="0" w:space="0" w:color="auto"/>
              </w:divBdr>
            </w:div>
            <w:div w:id="1913546306">
              <w:marLeft w:val="0"/>
              <w:marRight w:val="0"/>
              <w:marTop w:val="0"/>
              <w:marBottom w:val="0"/>
              <w:divBdr>
                <w:top w:val="none" w:sz="0" w:space="0" w:color="auto"/>
                <w:left w:val="none" w:sz="0" w:space="0" w:color="auto"/>
                <w:bottom w:val="none" w:sz="0" w:space="0" w:color="auto"/>
                <w:right w:val="none" w:sz="0" w:space="0" w:color="auto"/>
              </w:divBdr>
            </w:div>
            <w:div w:id="1921910733">
              <w:marLeft w:val="0"/>
              <w:marRight w:val="0"/>
              <w:marTop w:val="0"/>
              <w:marBottom w:val="0"/>
              <w:divBdr>
                <w:top w:val="none" w:sz="0" w:space="0" w:color="auto"/>
                <w:left w:val="none" w:sz="0" w:space="0" w:color="auto"/>
                <w:bottom w:val="none" w:sz="0" w:space="0" w:color="auto"/>
                <w:right w:val="none" w:sz="0" w:space="0" w:color="auto"/>
              </w:divBdr>
            </w:div>
            <w:div w:id="211979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4207">
      <w:bodyDiv w:val="1"/>
      <w:marLeft w:val="0"/>
      <w:marRight w:val="0"/>
      <w:marTop w:val="0"/>
      <w:marBottom w:val="0"/>
      <w:divBdr>
        <w:top w:val="none" w:sz="0" w:space="0" w:color="auto"/>
        <w:left w:val="none" w:sz="0" w:space="0" w:color="auto"/>
        <w:bottom w:val="none" w:sz="0" w:space="0" w:color="auto"/>
        <w:right w:val="none" w:sz="0" w:space="0" w:color="auto"/>
      </w:divBdr>
      <w:divsChild>
        <w:div w:id="907887723">
          <w:marLeft w:val="0"/>
          <w:marRight w:val="0"/>
          <w:marTop w:val="0"/>
          <w:marBottom w:val="0"/>
          <w:divBdr>
            <w:top w:val="none" w:sz="0" w:space="0" w:color="auto"/>
            <w:left w:val="none" w:sz="0" w:space="0" w:color="auto"/>
            <w:bottom w:val="none" w:sz="0" w:space="0" w:color="auto"/>
            <w:right w:val="none" w:sz="0" w:space="0" w:color="auto"/>
          </w:divBdr>
        </w:div>
        <w:div w:id="1369187077">
          <w:marLeft w:val="0"/>
          <w:marRight w:val="0"/>
          <w:marTop w:val="0"/>
          <w:marBottom w:val="0"/>
          <w:divBdr>
            <w:top w:val="none" w:sz="0" w:space="0" w:color="auto"/>
            <w:left w:val="none" w:sz="0" w:space="0" w:color="auto"/>
            <w:bottom w:val="none" w:sz="0" w:space="0" w:color="auto"/>
            <w:right w:val="none" w:sz="0" w:space="0" w:color="auto"/>
          </w:divBdr>
        </w:div>
      </w:divsChild>
    </w:div>
    <w:div w:id="191917584">
      <w:bodyDiv w:val="1"/>
      <w:marLeft w:val="0"/>
      <w:marRight w:val="0"/>
      <w:marTop w:val="0"/>
      <w:marBottom w:val="0"/>
      <w:divBdr>
        <w:top w:val="none" w:sz="0" w:space="0" w:color="auto"/>
        <w:left w:val="none" w:sz="0" w:space="0" w:color="auto"/>
        <w:bottom w:val="none" w:sz="0" w:space="0" w:color="auto"/>
        <w:right w:val="none" w:sz="0" w:space="0" w:color="auto"/>
      </w:divBdr>
    </w:div>
    <w:div w:id="201404124">
      <w:bodyDiv w:val="1"/>
      <w:marLeft w:val="0"/>
      <w:marRight w:val="0"/>
      <w:marTop w:val="0"/>
      <w:marBottom w:val="0"/>
      <w:divBdr>
        <w:top w:val="none" w:sz="0" w:space="0" w:color="auto"/>
        <w:left w:val="none" w:sz="0" w:space="0" w:color="auto"/>
        <w:bottom w:val="none" w:sz="0" w:space="0" w:color="auto"/>
        <w:right w:val="none" w:sz="0" w:space="0" w:color="auto"/>
      </w:divBdr>
    </w:div>
    <w:div w:id="201939440">
      <w:bodyDiv w:val="1"/>
      <w:marLeft w:val="0"/>
      <w:marRight w:val="0"/>
      <w:marTop w:val="0"/>
      <w:marBottom w:val="0"/>
      <w:divBdr>
        <w:top w:val="none" w:sz="0" w:space="0" w:color="auto"/>
        <w:left w:val="none" w:sz="0" w:space="0" w:color="auto"/>
        <w:bottom w:val="none" w:sz="0" w:space="0" w:color="auto"/>
        <w:right w:val="none" w:sz="0" w:space="0" w:color="auto"/>
      </w:divBdr>
    </w:div>
    <w:div w:id="202134356">
      <w:bodyDiv w:val="1"/>
      <w:marLeft w:val="0"/>
      <w:marRight w:val="0"/>
      <w:marTop w:val="0"/>
      <w:marBottom w:val="0"/>
      <w:divBdr>
        <w:top w:val="none" w:sz="0" w:space="0" w:color="auto"/>
        <w:left w:val="none" w:sz="0" w:space="0" w:color="auto"/>
        <w:bottom w:val="none" w:sz="0" w:space="0" w:color="auto"/>
        <w:right w:val="none" w:sz="0" w:space="0" w:color="auto"/>
      </w:divBdr>
    </w:div>
    <w:div w:id="205677870">
      <w:bodyDiv w:val="1"/>
      <w:marLeft w:val="0"/>
      <w:marRight w:val="0"/>
      <w:marTop w:val="0"/>
      <w:marBottom w:val="0"/>
      <w:divBdr>
        <w:top w:val="none" w:sz="0" w:space="0" w:color="auto"/>
        <w:left w:val="none" w:sz="0" w:space="0" w:color="auto"/>
        <w:bottom w:val="none" w:sz="0" w:space="0" w:color="auto"/>
        <w:right w:val="none" w:sz="0" w:space="0" w:color="auto"/>
      </w:divBdr>
    </w:div>
    <w:div w:id="207498675">
      <w:bodyDiv w:val="1"/>
      <w:marLeft w:val="0"/>
      <w:marRight w:val="0"/>
      <w:marTop w:val="0"/>
      <w:marBottom w:val="0"/>
      <w:divBdr>
        <w:top w:val="none" w:sz="0" w:space="0" w:color="auto"/>
        <w:left w:val="none" w:sz="0" w:space="0" w:color="auto"/>
        <w:bottom w:val="none" w:sz="0" w:space="0" w:color="auto"/>
        <w:right w:val="none" w:sz="0" w:space="0" w:color="auto"/>
      </w:divBdr>
    </w:div>
    <w:div w:id="215313053">
      <w:bodyDiv w:val="1"/>
      <w:marLeft w:val="0"/>
      <w:marRight w:val="0"/>
      <w:marTop w:val="0"/>
      <w:marBottom w:val="0"/>
      <w:divBdr>
        <w:top w:val="none" w:sz="0" w:space="0" w:color="auto"/>
        <w:left w:val="none" w:sz="0" w:space="0" w:color="auto"/>
        <w:bottom w:val="none" w:sz="0" w:space="0" w:color="auto"/>
        <w:right w:val="none" w:sz="0" w:space="0" w:color="auto"/>
      </w:divBdr>
    </w:div>
    <w:div w:id="218327496">
      <w:bodyDiv w:val="1"/>
      <w:marLeft w:val="0"/>
      <w:marRight w:val="0"/>
      <w:marTop w:val="0"/>
      <w:marBottom w:val="0"/>
      <w:divBdr>
        <w:top w:val="none" w:sz="0" w:space="0" w:color="auto"/>
        <w:left w:val="none" w:sz="0" w:space="0" w:color="auto"/>
        <w:bottom w:val="none" w:sz="0" w:space="0" w:color="auto"/>
        <w:right w:val="none" w:sz="0" w:space="0" w:color="auto"/>
      </w:divBdr>
    </w:div>
    <w:div w:id="233053386">
      <w:bodyDiv w:val="1"/>
      <w:marLeft w:val="0"/>
      <w:marRight w:val="0"/>
      <w:marTop w:val="0"/>
      <w:marBottom w:val="0"/>
      <w:divBdr>
        <w:top w:val="none" w:sz="0" w:space="0" w:color="auto"/>
        <w:left w:val="none" w:sz="0" w:space="0" w:color="auto"/>
        <w:bottom w:val="none" w:sz="0" w:space="0" w:color="auto"/>
        <w:right w:val="none" w:sz="0" w:space="0" w:color="auto"/>
      </w:divBdr>
    </w:div>
    <w:div w:id="233929523">
      <w:bodyDiv w:val="1"/>
      <w:marLeft w:val="0"/>
      <w:marRight w:val="0"/>
      <w:marTop w:val="0"/>
      <w:marBottom w:val="0"/>
      <w:divBdr>
        <w:top w:val="none" w:sz="0" w:space="0" w:color="auto"/>
        <w:left w:val="none" w:sz="0" w:space="0" w:color="auto"/>
        <w:bottom w:val="none" w:sz="0" w:space="0" w:color="auto"/>
        <w:right w:val="none" w:sz="0" w:space="0" w:color="auto"/>
      </w:divBdr>
    </w:div>
    <w:div w:id="238449475">
      <w:bodyDiv w:val="1"/>
      <w:marLeft w:val="0"/>
      <w:marRight w:val="0"/>
      <w:marTop w:val="0"/>
      <w:marBottom w:val="0"/>
      <w:divBdr>
        <w:top w:val="none" w:sz="0" w:space="0" w:color="auto"/>
        <w:left w:val="none" w:sz="0" w:space="0" w:color="auto"/>
        <w:bottom w:val="none" w:sz="0" w:space="0" w:color="auto"/>
        <w:right w:val="none" w:sz="0" w:space="0" w:color="auto"/>
      </w:divBdr>
    </w:div>
    <w:div w:id="239485054">
      <w:bodyDiv w:val="1"/>
      <w:marLeft w:val="0"/>
      <w:marRight w:val="0"/>
      <w:marTop w:val="0"/>
      <w:marBottom w:val="0"/>
      <w:divBdr>
        <w:top w:val="none" w:sz="0" w:space="0" w:color="auto"/>
        <w:left w:val="none" w:sz="0" w:space="0" w:color="auto"/>
        <w:bottom w:val="none" w:sz="0" w:space="0" w:color="auto"/>
        <w:right w:val="none" w:sz="0" w:space="0" w:color="auto"/>
      </w:divBdr>
    </w:div>
    <w:div w:id="246307978">
      <w:bodyDiv w:val="1"/>
      <w:marLeft w:val="0"/>
      <w:marRight w:val="0"/>
      <w:marTop w:val="0"/>
      <w:marBottom w:val="0"/>
      <w:divBdr>
        <w:top w:val="none" w:sz="0" w:space="0" w:color="auto"/>
        <w:left w:val="none" w:sz="0" w:space="0" w:color="auto"/>
        <w:bottom w:val="none" w:sz="0" w:space="0" w:color="auto"/>
        <w:right w:val="none" w:sz="0" w:space="0" w:color="auto"/>
      </w:divBdr>
    </w:div>
    <w:div w:id="253905488">
      <w:bodyDiv w:val="1"/>
      <w:marLeft w:val="0"/>
      <w:marRight w:val="0"/>
      <w:marTop w:val="0"/>
      <w:marBottom w:val="0"/>
      <w:divBdr>
        <w:top w:val="none" w:sz="0" w:space="0" w:color="auto"/>
        <w:left w:val="none" w:sz="0" w:space="0" w:color="auto"/>
        <w:bottom w:val="none" w:sz="0" w:space="0" w:color="auto"/>
        <w:right w:val="none" w:sz="0" w:space="0" w:color="auto"/>
      </w:divBdr>
      <w:divsChild>
        <w:div w:id="54160242">
          <w:marLeft w:val="0"/>
          <w:marRight w:val="0"/>
          <w:marTop w:val="0"/>
          <w:marBottom w:val="0"/>
          <w:divBdr>
            <w:top w:val="none" w:sz="0" w:space="0" w:color="auto"/>
            <w:left w:val="none" w:sz="0" w:space="0" w:color="auto"/>
            <w:bottom w:val="none" w:sz="0" w:space="0" w:color="auto"/>
            <w:right w:val="none" w:sz="0" w:space="0" w:color="auto"/>
          </w:divBdr>
        </w:div>
        <w:div w:id="105780773">
          <w:marLeft w:val="0"/>
          <w:marRight w:val="0"/>
          <w:marTop w:val="0"/>
          <w:marBottom w:val="0"/>
          <w:divBdr>
            <w:top w:val="none" w:sz="0" w:space="0" w:color="auto"/>
            <w:left w:val="none" w:sz="0" w:space="0" w:color="auto"/>
            <w:bottom w:val="none" w:sz="0" w:space="0" w:color="auto"/>
            <w:right w:val="none" w:sz="0" w:space="0" w:color="auto"/>
          </w:divBdr>
        </w:div>
        <w:div w:id="115487898">
          <w:marLeft w:val="0"/>
          <w:marRight w:val="0"/>
          <w:marTop w:val="0"/>
          <w:marBottom w:val="0"/>
          <w:divBdr>
            <w:top w:val="none" w:sz="0" w:space="0" w:color="auto"/>
            <w:left w:val="none" w:sz="0" w:space="0" w:color="auto"/>
            <w:bottom w:val="none" w:sz="0" w:space="0" w:color="auto"/>
            <w:right w:val="none" w:sz="0" w:space="0" w:color="auto"/>
          </w:divBdr>
        </w:div>
        <w:div w:id="127357222">
          <w:marLeft w:val="0"/>
          <w:marRight w:val="0"/>
          <w:marTop w:val="0"/>
          <w:marBottom w:val="0"/>
          <w:divBdr>
            <w:top w:val="none" w:sz="0" w:space="0" w:color="auto"/>
            <w:left w:val="none" w:sz="0" w:space="0" w:color="auto"/>
            <w:bottom w:val="none" w:sz="0" w:space="0" w:color="auto"/>
            <w:right w:val="none" w:sz="0" w:space="0" w:color="auto"/>
          </w:divBdr>
        </w:div>
        <w:div w:id="156268227">
          <w:marLeft w:val="0"/>
          <w:marRight w:val="0"/>
          <w:marTop w:val="0"/>
          <w:marBottom w:val="0"/>
          <w:divBdr>
            <w:top w:val="none" w:sz="0" w:space="0" w:color="auto"/>
            <w:left w:val="none" w:sz="0" w:space="0" w:color="auto"/>
            <w:bottom w:val="none" w:sz="0" w:space="0" w:color="auto"/>
            <w:right w:val="none" w:sz="0" w:space="0" w:color="auto"/>
          </w:divBdr>
        </w:div>
        <w:div w:id="272593758">
          <w:marLeft w:val="0"/>
          <w:marRight w:val="0"/>
          <w:marTop w:val="0"/>
          <w:marBottom w:val="0"/>
          <w:divBdr>
            <w:top w:val="none" w:sz="0" w:space="0" w:color="auto"/>
            <w:left w:val="none" w:sz="0" w:space="0" w:color="auto"/>
            <w:bottom w:val="none" w:sz="0" w:space="0" w:color="auto"/>
            <w:right w:val="none" w:sz="0" w:space="0" w:color="auto"/>
          </w:divBdr>
        </w:div>
        <w:div w:id="292953022">
          <w:marLeft w:val="0"/>
          <w:marRight w:val="0"/>
          <w:marTop w:val="0"/>
          <w:marBottom w:val="0"/>
          <w:divBdr>
            <w:top w:val="none" w:sz="0" w:space="0" w:color="auto"/>
            <w:left w:val="none" w:sz="0" w:space="0" w:color="auto"/>
            <w:bottom w:val="none" w:sz="0" w:space="0" w:color="auto"/>
            <w:right w:val="none" w:sz="0" w:space="0" w:color="auto"/>
          </w:divBdr>
        </w:div>
        <w:div w:id="301883206">
          <w:marLeft w:val="0"/>
          <w:marRight w:val="0"/>
          <w:marTop w:val="0"/>
          <w:marBottom w:val="0"/>
          <w:divBdr>
            <w:top w:val="none" w:sz="0" w:space="0" w:color="auto"/>
            <w:left w:val="none" w:sz="0" w:space="0" w:color="auto"/>
            <w:bottom w:val="none" w:sz="0" w:space="0" w:color="auto"/>
            <w:right w:val="none" w:sz="0" w:space="0" w:color="auto"/>
          </w:divBdr>
        </w:div>
        <w:div w:id="377633026">
          <w:marLeft w:val="0"/>
          <w:marRight w:val="0"/>
          <w:marTop w:val="0"/>
          <w:marBottom w:val="0"/>
          <w:divBdr>
            <w:top w:val="none" w:sz="0" w:space="0" w:color="auto"/>
            <w:left w:val="none" w:sz="0" w:space="0" w:color="auto"/>
            <w:bottom w:val="none" w:sz="0" w:space="0" w:color="auto"/>
            <w:right w:val="none" w:sz="0" w:space="0" w:color="auto"/>
          </w:divBdr>
        </w:div>
        <w:div w:id="390353297">
          <w:marLeft w:val="0"/>
          <w:marRight w:val="0"/>
          <w:marTop w:val="0"/>
          <w:marBottom w:val="0"/>
          <w:divBdr>
            <w:top w:val="none" w:sz="0" w:space="0" w:color="auto"/>
            <w:left w:val="none" w:sz="0" w:space="0" w:color="auto"/>
            <w:bottom w:val="none" w:sz="0" w:space="0" w:color="auto"/>
            <w:right w:val="none" w:sz="0" w:space="0" w:color="auto"/>
          </w:divBdr>
        </w:div>
        <w:div w:id="435253446">
          <w:marLeft w:val="0"/>
          <w:marRight w:val="0"/>
          <w:marTop w:val="0"/>
          <w:marBottom w:val="0"/>
          <w:divBdr>
            <w:top w:val="none" w:sz="0" w:space="0" w:color="auto"/>
            <w:left w:val="none" w:sz="0" w:space="0" w:color="auto"/>
            <w:bottom w:val="none" w:sz="0" w:space="0" w:color="auto"/>
            <w:right w:val="none" w:sz="0" w:space="0" w:color="auto"/>
          </w:divBdr>
        </w:div>
        <w:div w:id="543635865">
          <w:marLeft w:val="0"/>
          <w:marRight w:val="0"/>
          <w:marTop w:val="0"/>
          <w:marBottom w:val="0"/>
          <w:divBdr>
            <w:top w:val="none" w:sz="0" w:space="0" w:color="auto"/>
            <w:left w:val="none" w:sz="0" w:space="0" w:color="auto"/>
            <w:bottom w:val="none" w:sz="0" w:space="0" w:color="auto"/>
            <w:right w:val="none" w:sz="0" w:space="0" w:color="auto"/>
          </w:divBdr>
        </w:div>
        <w:div w:id="545336163">
          <w:marLeft w:val="0"/>
          <w:marRight w:val="0"/>
          <w:marTop w:val="0"/>
          <w:marBottom w:val="0"/>
          <w:divBdr>
            <w:top w:val="none" w:sz="0" w:space="0" w:color="auto"/>
            <w:left w:val="none" w:sz="0" w:space="0" w:color="auto"/>
            <w:bottom w:val="none" w:sz="0" w:space="0" w:color="auto"/>
            <w:right w:val="none" w:sz="0" w:space="0" w:color="auto"/>
          </w:divBdr>
        </w:div>
        <w:div w:id="613024452">
          <w:marLeft w:val="0"/>
          <w:marRight w:val="0"/>
          <w:marTop w:val="0"/>
          <w:marBottom w:val="0"/>
          <w:divBdr>
            <w:top w:val="none" w:sz="0" w:space="0" w:color="auto"/>
            <w:left w:val="none" w:sz="0" w:space="0" w:color="auto"/>
            <w:bottom w:val="none" w:sz="0" w:space="0" w:color="auto"/>
            <w:right w:val="none" w:sz="0" w:space="0" w:color="auto"/>
          </w:divBdr>
        </w:div>
        <w:div w:id="743990079">
          <w:marLeft w:val="0"/>
          <w:marRight w:val="0"/>
          <w:marTop w:val="0"/>
          <w:marBottom w:val="0"/>
          <w:divBdr>
            <w:top w:val="none" w:sz="0" w:space="0" w:color="auto"/>
            <w:left w:val="none" w:sz="0" w:space="0" w:color="auto"/>
            <w:bottom w:val="none" w:sz="0" w:space="0" w:color="auto"/>
            <w:right w:val="none" w:sz="0" w:space="0" w:color="auto"/>
          </w:divBdr>
        </w:div>
        <w:div w:id="831486994">
          <w:marLeft w:val="0"/>
          <w:marRight w:val="0"/>
          <w:marTop w:val="0"/>
          <w:marBottom w:val="0"/>
          <w:divBdr>
            <w:top w:val="none" w:sz="0" w:space="0" w:color="auto"/>
            <w:left w:val="none" w:sz="0" w:space="0" w:color="auto"/>
            <w:bottom w:val="none" w:sz="0" w:space="0" w:color="auto"/>
            <w:right w:val="none" w:sz="0" w:space="0" w:color="auto"/>
          </w:divBdr>
        </w:div>
        <w:div w:id="970667045">
          <w:marLeft w:val="0"/>
          <w:marRight w:val="0"/>
          <w:marTop w:val="0"/>
          <w:marBottom w:val="0"/>
          <w:divBdr>
            <w:top w:val="none" w:sz="0" w:space="0" w:color="auto"/>
            <w:left w:val="none" w:sz="0" w:space="0" w:color="auto"/>
            <w:bottom w:val="none" w:sz="0" w:space="0" w:color="auto"/>
            <w:right w:val="none" w:sz="0" w:space="0" w:color="auto"/>
          </w:divBdr>
        </w:div>
        <w:div w:id="1069882775">
          <w:marLeft w:val="0"/>
          <w:marRight w:val="0"/>
          <w:marTop w:val="0"/>
          <w:marBottom w:val="0"/>
          <w:divBdr>
            <w:top w:val="none" w:sz="0" w:space="0" w:color="auto"/>
            <w:left w:val="none" w:sz="0" w:space="0" w:color="auto"/>
            <w:bottom w:val="none" w:sz="0" w:space="0" w:color="auto"/>
            <w:right w:val="none" w:sz="0" w:space="0" w:color="auto"/>
          </w:divBdr>
        </w:div>
        <w:div w:id="1170679512">
          <w:marLeft w:val="0"/>
          <w:marRight w:val="0"/>
          <w:marTop w:val="0"/>
          <w:marBottom w:val="0"/>
          <w:divBdr>
            <w:top w:val="none" w:sz="0" w:space="0" w:color="auto"/>
            <w:left w:val="none" w:sz="0" w:space="0" w:color="auto"/>
            <w:bottom w:val="none" w:sz="0" w:space="0" w:color="auto"/>
            <w:right w:val="none" w:sz="0" w:space="0" w:color="auto"/>
          </w:divBdr>
        </w:div>
        <w:div w:id="1177765240">
          <w:marLeft w:val="0"/>
          <w:marRight w:val="0"/>
          <w:marTop w:val="0"/>
          <w:marBottom w:val="0"/>
          <w:divBdr>
            <w:top w:val="none" w:sz="0" w:space="0" w:color="auto"/>
            <w:left w:val="none" w:sz="0" w:space="0" w:color="auto"/>
            <w:bottom w:val="none" w:sz="0" w:space="0" w:color="auto"/>
            <w:right w:val="none" w:sz="0" w:space="0" w:color="auto"/>
          </w:divBdr>
        </w:div>
        <w:div w:id="1424449578">
          <w:marLeft w:val="0"/>
          <w:marRight w:val="0"/>
          <w:marTop w:val="0"/>
          <w:marBottom w:val="0"/>
          <w:divBdr>
            <w:top w:val="none" w:sz="0" w:space="0" w:color="auto"/>
            <w:left w:val="none" w:sz="0" w:space="0" w:color="auto"/>
            <w:bottom w:val="none" w:sz="0" w:space="0" w:color="auto"/>
            <w:right w:val="none" w:sz="0" w:space="0" w:color="auto"/>
          </w:divBdr>
        </w:div>
        <w:div w:id="1576238141">
          <w:marLeft w:val="0"/>
          <w:marRight w:val="0"/>
          <w:marTop w:val="0"/>
          <w:marBottom w:val="0"/>
          <w:divBdr>
            <w:top w:val="none" w:sz="0" w:space="0" w:color="auto"/>
            <w:left w:val="none" w:sz="0" w:space="0" w:color="auto"/>
            <w:bottom w:val="none" w:sz="0" w:space="0" w:color="auto"/>
            <w:right w:val="none" w:sz="0" w:space="0" w:color="auto"/>
          </w:divBdr>
        </w:div>
        <w:div w:id="1600412635">
          <w:marLeft w:val="0"/>
          <w:marRight w:val="0"/>
          <w:marTop w:val="0"/>
          <w:marBottom w:val="0"/>
          <w:divBdr>
            <w:top w:val="none" w:sz="0" w:space="0" w:color="auto"/>
            <w:left w:val="none" w:sz="0" w:space="0" w:color="auto"/>
            <w:bottom w:val="none" w:sz="0" w:space="0" w:color="auto"/>
            <w:right w:val="none" w:sz="0" w:space="0" w:color="auto"/>
          </w:divBdr>
        </w:div>
        <w:div w:id="1623807649">
          <w:marLeft w:val="0"/>
          <w:marRight w:val="0"/>
          <w:marTop w:val="0"/>
          <w:marBottom w:val="0"/>
          <w:divBdr>
            <w:top w:val="none" w:sz="0" w:space="0" w:color="auto"/>
            <w:left w:val="none" w:sz="0" w:space="0" w:color="auto"/>
            <w:bottom w:val="none" w:sz="0" w:space="0" w:color="auto"/>
            <w:right w:val="none" w:sz="0" w:space="0" w:color="auto"/>
          </w:divBdr>
        </w:div>
        <w:div w:id="1814905968">
          <w:marLeft w:val="0"/>
          <w:marRight w:val="0"/>
          <w:marTop w:val="0"/>
          <w:marBottom w:val="0"/>
          <w:divBdr>
            <w:top w:val="none" w:sz="0" w:space="0" w:color="auto"/>
            <w:left w:val="none" w:sz="0" w:space="0" w:color="auto"/>
            <w:bottom w:val="none" w:sz="0" w:space="0" w:color="auto"/>
            <w:right w:val="none" w:sz="0" w:space="0" w:color="auto"/>
          </w:divBdr>
        </w:div>
        <w:div w:id="2025789879">
          <w:marLeft w:val="0"/>
          <w:marRight w:val="0"/>
          <w:marTop w:val="0"/>
          <w:marBottom w:val="0"/>
          <w:divBdr>
            <w:top w:val="none" w:sz="0" w:space="0" w:color="auto"/>
            <w:left w:val="none" w:sz="0" w:space="0" w:color="auto"/>
            <w:bottom w:val="none" w:sz="0" w:space="0" w:color="auto"/>
            <w:right w:val="none" w:sz="0" w:space="0" w:color="auto"/>
          </w:divBdr>
        </w:div>
        <w:div w:id="2090542983">
          <w:marLeft w:val="0"/>
          <w:marRight w:val="0"/>
          <w:marTop w:val="0"/>
          <w:marBottom w:val="0"/>
          <w:divBdr>
            <w:top w:val="none" w:sz="0" w:space="0" w:color="auto"/>
            <w:left w:val="none" w:sz="0" w:space="0" w:color="auto"/>
            <w:bottom w:val="none" w:sz="0" w:space="0" w:color="auto"/>
            <w:right w:val="none" w:sz="0" w:space="0" w:color="auto"/>
          </w:divBdr>
        </w:div>
        <w:div w:id="2099017659">
          <w:marLeft w:val="0"/>
          <w:marRight w:val="0"/>
          <w:marTop w:val="0"/>
          <w:marBottom w:val="0"/>
          <w:divBdr>
            <w:top w:val="none" w:sz="0" w:space="0" w:color="auto"/>
            <w:left w:val="none" w:sz="0" w:space="0" w:color="auto"/>
            <w:bottom w:val="none" w:sz="0" w:space="0" w:color="auto"/>
            <w:right w:val="none" w:sz="0" w:space="0" w:color="auto"/>
          </w:divBdr>
        </w:div>
      </w:divsChild>
    </w:div>
    <w:div w:id="255095677">
      <w:bodyDiv w:val="1"/>
      <w:marLeft w:val="0"/>
      <w:marRight w:val="0"/>
      <w:marTop w:val="0"/>
      <w:marBottom w:val="0"/>
      <w:divBdr>
        <w:top w:val="none" w:sz="0" w:space="0" w:color="auto"/>
        <w:left w:val="none" w:sz="0" w:space="0" w:color="auto"/>
        <w:bottom w:val="none" w:sz="0" w:space="0" w:color="auto"/>
        <w:right w:val="none" w:sz="0" w:space="0" w:color="auto"/>
      </w:divBdr>
    </w:div>
    <w:div w:id="255135744">
      <w:bodyDiv w:val="1"/>
      <w:marLeft w:val="0"/>
      <w:marRight w:val="0"/>
      <w:marTop w:val="0"/>
      <w:marBottom w:val="0"/>
      <w:divBdr>
        <w:top w:val="none" w:sz="0" w:space="0" w:color="auto"/>
        <w:left w:val="none" w:sz="0" w:space="0" w:color="auto"/>
        <w:bottom w:val="none" w:sz="0" w:space="0" w:color="auto"/>
        <w:right w:val="none" w:sz="0" w:space="0" w:color="auto"/>
      </w:divBdr>
    </w:div>
    <w:div w:id="260143443">
      <w:bodyDiv w:val="1"/>
      <w:marLeft w:val="0"/>
      <w:marRight w:val="0"/>
      <w:marTop w:val="0"/>
      <w:marBottom w:val="0"/>
      <w:divBdr>
        <w:top w:val="none" w:sz="0" w:space="0" w:color="auto"/>
        <w:left w:val="none" w:sz="0" w:space="0" w:color="auto"/>
        <w:bottom w:val="none" w:sz="0" w:space="0" w:color="auto"/>
        <w:right w:val="none" w:sz="0" w:space="0" w:color="auto"/>
      </w:divBdr>
      <w:divsChild>
        <w:div w:id="147598265">
          <w:marLeft w:val="1166"/>
          <w:marRight w:val="0"/>
          <w:marTop w:val="120"/>
          <w:marBottom w:val="120"/>
          <w:divBdr>
            <w:top w:val="none" w:sz="0" w:space="0" w:color="auto"/>
            <w:left w:val="none" w:sz="0" w:space="0" w:color="auto"/>
            <w:bottom w:val="none" w:sz="0" w:space="0" w:color="auto"/>
            <w:right w:val="none" w:sz="0" w:space="0" w:color="auto"/>
          </w:divBdr>
        </w:div>
        <w:div w:id="280650072">
          <w:marLeft w:val="1166"/>
          <w:marRight w:val="0"/>
          <w:marTop w:val="120"/>
          <w:marBottom w:val="120"/>
          <w:divBdr>
            <w:top w:val="none" w:sz="0" w:space="0" w:color="auto"/>
            <w:left w:val="none" w:sz="0" w:space="0" w:color="auto"/>
            <w:bottom w:val="none" w:sz="0" w:space="0" w:color="auto"/>
            <w:right w:val="none" w:sz="0" w:space="0" w:color="auto"/>
          </w:divBdr>
        </w:div>
        <w:div w:id="362285825">
          <w:marLeft w:val="1267"/>
          <w:marRight w:val="0"/>
          <w:marTop w:val="120"/>
          <w:marBottom w:val="120"/>
          <w:divBdr>
            <w:top w:val="none" w:sz="0" w:space="0" w:color="auto"/>
            <w:left w:val="none" w:sz="0" w:space="0" w:color="auto"/>
            <w:bottom w:val="none" w:sz="0" w:space="0" w:color="auto"/>
            <w:right w:val="none" w:sz="0" w:space="0" w:color="auto"/>
          </w:divBdr>
        </w:div>
        <w:div w:id="431248951">
          <w:marLeft w:val="994"/>
          <w:marRight w:val="0"/>
          <w:marTop w:val="120"/>
          <w:marBottom w:val="120"/>
          <w:divBdr>
            <w:top w:val="none" w:sz="0" w:space="0" w:color="auto"/>
            <w:left w:val="none" w:sz="0" w:space="0" w:color="auto"/>
            <w:bottom w:val="none" w:sz="0" w:space="0" w:color="auto"/>
            <w:right w:val="none" w:sz="0" w:space="0" w:color="auto"/>
          </w:divBdr>
        </w:div>
        <w:div w:id="604966128">
          <w:marLeft w:val="547"/>
          <w:marRight w:val="0"/>
          <w:marTop w:val="120"/>
          <w:marBottom w:val="120"/>
          <w:divBdr>
            <w:top w:val="none" w:sz="0" w:space="0" w:color="auto"/>
            <w:left w:val="none" w:sz="0" w:space="0" w:color="auto"/>
            <w:bottom w:val="none" w:sz="0" w:space="0" w:color="auto"/>
            <w:right w:val="none" w:sz="0" w:space="0" w:color="auto"/>
          </w:divBdr>
        </w:div>
        <w:div w:id="688531132">
          <w:marLeft w:val="547"/>
          <w:marRight w:val="0"/>
          <w:marTop w:val="120"/>
          <w:marBottom w:val="120"/>
          <w:divBdr>
            <w:top w:val="none" w:sz="0" w:space="0" w:color="auto"/>
            <w:left w:val="none" w:sz="0" w:space="0" w:color="auto"/>
            <w:bottom w:val="none" w:sz="0" w:space="0" w:color="auto"/>
            <w:right w:val="none" w:sz="0" w:space="0" w:color="auto"/>
          </w:divBdr>
        </w:div>
        <w:div w:id="738404148">
          <w:marLeft w:val="1166"/>
          <w:marRight w:val="0"/>
          <w:marTop w:val="120"/>
          <w:marBottom w:val="120"/>
          <w:divBdr>
            <w:top w:val="none" w:sz="0" w:space="0" w:color="auto"/>
            <w:left w:val="none" w:sz="0" w:space="0" w:color="auto"/>
            <w:bottom w:val="none" w:sz="0" w:space="0" w:color="auto"/>
            <w:right w:val="none" w:sz="0" w:space="0" w:color="auto"/>
          </w:divBdr>
        </w:div>
        <w:div w:id="950936602">
          <w:marLeft w:val="1267"/>
          <w:marRight w:val="0"/>
          <w:marTop w:val="120"/>
          <w:marBottom w:val="120"/>
          <w:divBdr>
            <w:top w:val="none" w:sz="0" w:space="0" w:color="auto"/>
            <w:left w:val="none" w:sz="0" w:space="0" w:color="auto"/>
            <w:bottom w:val="none" w:sz="0" w:space="0" w:color="auto"/>
            <w:right w:val="none" w:sz="0" w:space="0" w:color="auto"/>
          </w:divBdr>
        </w:div>
        <w:div w:id="1098139905">
          <w:marLeft w:val="547"/>
          <w:marRight w:val="0"/>
          <w:marTop w:val="120"/>
          <w:marBottom w:val="120"/>
          <w:divBdr>
            <w:top w:val="none" w:sz="0" w:space="0" w:color="auto"/>
            <w:left w:val="none" w:sz="0" w:space="0" w:color="auto"/>
            <w:bottom w:val="none" w:sz="0" w:space="0" w:color="auto"/>
            <w:right w:val="none" w:sz="0" w:space="0" w:color="auto"/>
          </w:divBdr>
        </w:div>
        <w:div w:id="1300306676">
          <w:marLeft w:val="547"/>
          <w:marRight w:val="0"/>
          <w:marTop w:val="120"/>
          <w:marBottom w:val="120"/>
          <w:divBdr>
            <w:top w:val="none" w:sz="0" w:space="0" w:color="auto"/>
            <w:left w:val="none" w:sz="0" w:space="0" w:color="auto"/>
            <w:bottom w:val="none" w:sz="0" w:space="0" w:color="auto"/>
            <w:right w:val="none" w:sz="0" w:space="0" w:color="auto"/>
          </w:divBdr>
        </w:div>
        <w:div w:id="1398430517">
          <w:marLeft w:val="1267"/>
          <w:marRight w:val="0"/>
          <w:marTop w:val="120"/>
          <w:marBottom w:val="120"/>
          <w:divBdr>
            <w:top w:val="none" w:sz="0" w:space="0" w:color="auto"/>
            <w:left w:val="none" w:sz="0" w:space="0" w:color="auto"/>
            <w:bottom w:val="none" w:sz="0" w:space="0" w:color="auto"/>
            <w:right w:val="none" w:sz="0" w:space="0" w:color="auto"/>
          </w:divBdr>
        </w:div>
        <w:div w:id="1531260888">
          <w:marLeft w:val="1166"/>
          <w:marRight w:val="0"/>
          <w:marTop w:val="120"/>
          <w:marBottom w:val="120"/>
          <w:divBdr>
            <w:top w:val="none" w:sz="0" w:space="0" w:color="auto"/>
            <w:left w:val="none" w:sz="0" w:space="0" w:color="auto"/>
            <w:bottom w:val="none" w:sz="0" w:space="0" w:color="auto"/>
            <w:right w:val="none" w:sz="0" w:space="0" w:color="auto"/>
          </w:divBdr>
        </w:div>
      </w:divsChild>
    </w:div>
    <w:div w:id="265577546">
      <w:bodyDiv w:val="1"/>
      <w:marLeft w:val="0"/>
      <w:marRight w:val="0"/>
      <w:marTop w:val="0"/>
      <w:marBottom w:val="0"/>
      <w:divBdr>
        <w:top w:val="none" w:sz="0" w:space="0" w:color="auto"/>
        <w:left w:val="none" w:sz="0" w:space="0" w:color="auto"/>
        <w:bottom w:val="none" w:sz="0" w:space="0" w:color="auto"/>
        <w:right w:val="none" w:sz="0" w:space="0" w:color="auto"/>
      </w:divBdr>
    </w:div>
    <w:div w:id="267008600">
      <w:bodyDiv w:val="1"/>
      <w:marLeft w:val="0"/>
      <w:marRight w:val="0"/>
      <w:marTop w:val="0"/>
      <w:marBottom w:val="0"/>
      <w:divBdr>
        <w:top w:val="none" w:sz="0" w:space="0" w:color="auto"/>
        <w:left w:val="none" w:sz="0" w:space="0" w:color="auto"/>
        <w:bottom w:val="none" w:sz="0" w:space="0" w:color="auto"/>
        <w:right w:val="none" w:sz="0" w:space="0" w:color="auto"/>
      </w:divBdr>
    </w:div>
    <w:div w:id="271127791">
      <w:bodyDiv w:val="1"/>
      <w:marLeft w:val="0"/>
      <w:marRight w:val="0"/>
      <w:marTop w:val="0"/>
      <w:marBottom w:val="0"/>
      <w:divBdr>
        <w:top w:val="none" w:sz="0" w:space="0" w:color="auto"/>
        <w:left w:val="none" w:sz="0" w:space="0" w:color="auto"/>
        <w:bottom w:val="none" w:sz="0" w:space="0" w:color="auto"/>
        <w:right w:val="none" w:sz="0" w:space="0" w:color="auto"/>
      </w:divBdr>
    </w:div>
    <w:div w:id="274093788">
      <w:bodyDiv w:val="1"/>
      <w:marLeft w:val="0"/>
      <w:marRight w:val="0"/>
      <w:marTop w:val="0"/>
      <w:marBottom w:val="0"/>
      <w:divBdr>
        <w:top w:val="none" w:sz="0" w:space="0" w:color="auto"/>
        <w:left w:val="none" w:sz="0" w:space="0" w:color="auto"/>
        <w:bottom w:val="none" w:sz="0" w:space="0" w:color="auto"/>
        <w:right w:val="none" w:sz="0" w:space="0" w:color="auto"/>
      </w:divBdr>
    </w:div>
    <w:div w:id="276912035">
      <w:bodyDiv w:val="1"/>
      <w:marLeft w:val="0"/>
      <w:marRight w:val="0"/>
      <w:marTop w:val="0"/>
      <w:marBottom w:val="0"/>
      <w:divBdr>
        <w:top w:val="none" w:sz="0" w:space="0" w:color="auto"/>
        <w:left w:val="none" w:sz="0" w:space="0" w:color="auto"/>
        <w:bottom w:val="none" w:sz="0" w:space="0" w:color="auto"/>
        <w:right w:val="none" w:sz="0" w:space="0" w:color="auto"/>
      </w:divBdr>
    </w:div>
    <w:div w:id="277612520">
      <w:bodyDiv w:val="1"/>
      <w:marLeft w:val="0"/>
      <w:marRight w:val="0"/>
      <w:marTop w:val="0"/>
      <w:marBottom w:val="0"/>
      <w:divBdr>
        <w:top w:val="none" w:sz="0" w:space="0" w:color="auto"/>
        <w:left w:val="none" w:sz="0" w:space="0" w:color="auto"/>
        <w:bottom w:val="none" w:sz="0" w:space="0" w:color="auto"/>
        <w:right w:val="none" w:sz="0" w:space="0" w:color="auto"/>
      </w:divBdr>
    </w:div>
    <w:div w:id="279265156">
      <w:bodyDiv w:val="1"/>
      <w:marLeft w:val="0"/>
      <w:marRight w:val="0"/>
      <w:marTop w:val="0"/>
      <w:marBottom w:val="0"/>
      <w:divBdr>
        <w:top w:val="none" w:sz="0" w:space="0" w:color="auto"/>
        <w:left w:val="none" w:sz="0" w:space="0" w:color="auto"/>
        <w:bottom w:val="none" w:sz="0" w:space="0" w:color="auto"/>
        <w:right w:val="none" w:sz="0" w:space="0" w:color="auto"/>
      </w:divBdr>
    </w:div>
    <w:div w:id="281544144">
      <w:bodyDiv w:val="1"/>
      <w:marLeft w:val="0"/>
      <w:marRight w:val="0"/>
      <w:marTop w:val="0"/>
      <w:marBottom w:val="0"/>
      <w:divBdr>
        <w:top w:val="none" w:sz="0" w:space="0" w:color="auto"/>
        <w:left w:val="none" w:sz="0" w:space="0" w:color="auto"/>
        <w:bottom w:val="none" w:sz="0" w:space="0" w:color="auto"/>
        <w:right w:val="none" w:sz="0" w:space="0" w:color="auto"/>
      </w:divBdr>
    </w:div>
    <w:div w:id="284623122">
      <w:bodyDiv w:val="1"/>
      <w:marLeft w:val="0"/>
      <w:marRight w:val="0"/>
      <w:marTop w:val="0"/>
      <w:marBottom w:val="0"/>
      <w:divBdr>
        <w:top w:val="none" w:sz="0" w:space="0" w:color="auto"/>
        <w:left w:val="none" w:sz="0" w:space="0" w:color="auto"/>
        <w:bottom w:val="none" w:sz="0" w:space="0" w:color="auto"/>
        <w:right w:val="none" w:sz="0" w:space="0" w:color="auto"/>
      </w:divBdr>
    </w:div>
    <w:div w:id="284702615">
      <w:bodyDiv w:val="1"/>
      <w:marLeft w:val="0"/>
      <w:marRight w:val="0"/>
      <w:marTop w:val="0"/>
      <w:marBottom w:val="0"/>
      <w:divBdr>
        <w:top w:val="none" w:sz="0" w:space="0" w:color="auto"/>
        <w:left w:val="none" w:sz="0" w:space="0" w:color="auto"/>
        <w:bottom w:val="none" w:sz="0" w:space="0" w:color="auto"/>
        <w:right w:val="none" w:sz="0" w:space="0" w:color="auto"/>
      </w:divBdr>
    </w:div>
    <w:div w:id="289866816">
      <w:bodyDiv w:val="1"/>
      <w:marLeft w:val="0"/>
      <w:marRight w:val="0"/>
      <w:marTop w:val="0"/>
      <w:marBottom w:val="0"/>
      <w:divBdr>
        <w:top w:val="none" w:sz="0" w:space="0" w:color="auto"/>
        <w:left w:val="none" w:sz="0" w:space="0" w:color="auto"/>
        <w:bottom w:val="none" w:sz="0" w:space="0" w:color="auto"/>
        <w:right w:val="none" w:sz="0" w:space="0" w:color="auto"/>
      </w:divBdr>
    </w:div>
    <w:div w:id="290288741">
      <w:bodyDiv w:val="1"/>
      <w:marLeft w:val="0"/>
      <w:marRight w:val="0"/>
      <w:marTop w:val="0"/>
      <w:marBottom w:val="0"/>
      <w:divBdr>
        <w:top w:val="none" w:sz="0" w:space="0" w:color="auto"/>
        <w:left w:val="none" w:sz="0" w:space="0" w:color="auto"/>
        <w:bottom w:val="none" w:sz="0" w:space="0" w:color="auto"/>
        <w:right w:val="none" w:sz="0" w:space="0" w:color="auto"/>
      </w:divBdr>
    </w:div>
    <w:div w:id="290787279">
      <w:bodyDiv w:val="1"/>
      <w:marLeft w:val="0"/>
      <w:marRight w:val="0"/>
      <w:marTop w:val="0"/>
      <w:marBottom w:val="0"/>
      <w:divBdr>
        <w:top w:val="none" w:sz="0" w:space="0" w:color="auto"/>
        <w:left w:val="none" w:sz="0" w:space="0" w:color="auto"/>
        <w:bottom w:val="none" w:sz="0" w:space="0" w:color="auto"/>
        <w:right w:val="none" w:sz="0" w:space="0" w:color="auto"/>
      </w:divBdr>
    </w:div>
    <w:div w:id="296379839">
      <w:bodyDiv w:val="1"/>
      <w:marLeft w:val="0"/>
      <w:marRight w:val="0"/>
      <w:marTop w:val="0"/>
      <w:marBottom w:val="0"/>
      <w:divBdr>
        <w:top w:val="none" w:sz="0" w:space="0" w:color="auto"/>
        <w:left w:val="none" w:sz="0" w:space="0" w:color="auto"/>
        <w:bottom w:val="none" w:sz="0" w:space="0" w:color="auto"/>
        <w:right w:val="none" w:sz="0" w:space="0" w:color="auto"/>
      </w:divBdr>
    </w:div>
    <w:div w:id="296380639">
      <w:bodyDiv w:val="1"/>
      <w:marLeft w:val="0"/>
      <w:marRight w:val="0"/>
      <w:marTop w:val="0"/>
      <w:marBottom w:val="0"/>
      <w:divBdr>
        <w:top w:val="none" w:sz="0" w:space="0" w:color="auto"/>
        <w:left w:val="none" w:sz="0" w:space="0" w:color="auto"/>
        <w:bottom w:val="none" w:sz="0" w:space="0" w:color="auto"/>
        <w:right w:val="none" w:sz="0" w:space="0" w:color="auto"/>
      </w:divBdr>
    </w:div>
    <w:div w:id="297954451">
      <w:bodyDiv w:val="1"/>
      <w:marLeft w:val="0"/>
      <w:marRight w:val="0"/>
      <w:marTop w:val="0"/>
      <w:marBottom w:val="0"/>
      <w:divBdr>
        <w:top w:val="none" w:sz="0" w:space="0" w:color="auto"/>
        <w:left w:val="none" w:sz="0" w:space="0" w:color="auto"/>
        <w:bottom w:val="none" w:sz="0" w:space="0" w:color="auto"/>
        <w:right w:val="none" w:sz="0" w:space="0" w:color="auto"/>
      </w:divBdr>
    </w:div>
    <w:div w:id="300816351">
      <w:bodyDiv w:val="1"/>
      <w:marLeft w:val="0"/>
      <w:marRight w:val="0"/>
      <w:marTop w:val="0"/>
      <w:marBottom w:val="0"/>
      <w:divBdr>
        <w:top w:val="none" w:sz="0" w:space="0" w:color="auto"/>
        <w:left w:val="none" w:sz="0" w:space="0" w:color="auto"/>
        <w:bottom w:val="none" w:sz="0" w:space="0" w:color="auto"/>
        <w:right w:val="none" w:sz="0" w:space="0" w:color="auto"/>
      </w:divBdr>
    </w:div>
    <w:div w:id="305429920">
      <w:bodyDiv w:val="1"/>
      <w:marLeft w:val="0"/>
      <w:marRight w:val="0"/>
      <w:marTop w:val="0"/>
      <w:marBottom w:val="0"/>
      <w:divBdr>
        <w:top w:val="none" w:sz="0" w:space="0" w:color="auto"/>
        <w:left w:val="none" w:sz="0" w:space="0" w:color="auto"/>
        <w:bottom w:val="none" w:sz="0" w:space="0" w:color="auto"/>
        <w:right w:val="none" w:sz="0" w:space="0" w:color="auto"/>
      </w:divBdr>
    </w:div>
    <w:div w:id="306980435">
      <w:bodyDiv w:val="1"/>
      <w:marLeft w:val="0"/>
      <w:marRight w:val="0"/>
      <w:marTop w:val="0"/>
      <w:marBottom w:val="0"/>
      <w:divBdr>
        <w:top w:val="none" w:sz="0" w:space="0" w:color="auto"/>
        <w:left w:val="none" w:sz="0" w:space="0" w:color="auto"/>
        <w:bottom w:val="none" w:sz="0" w:space="0" w:color="auto"/>
        <w:right w:val="none" w:sz="0" w:space="0" w:color="auto"/>
      </w:divBdr>
    </w:div>
    <w:div w:id="309216199">
      <w:bodyDiv w:val="1"/>
      <w:marLeft w:val="0"/>
      <w:marRight w:val="0"/>
      <w:marTop w:val="0"/>
      <w:marBottom w:val="0"/>
      <w:divBdr>
        <w:top w:val="none" w:sz="0" w:space="0" w:color="auto"/>
        <w:left w:val="none" w:sz="0" w:space="0" w:color="auto"/>
        <w:bottom w:val="none" w:sz="0" w:space="0" w:color="auto"/>
        <w:right w:val="none" w:sz="0" w:space="0" w:color="auto"/>
      </w:divBdr>
    </w:div>
    <w:div w:id="322902992">
      <w:bodyDiv w:val="1"/>
      <w:marLeft w:val="0"/>
      <w:marRight w:val="0"/>
      <w:marTop w:val="0"/>
      <w:marBottom w:val="0"/>
      <w:divBdr>
        <w:top w:val="none" w:sz="0" w:space="0" w:color="auto"/>
        <w:left w:val="none" w:sz="0" w:space="0" w:color="auto"/>
        <w:bottom w:val="none" w:sz="0" w:space="0" w:color="auto"/>
        <w:right w:val="none" w:sz="0" w:space="0" w:color="auto"/>
      </w:divBdr>
    </w:div>
    <w:div w:id="339544757">
      <w:bodyDiv w:val="1"/>
      <w:marLeft w:val="0"/>
      <w:marRight w:val="0"/>
      <w:marTop w:val="0"/>
      <w:marBottom w:val="0"/>
      <w:divBdr>
        <w:top w:val="none" w:sz="0" w:space="0" w:color="auto"/>
        <w:left w:val="none" w:sz="0" w:space="0" w:color="auto"/>
        <w:bottom w:val="none" w:sz="0" w:space="0" w:color="auto"/>
        <w:right w:val="none" w:sz="0" w:space="0" w:color="auto"/>
      </w:divBdr>
    </w:div>
    <w:div w:id="351994851">
      <w:bodyDiv w:val="1"/>
      <w:marLeft w:val="0"/>
      <w:marRight w:val="0"/>
      <w:marTop w:val="0"/>
      <w:marBottom w:val="0"/>
      <w:divBdr>
        <w:top w:val="none" w:sz="0" w:space="0" w:color="auto"/>
        <w:left w:val="none" w:sz="0" w:space="0" w:color="auto"/>
        <w:bottom w:val="none" w:sz="0" w:space="0" w:color="auto"/>
        <w:right w:val="none" w:sz="0" w:space="0" w:color="auto"/>
      </w:divBdr>
    </w:div>
    <w:div w:id="353843269">
      <w:bodyDiv w:val="1"/>
      <w:marLeft w:val="0"/>
      <w:marRight w:val="0"/>
      <w:marTop w:val="0"/>
      <w:marBottom w:val="0"/>
      <w:divBdr>
        <w:top w:val="none" w:sz="0" w:space="0" w:color="auto"/>
        <w:left w:val="none" w:sz="0" w:space="0" w:color="auto"/>
        <w:bottom w:val="none" w:sz="0" w:space="0" w:color="auto"/>
        <w:right w:val="none" w:sz="0" w:space="0" w:color="auto"/>
      </w:divBdr>
    </w:div>
    <w:div w:id="358093833">
      <w:bodyDiv w:val="1"/>
      <w:marLeft w:val="0"/>
      <w:marRight w:val="0"/>
      <w:marTop w:val="0"/>
      <w:marBottom w:val="0"/>
      <w:divBdr>
        <w:top w:val="none" w:sz="0" w:space="0" w:color="auto"/>
        <w:left w:val="none" w:sz="0" w:space="0" w:color="auto"/>
        <w:bottom w:val="none" w:sz="0" w:space="0" w:color="auto"/>
        <w:right w:val="none" w:sz="0" w:space="0" w:color="auto"/>
      </w:divBdr>
    </w:div>
    <w:div w:id="362366178">
      <w:bodyDiv w:val="1"/>
      <w:marLeft w:val="0"/>
      <w:marRight w:val="0"/>
      <w:marTop w:val="0"/>
      <w:marBottom w:val="0"/>
      <w:divBdr>
        <w:top w:val="none" w:sz="0" w:space="0" w:color="auto"/>
        <w:left w:val="none" w:sz="0" w:space="0" w:color="auto"/>
        <w:bottom w:val="none" w:sz="0" w:space="0" w:color="auto"/>
        <w:right w:val="none" w:sz="0" w:space="0" w:color="auto"/>
      </w:divBdr>
    </w:div>
    <w:div w:id="367296482">
      <w:bodyDiv w:val="1"/>
      <w:marLeft w:val="0"/>
      <w:marRight w:val="0"/>
      <w:marTop w:val="0"/>
      <w:marBottom w:val="0"/>
      <w:divBdr>
        <w:top w:val="none" w:sz="0" w:space="0" w:color="auto"/>
        <w:left w:val="none" w:sz="0" w:space="0" w:color="auto"/>
        <w:bottom w:val="none" w:sz="0" w:space="0" w:color="auto"/>
        <w:right w:val="none" w:sz="0" w:space="0" w:color="auto"/>
      </w:divBdr>
    </w:div>
    <w:div w:id="369303860">
      <w:bodyDiv w:val="1"/>
      <w:marLeft w:val="0"/>
      <w:marRight w:val="0"/>
      <w:marTop w:val="0"/>
      <w:marBottom w:val="0"/>
      <w:divBdr>
        <w:top w:val="none" w:sz="0" w:space="0" w:color="auto"/>
        <w:left w:val="none" w:sz="0" w:space="0" w:color="auto"/>
        <w:bottom w:val="none" w:sz="0" w:space="0" w:color="auto"/>
        <w:right w:val="none" w:sz="0" w:space="0" w:color="auto"/>
      </w:divBdr>
    </w:div>
    <w:div w:id="376467342">
      <w:bodyDiv w:val="1"/>
      <w:marLeft w:val="0"/>
      <w:marRight w:val="0"/>
      <w:marTop w:val="0"/>
      <w:marBottom w:val="0"/>
      <w:divBdr>
        <w:top w:val="none" w:sz="0" w:space="0" w:color="auto"/>
        <w:left w:val="none" w:sz="0" w:space="0" w:color="auto"/>
        <w:bottom w:val="none" w:sz="0" w:space="0" w:color="auto"/>
        <w:right w:val="none" w:sz="0" w:space="0" w:color="auto"/>
      </w:divBdr>
    </w:div>
    <w:div w:id="380444270">
      <w:bodyDiv w:val="1"/>
      <w:marLeft w:val="0"/>
      <w:marRight w:val="0"/>
      <w:marTop w:val="0"/>
      <w:marBottom w:val="0"/>
      <w:divBdr>
        <w:top w:val="none" w:sz="0" w:space="0" w:color="auto"/>
        <w:left w:val="none" w:sz="0" w:space="0" w:color="auto"/>
        <w:bottom w:val="none" w:sz="0" w:space="0" w:color="auto"/>
        <w:right w:val="none" w:sz="0" w:space="0" w:color="auto"/>
      </w:divBdr>
    </w:div>
    <w:div w:id="381056800">
      <w:bodyDiv w:val="1"/>
      <w:marLeft w:val="0"/>
      <w:marRight w:val="0"/>
      <w:marTop w:val="0"/>
      <w:marBottom w:val="0"/>
      <w:divBdr>
        <w:top w:val="none" w:sz="0" w:space="0" w:color="auto"/>
        <w:left w:val="none" w:sz="0" w:space="0" w:color="auto"/>
        <w:bottom w:val="none" w:sz="0" w:space="0" w:color="auto"/>
        <w:right w:val="none" w:sz="0" w:space="0" w:color="auto"/>
      </w:divBdr>
    </w:div>
    <w:div w:id="381828828">
      <w:bodyDiv w:val="1"/>
      <w:marLeft w:val="0"/>
      <w:marRight w:val="0"/>
      <w:marTop w:val="0"/>
      <w:marBottom w:val="0"/>
      <w:divBdr>
        <w:top w:val="none" w:sz="0" w:space="0" w:color="auto"/>
        <w:left w:val="none" w:sz="0" w:space="0" w:color="auto"/>
        <w:bottom w:val="none" w:sz="0" w:space="0" w:color="auto"/>
        <w:right w:val="none" w:sz="0" w:space="0" w:color="auto"/>
      </w:divBdr>
    </w:div>
    <w:div w:id="397946185">
      <w:bodyDiv w:val="1"/>
      <w:marLeft w:val="0"/>
      <w:marRight w:val="0"/>
      <w:marTop w:val="0"/>
      <w:marBottom w:val="0"/>
      <w:divBdr>
        <w:top w:val="none" w:sz="0" w:space="0" w:color="auto"/>
        <w:left w:val="none" w:sz="0" w:space="0" w:color="auto"/>
        <w:bottom w:val="none" w:sz="0" w:space="0" w:color="auto"/>
        <w:right w:val="none" w:sz="0" w:space="0" w:color="auto"/>
      </w:divBdr>
    </w:div>
    <w:div w:id="403113034">
      <w:bodyDiv w:val="1"/>
      <w:marLeft w:val="0"/>
      <w:marRight w:val="0"/>
      <w:marTop w:val="0"/>
      <w:marBottom w:val="0"/>
      <w:divBdr>
        <w:top w:val="none" w:sz="0" w:space="0" w:color="auto"/>
        <w:left w:val="none" w:sz="0" w:space="0" w:color="auto"/>
        <w:bottom w:val="none" w:sz="0" w:space="0" w:color="auto"/>
        <w:right w:val="none" w:sz="0" w:space="0" w:color="auto"/>
      </w:divBdr>
    </w:div>
    <w:div w:id="412170037">
      <w:bodyDiv w:val="1"/>
      <w:marLeft w:val="0"/>
      <w:marRight w:val="0"/>
      <w:marTop w:val="0"/>
      <w:marBottom w:val="0"/>
      <w:divBdr>
        <w:top w:val="none" w:sz="0" w:space="0" w:color="auto"/>
        <w:left w:val="none" w:sz="0" w:space="0" w:color="auto"/>
        <w:bottom w:val="none" w:sz="0" w:space="0" w:color="auto"/>
        <w:right w:val="none" w:sz="0" w:space="0" w:color="auto"/>
      </w:divBdr>
    </w:div>
    <w:div w:id="412313839">
      <w:bodyDiv w:val="1"/>
      <w:marLeft w:val="0"/>
      <w:marRight w:val="0"/>
      <w:marTop w:val="0"/>
      <w:marBottom w:val="0"/>
      <w:divBdr>
        <w:top w:val="none" w:sz="0" w:space="0" w:color="auto"/>
        <w:left w:val="none" w:sz="0" w:space="0" w:color="auto"/>
        <w:bottom w:val="none" w:sz="0" w:space="0" w:color="auto"/>
        <w:right w:val="none" w:sz="0" w:space="0" w:color="auto"/>
      </w:divBdr>
    </w:div>
    <w:div w:id="413431447">
      <w:bodyDiv w:val="1"/>
      <w:marLeft w:val="0"/>
      <w:marRight w:val="0"/>
      <w:marTop w:val="0"/>
      <w:marBottom w:val="0"/>
      <w:divBdr>
        <w:top w:val="none" w:sz="0" w:space="0" w:color="auto"/>
        <w:left w:val="none" w:sz="0" w:space="0" w:color="auto"/>
        <w:bottom w:val="none" w:sz="0" w:space="0" w:color="auto"/>
        <w:right w:val="none" w:sz="0" w:space="0" w:color="auto"/>
      </w:divBdr>
    </w:div>
    <w:div w:id="417021825">
      <w:bodyDiv w:val="1"/>
      <w:marLeft w:val="0"/>
      <w:marRight w:val="0"/>
      <w:marTop w:val="0"/>
      <w:marBottom w:val="0"/>
      <w:divBdr>
        <w:top w:val="none" w:sz="0" w:space="0" w:color="auto"/>
        <w:left w:val="none" w:sz="0" w:space="0" w:color="auto"/>
        <w:bottom w:val="none" w:sz="0" w:space="0" w:color="auto"/>
        <w:right w:val="none" w:sz="0" w:space="0" w:color="auto"/>
      </w:divBdr>
    </w:div>
    <w:div w:id="419108186">
      <w:bodyDiv w:val="1"/>
      <w:marLeft w:val="0"/>
      <w:marRight w:val="0"/>
      <w:marTop w:val="0"/>
      <w:marBottom w:val="0"/>
      <w:divBdr>
        <w:top w:val="none" w:sz="0" w:space="0" w:color="auto"/>
        <w:left w:val="none" w:sz="0" w:space="0" w:color="auto"/>
        <w:bottom w:val="none" w:sz="0" w:space="0" w:color="auto"/>
        <w:right w:val="none" w:sz="0" w:space="0" w:color="auto"/>
      </w:divBdr>
    </w:div>
    <w:div w:id="435059702">
      <w:bodyDiv w:val="1"/>
      <w:marLeft w:val="0"/>
      <w:marRight w:val="0"/>
      <w:marTop w:val="0"/>
      <w:marBottom w:val="0"/>
      <w:divBdr>
        <w:top w:val="none" w:sz="0" w:space="0" w:color="auto"/>
        <w:left w:val="none" w:sz="0" w:space="0" w:color="auto"/>
        <w:bottom w:val="none" w:sz="0" w:space="0" w:color="auto"/>
        <w:right w:val="none" w:sz="0" w:space="0" w:color="auto"/>
      </w:divBdr>
    </w:div>
    <w:div w:id="438453932">
      <w:bodyDiv w:val="1"/>
      <w:marLeft w:val="0"/>
      <w:marRight w:val="0"/>
      <w:marTop w:val="0"/>
      <w:marBottom w:val="0"/>
      <w:divBdr>
        <w:top w:val="none" w:sz="0" w:space="0" w:color="auto"/>
        <w:left w:val="none" w:sz="0" w:space="0" w:color="auto"/>
        <w:bottom w:val="none" w:sz="0" w:space="0" w:color="auto"/>
        <w:right w:val="none" w:sz="0" w:space="0" w:color="auto"/>
      </w:divBdr>
    </w:div>
    <w:div w:id="446050133">
      <w:bodyDiv w:val="1"/>
      <w:marLeft w:val="0"/>
      <w:marRight w:val="0"/>
      <w:marTop w:val="0"/>
      <w:marBottom w:val="0"/>
      <w:divBdr>
        <w:top w:val="none" w:sz="0" w:space="0" w:color="auto"/>
        <w:left w:val="none" w:sz="0" w:space="0" w:color="auto"/>
        <w:bottom w:val="none" w:sz="0" w:space="0" w:color="auto"/>
        <w:right w:val="none" w:sz="0" w:space="0" w:color="auto"/>
      </w:divBdr>
    </w:div>
    <w:div w:id="447547858">
      <w:bodyDiv w:val="1"/>
      <w:marLeft w:val="0"/>
      <w:marRight w:val="0"/>
      <w:marTop w:val="0"/>
      <w:marBottom w:val="0"/>
      <w:divBdr>
        <w:top w:val="none" w:sz="0" w:space="0" w:color="auto"/>
        <w:left w:val="none" w:sz="0" w:space="0" w:color="auto"/>
        <w:bottom w:val="none" w:sz="0" w:space="0" w:color="auto"/>
        <w:right w:val="none" w:sz="0" w:space="0" w:color="auto"/>
      </w:divBdr>
    </w:div>
    <w:div w:id="452138507">
      <w:bodyDiv w:val="1"/>
      <w:marLeft w:val="0"/>
      <w:marRight w:val="0"/>
      <w:marTop w:val="0"/>
      <w:marBottom w:val="0"/>
      <w:divBdr>
        <w:top w:val="none" w:sz="0" w:space="0" w:color="auto"/>
        <w:left w:val="none" w:sz="0" w:space="0" w:color="auto"/>
        <w:bottom w:val="none" w:sz="0" w:space="0" w:color="auto"/>
        <w:right w:val="none" w:sz="0" w:space="0" w:color="auto"/>
      </w:divBdr>
    </w:div>
    <w:div w:id="463894644">
      <w:bodyDiv w:val="1"/>
      <w:marLeft w:val="0"/>
      <w:marRight w:val="0"/>
      <w:marTop w:val="0"/>
      <w:marBottom w:val="0"/>
      <w:divBdr>
        <w:top w:val="none" w:sz="0" w:space="0" w:color="auto"/>
        <w:left w:val="none" w:sz="0" w:space="0" w:color="auto"/>
        <w:bottom w:val="none" w:sz="0" w:space="0" w:color="auto"/>
        <w:right w:val="none" w:sz="0" w:space="0" w:color="auto"/>
      </w:divBdr>
    </w:div>
    <w:div w:id="464811670">
      <w:bodyDiv w:val="1"/>
      <w:marLeft w:val="0"/>
      <w:marRight w:val="0"/>
      <w:marTop w:val="0"/>
      <w:marBottom w:val="0"/>
      <w:divBdr>
        <w:top w:val="none" w:sz="0" w:space="0" w:color="auto"/>
        <w:left w:val="none" w:sz="0" w:space="0" w:color="auto"/>
        <w:bottom w:val="none" w:sz="0" w:space="0" w:color="auto"/>
        <w:right w:val="none" w:sz="0" w:space="0" w:color="auto"/>
      </w:divBdr>
    </w:div>
    <w:div w:id="471681822">
      <w:bodyDiv w:val="1"/>
      <w:marLeft w:val="0"/>
      <w:marRight w:val="0"/>
      <w:marTop w:val="0"/>
      <w:marBottom w:val="0"/>
      <w:divBdr>
        <w:top w:val="none" w:sz="0" w:space="0" w:color="auto"/>
        <w:left w:val="none" w:sz="0" w:space="0" w:color="auto"/>
        <w:bottom w:val="none" w:sz="0" w:space="0" w:color="auto"/>
        <w:right w:val="none" w:sz="0" w:space="0" w:color="auto"/>
      </w:divBdr>
    </w:div>
    <w:div w:id="474877173">
      <w:bodyDiv w:val="1"/>
      <w:marLeft w:val="0"/>
      <w:marRight w:val="0"/>
      <w:marTop w:val="0"/>
      <w:marBottom w:val="0"/>
      <w:divBdr>
        <w:top w:val="none" w:sz="0" w:space="0" w:color="auto"/>
        <w:left w:val="none" w:sz="0" w:space="0" w:color="auto"/>
        <w:bottom w:val="none" w:sz="0" w:space="0" w:color="auto"/>
        <w:right w:val="none" w:sz="0" w:space="0" w:color="auto"/>
      </w:divBdr>
    </w:div>
    <w:div w:id="486363211">
      <w:bodyDiv w:val="1"/>
      <w:marLeft w:val="0"/>
      <w:marRight w:val="0"/>
      <w:marTop w:val="0"/>
      <w:marBottom w:val="0"/>
      <w:divBdr>
        <w:top w:val="none" w:sz="0" w:space="0" w:color="auto"/>
        <w:left w:val="none" w:sz="0" w:space="0" w:color="auto"/>
        <w:bottom w:val="none" w:sz="0" w:space="0" w:color="auto"/>
        <w:right w:val="none" w:sz="0" w:space="0" w:color="auto"/>
      </w:divBdr>
    </w:div>
    <w:div w:id="489291939">
      <w:bodyDiv w:val="1"/>
      <w:marLeft w:val="0"/>
      <w:marRight w:val="0"/>
      <w:marTop w:val="0"/>
      <w:marBottom w:val="0"/>
      <w:divBdr>
        <w:top w:val="none" w:sz="0" w:space="0" w:color="auto"/>
        <w:left w:val="none" w:sz="0" w:space="0" w:color="auto"/>
        <w:bottom w:val="none" w:sz="0" w:space="0" w:color="auto"/>
        <w:right w:val="none" w:sz="0" w:space="0" w:color="auto"/>
      </w:divBdr>
    </w:div>
    <w:div w:id="491486800">
      <w:bodyDiv w:val="1"/>
      <w:marLeft w:val="0"/>
      <w:marRight w:val="0"/>
      <w:marTop w:val="0"/>
      <w:marBottom w:val="0"/>
      <w:divBdr>
        <w:top w:val="none" w:sz="0" w:space="0" w:color="auto"/>
        <w:left w:val="none" w:sz="0" w:space="0" w:color="auto"/>
        <w:bottom w:val="none" w:sz="0" w:space="0" w:color="auto"/>
        <w:right w:val="none" w:sz="0" w:space="0" w:color="auto"/>
      </w:divBdr>
    </w:div>
    <w:div w:id="496269010">
      <w:bodyDiv w:val="1"/>
      <w:marLeft w:val="0"/>
      <w:marRight w:val="0"/>
      <w:marTop w:val="0"/>
      <w:marBottom w:val="0"/>
      <w:divBdr>
        <w:top w:val="none" w:sz="0" w:space="0" w:color="auto"/>
        <w:left w:val="none" w:sz="0" w:space="0" w:color="auto"/>
        <w:bottom w:val="none" w:sz="0" w:space="0" w:color="auto"/>
        <w:right w:val="none" w:sz="0" w:space="0" w:color="auto"/>
      </w:divBdr>
    </w:div>
    <w:div w:id="506289284">
      <w:bodyDiv w:val="1"/>
      <w:marLeft w:val="0"/>
      <w:marRight w:val="0"/>
      <w:marTop w:val="0"/>
      <w:marBottom w:val="0"/>
      <w:divBdr>
        <w:top w:val="none" w:sz="0" w:space="0" w:color="auto"/>
        <w:left w:val="none" w:sz="0" w:space="0" w:color="auto"/>
        <w:bottom w:val="none" w:sz="0" w:space="0" w:color="auto"/>
        <w:right w:val="none" w:sz="0" w:space="0" w:color="auto"/>
      </w:divBdr>
    </w:div>
    <w:div w:id="508447562">
      <w:bodyDiv w:val="1"/>
      <w:marLeft w:val="0"/>
      <w:marRight w:val="0"/>
      <w:marTop w:val="0"/>
      <w:marBottom w:val="0"/>
      <w:divBdr>
        <w:top w:val="none" w:sz="0" w:space="0" w:color="auto"/>
        <w:left w:val="none" w:sz="0" w:space="0" w:color="auto"/>
        <w:bottom w:val="none" w:sz="0" w:space="0" w:color="auto"/>
        <w:right w:val="none" w:sz="0" w:space="0" w:color="auto"/>
      </w:divBdr>
    </w:div>
    <w:div w:id="508832482">
      <w:bodyDiv w:val="1"/>
      <w:marLeft w:val="0"/>
      <w:marRight w:val="0"/>
      <w:marTop w:val="0"/>
      <w:marBottom w:val="0"/>
      <w:divBdr>
        <w:top w:val="none" w:sz="0" w:space="0" w:color="auto"/>
        <w:left w:val="none" w:sz="0" w:space="0" w:color="auto"/>
        <w:bottom w:val="none" w:sz="0" w:space="0" w:color="auto"/>
        <w:right w:val="none" w:sz="0" w:space="0" w:color="auto"/>
      </w:divBdr>
    </w:div>
    <w:div w:id="511990485">
      <w:bodyDiv w:val="1"/>
      <w:marLeft w:val="0"/>
      <w:marRight w:val="0"/>
      <w:marTop w:val="0"/>
      <w:marBottom w:val="0"/>
      <w:divBdr>
        <w:top w:val="none" w:sz="0" w:space="0" w:color="auto"/>
        <w:left w:val="none" w:sz="0" w:space="0" w:color="auto"/>
        <w:bottom w:val="none" w:sz="0" w:space="0" w:color="auto"/>
        <w:right w:val="none" w:sz="0" w:space="0" w:color="auto"/>
      </w:divBdr>
    </w:div>
    <w:div w:id="533932440">
      <w:bodyDiv w:val="1"/>
      <w:marLeft w:val="0"/>
      <w:marRight w:val="0"/>
      <w:marTop w:val="0"/>
      <w:marBottom w:val="0"/>
      <w:divBdr>
        <w:top w:val="none" w:sz="0" w:space="0" w:color="auto"/>
        <w:left w:val="none" w:sz="0" w:space="0" w:color="auto"/>
        <w:bottom w:val="none" w:sz="0" w:space="0" w:color="auto"/>
        <w:right w:val="none" w:sz="0" w:space="0" w:color="auto"/>
      </w:divBdr>
    </w:div>
    <w:div w:id="564343211">
      <w:bodyDiv w:val="1"/>
      <w:marLeft w:val="0"/>
      <w:marRight w:val="0"/>
      <w:marTop w:val="0"/>
      <w:marBottom w:val="0"/>
      <w:divBdr>
        <w:top w:val="none" w:sz="0" w:space="0" w:color="auto"/>
        <w:left w:val="none" w:sz="0" w:space="0" w:color="auto"/>
        <w:bottom w:val="none" w:sz="0" w:space="0" w:color="auto"/>
        <w:right w:val="none" w:sz="0" w:space="0" w:color="auto"/>
      </w:divBdr>
    </w:div>
    <w:div w:id="570701267">
      <w:bodyDiv w:val="1"/>
      <w:marLeft w:val="0"/>
      <w:marRight w:val="0"/>
      <w:marTop w:val="0"/>
      <w:marBottom w:val="0"/>
      <w:divBdr>
        <w:top w:val="none" w:sz="0" w:space="0" w:color="auto"/>
        <w:left w:val="none" w:sz="0" w:space="0" w:color="auto"/>
        <w:bottom w:val="none" w:sz="0" w:space="0" w:color="auto"/>
        <w:right w:val="none" w:sz="0" w:space="0" w:color="auto"/>
      </w:divBdr>
      <w:divsChild>
        <w:div w:id="5913981">
          <w:marLeft w:val="0"/>
          <w:marRight w:val="0"/>
          <w:marTop w:val="0"/>
          <w:marBottom w:val="0"/>
          <w:divBdr>
            <w:top w:val="none" w:sz="0" w:space="0" w:color="auto"/>
            <w:left w:val="none" w:sz="0" w:space="0" w:color="auto"/>
            <w:bottom w:val="none" w:sz="0" w:space="0" w:color="auto"/>
            <w:right w:val="none" w:sz="0" w:space="0" w:color="auto"/>
          </w:divBdr>
        </w:div>
        <w:div w:id="714499382">
          <w:marLeft w:val="0"/>
          <w:marRight w:val="0"/>
          <w:marTop w:val="0"/>
          <w:marBottom w:val="0"/>
          <w:divBdr>
            <w:top w:val="none" w:sz="0" w:space="0" w:color="auto"/>
            <w:left w:val="none" w:sz="0" w:space="0" w:color="auto"/>
            <w:bottom w:val="none" w:sz="0" w:space="0" w:color="auto"/>
            <w:right w:val="none" w:sz="0" w:space="0" w:color="auto"/>
          </w:divBdr>
        </w:div>
        <w:div w:id="1054432536">
          <w:marLeft w:val="0"/>
          <w:marRight w:val="0"/>
          <w:marTop w:val="0"/>
          <w:marBottom w:val="0"/>
          <w:divBdr>
            <w:top w:val="none" w:sz="0" w:space="0" w:color="auto"/>
            <w:left w:val="none" w:sz="0" w:space="0" w:color="auto"/>
            <w:bottom w:val="none" w:sz="0" w:space="0" w:color="auto"/>
            <w:right w:val="none" w:sz="0" w:space="0" w:color="auto"/>
          </w:divBdr>
        </w:div>
        <w:div w:id="1650279674">
          <w:marLeft w:val="0"/>
          <w:marRight w:val="0"/>
          <w:marTop w:val="0"/>
          <w:marBottom w:val="0"/>
          <w:divBdr>
            <w:top w:val="none" w:sz="0" w:space="0" w:color="auto"/>
            <w:left w:val="none" w:sz="0" w:space="0" w:color="auto"/>
            <w:bottom w:val="none" w:sz="0" w:space="0" w:color="auto"/>
            <w:right w:val="none" w:sz="0" w:space="0" w:color="auto"/>
          </w:divBdr>
        </w:div>
        <w:div w:id="1658916597">
          <w:marLeft w:val="0"/>
          <w:marRight w:val="0"/>
          <w:marTop w:val="0"/>
          <w:marBottom w:val="0"/>
          <w:divBdr>
            <w:top w:val="none" w:sz="0" w:space="0" w:color="auto"/>
            <w:left w:val="none" w:sz="0" w:space="0" w:color="auto"/>
            <w:bottom w:val="none" w:sz="0" w:space="0" w:color="auto"/>
            <w:right w:val="none" w:sz="0" w:space="0" w:color="auto"/>
          </w:divBdr>
        </w:div>
        <w:div w:id="1850173298">
          <w:marLeft w:val="0"/>
          <w:marRight w:val="0"/>
          <w:marTop w:val="0"/>
          <w:marBottom w:val="0"/>
          <w:divBdr>
            <w:top w:val="none" w:sz="0" w:space="0" w:color="auto"/>
            <w:left w:val="none" w:sz="0" w:space="0" w:color="auto"/>
            <w:bottom w:val="none" w:sz="0" w:space="0" w:color="auto"/>
            <w:right w:val="none" w:sz="0" w:space="0" w:color="auto"/>
          </w:divBdr>
        </w:div>
        <w:div w:id="1994488324">
          <w:marLeft w:val="0"/>
          <w:marRight w:val="0"/>
          <w:marTop w:val="0"/>
          <w:marBottom w:val="0"/>
          <w:divBdr>
            <w:top w:val="none" w:sz="0" w:space="0" w:color="auto"/>
            <w:left w:val="none" w:sz="0" w:space="0" w:color="auto"/>
            <w:bottom w:val="none" w:sz="0" w:space="0" w:color="auto"/>
            <w:right w:val="none" w:sz="0" w:space="0" w:color="auto"/>
          </w:divBdr>
        </w:div>
      </w:divsChild>
    </w:div>
    <w:div w:id="588201240">
      <w:bodyDiv w:val="1"/>
      <w:marLeft w:val="0"/>
      <w:marRight w:val="0"/>
      <w:marTop w:val="0"/>
      <w:marBottom w:val="0"/>
      <w:divBdr>
        <w:top w:val="none" w:sz="0" w:space="0" w:color="auto"/>
        <w:left w:val="none" w:sz="0" w:space="0" w:color="auto"/>
        <w:bottom w:val="none" w:sz="0" w:space="0" w:color="auto"/>
        <w:right w:val="none" w:sz="0" w:space="0" w:color="auto"/>
      </w:divBdr>
    </w:div>
    <w:div w:id="598830261">
      <w:bodyDiv w:val="1"/>
      <w:marLeft w:val="0"/>
      <w:marRight w:val="0"/>
      <w:marTop w:val="0"/>
      <w:marBottom w:val="0"/>
      <w:divBdr>
        <w:top w:val="none" w:sz="0" w:space="0" w:color="auto"/>
        <w:left w:val="none" w:sz="0" w:space="0" w:color="auto"/>
        <w:bottom w:val="none" w:sz="0" w:space="0" w:color="auto"/>
        <w:right w:val="none" w:sz="0" w:space="0" w:color="auto"/>
      </w:divBdr>
    </w:div>
    <w:div w:id="605432427">
      <w:bodyDiv w:val="1"/>
      <w:marLeft w:val="0"/>
      <w:marRight w:val="0"/>
      <w:marTop w:val="0"/>
      <w:marBottom w:val="0"/>
      <w:divBdr>
        <w:top w:val="none" w:sz="0" w:space="0" w:color="auto"/>
        <w:left w:val="none" w:sz="0" w:space="0" w:color="auto"/>
        <w:bottom w:val="none" w:sz="0" w:space="0" w:color="auto"/>
        <w:right w:val="none" w:sz="0" w:space="0" w:color="auto"/>
      </w:divBdr>
    </w:div>
    <w:div w:id="606814003">
      <w:bodyDiv w:val="1"/>
      <w:marLeft w:val="0"/>
      <w:marRight w:val="0"/>
      <w:marTop w:val="0"/>
      <w:marBottom w:val="0"/>
      <w:divBdr>
        <w:top w:val="none" w:sz="0" w:space="0" w:color="auto"/>
        <w:left w:val="none" w:sz="0" w:space="0" w:color="auto"/>
        <w:bottom w:val="none" w:sz="0" w:space="0" w:color="auto"/>
        <w:right w:val="none" w:sz="0" w:space="0" w:color="auto"/>
      </w:divBdr>
    </w:div>
    <w:div w:id="613289246">
      <w:bodyDiv w:val="1"/>
      <w:marLeft w:val="0"/>
      <w:marRight w:val="0"/>
      <w:marTop w:val="0"/>
      <w:marBottom w:val="0"/>
      <w:divBdr>
        <w:top w:val="none" w:sz="0" w:space="0" w:color="auto"/>
        <w:left w:val="none" w:sz="0" w:space="0" w:color="auto"/>
        <w:bottom w:val="none" w:sz="0" w:space="0" w:color="auto"/>
        <w:right w:val="none" w:sz="0" w:space="0" w:color="auto"/>
      </w:divBdr>
    </w:div>
    <w:div w:id="629747890">
      <w:bodyDiv w:val="1"/>
      <w:marLeft w:val="0"/>
      <w:marRight w:val="0"/>
      <w:marTop w:val="0"/>
      <w:marBottom w:val="0"/>
      <w:divBdr>
        <w:top w:val="none" w:sz="0" w:space="0" w:color="auto"/>
        <w:left w:val="none" w:sz="0" w:space="0" w:color="auto"/>
        <w:bottom w:val="none" w:sz="0" w:space="0" w:color="auto"/>
        <w:right w:val="none" w:sz="0" w:space="0" w:color="auto"/>
      </w:divBdr>
    </w:div>
    <w:div w:id="640425935">
      <w:bodyDiv w:val="1"/>
      <w:marLeft w:val="0"/>
      <w:marRight w:val="0"/>
      <w:marTop w:val="0"/>
      <w:marBottom w:val="0"/>
      <w:divBdr>
        <w:top w:val="none" w:sz="0" w:space="0" w:color="auto"/>
        <w:left w:val="none" w:sz="0" w:space="0" w:color="auto"/>
        <w:bottom w:val="none" w:sz="0" w:space="0" w:color="auto"/>
        <w:right w:val="none" w:sz="0" w:space="0" w:color="auto"/>
      </w:divBdr>
    </w:div>
    <w:div w:id="646974715">
      <w:bodyDiv w:val="1"/>
      <w:marLeft w:val="0"/>
      <w:marRight w:val="0"/>
      <w:marTop w:val="0"/>
      <w:marBottom w:val="0"/>
      <w:divBdr>
        <w:top w:val="none" w:sz="0" w:space="0" w:color="auto"/>
        <w:left w:val="none" w:sz="0" w:space="0" w:color="auto"/>
        <w:bottom w:val="none" w:sz="0" w:space="0" w:color="auto"/>
        <w:right w:val="none" w:sz="0" w:space="0" w:color="auto"/>
      </w:divBdr>
    </w:div>
    <w:div w:id="655383793">
      <w:bodyDiv w:val="1"/>
      <w:marLeft w:val="0"/>
      <w:marRight w:val="0"/>
      <w:marTop w:val="0"/>
      <w:marBottom w:val="0"/>
      <w:divBdr>
        <w:top w:val="none" w:sz="0" w:space="0" w:color="auto"/>
        <w:left w:val="none" w:sz="0" w:space="0" w:color="auto"/>
        <w:bottom w:val="none" w:sz="0" w:space="0" w:color="auto"/>
        <w:right w:val="none" w:sz="0" w:space="0" w:color="auto"/>
      </w:divBdr>
    </w:div>
    <w:div w:id="658924166">
      <w:bodyDiv w:val="1"/>
      <w:marLeft w:val="0"/>
      <w:marRight w:val="0"/>
      <w:marTop w:val="0"/>
      <w:marBottom w:val="0"/>
      <w:divBdr>
        <w:top w:val="none" w:sz="0" w:space="0" w:color="auto"/>
        <w:left w:val="none" w:sz="0" w:space="0" w:color="auto"/>
        <w:bottom w:val="none" w:sz="0" w:space="0" w:color="auto"/>
        <w:right w:val="none" w:sz="0" w:space="0" w:color="auto"/>
      </w:divBdr>
    </w:div>
    <w:div w:id="659848302">
      <w:bodyDiv w:val="1"/>
      <w:marLeft w:val="0"/>
      <w:marRight w:val="0"/>
      <w:marTop w:val="0"/>
      <w:marBottom w:val="0"/>
      <w:divBdr>
        <w:top w:val="none" w:sz="0" w:space="0" w:color="auto"/>
        <w:left w:val="none" w:sz="0" w:space="0" w:color="auto"/>
        <w:bottom w:val="none" w:sz="0" w:space="0" w:color="auto"/>
        <w:right w:val="none" w:sz="0" w:space="0" w:color="auto"/>
      </w:divBdr>
    </w:div>
    <w:div w:id="672223311">
      <w:bodyDiv w:val="1"/>
      <w:marLeft w:val="0"/>
      <w:marRight w:val="0"/>
      <w:marTop w:val="0"/>
      <w:marBottom w:val="0"/>
      <w:divBdr>
        <w:top w:val="none" w:sz="0" w:space="0" w:color="auto"/>
        <w:left w:val="none" w:sz="0" w:space="0" w:color="auto"/>
        <w:bottom w:val="none" w:sz="0" w:space="0" w:color="auto"/>
        <w:right w:val="none" w:sz="0" w:space="0" w:color="auto"/>
      </w:divBdr>
    </w:div>
    <w:div w:id="685788289">
      <w:bodyDiv w:val="1"/>
      <w:marLeft w:val="0"/>
      <w:marRight w:val="0"/>
      <w:marTop w:val="0"/>
      <w:marBottom w:val="0"/>
      <w:divBdr>
        <w:top w:val="none" w:sz="0" w:space="0" w:color="auto"/>
        <w:left w:val="none" w:sz="0" w:space="0" w:color="auto"/>
        <w:bottom w:val="none" w:sz="0" w:space="0" w:color="auto"/>
        <w:right w:val="none" w:sz="0" w:space="0" w:color="auto"/>
      </w:divBdr>
      <w:divsChild>
        <w:div w:id="30762132">
          <w:marLeft w:val="0"/>
          <w:marRight w:val="0"/>
          <w:marTop w:val="0"/>
          <w:marBottom w:val="0"/>
          <w:divBdr>
            <w:top w:val="none" w:sz="0" w:space="0" w:color="auto"/>
            <w:left w:val="none" w:sz="0" w:space="0" w:color="auto"/>
            <w:bottom w:val="none" w:sz="0" w:space="0" w:color="auto"/>
            <w:right w:val="none" w:sz="0" w:space="0" w:color="auto"/>
          </w:divBdr>
        </w:div>
        <w:div w:id="921336654">
          <w:marLeft w:val="0"/>
          <w:marRight w:val="0"/>
          <w:marTop w:val="0"/>
          <w:marBottom w:val="0"/>
          <w:divBdr>
            <w:top w:val="none" w:sz="0" w:space="0" w:color="auto"/>
            <w:left w:val="none" w:sz="0" w:space="0" w:color="auto"/>
            <w:bottom w:val="none" w:sz="0" w:space="0" w:color="auto"/>
            <w:right w:val="none" w:sz="0" w:space="0" w:color="auto"/>
          </w:divBdr>
        </w:div>
        <w:div w:id="1030566016">
          <w:marLeft w:val="0"/>
          <w:marRight w:val="0"/>
          <w:marTop w:val="0"/>
          <w:marBottom w:val="0"/>
          <w:divBdr>
            <w:top w:val="none" w:sz="0" w:space="0" w:color="auto"/>
            <w:left w:val="none" w:sz="0" w:space="0" w:color="auto"/>
            <w:bottom w:val="none" w:sz="0" w:space="0" w:color="auto"/>
            <w:right w:val="none" w:sz="0" w:space="0" w:color="auto"/>
          </w:divBdr>
        </w:div>
        <w:div w:id="1065951106">
          <w:marLeft w:val="0"/>
          <w:marRight w:val="0"/>
          <w:marTop w:val="0"/>
          <w:marBottom w:val="0"/>
          <w:divBdr>
            <w:top w:val="none" w:sz="0" w:space="0" w:color="auto"/>
            <w:left w:val="none" w:sz="0" w:space="0" w:color="auto"/>
            <w:bottom w:val="none" w:sz="0" w:space="0" w:color="auto"/>
            <w:right w:val="none" w:sz="0" w:space="0" w:color="auto"/>
          </w:divBdr>
        </w:div>
        <w:div w:id="1691026751">
          <w:marLeft w:val="0"/>
          <w:marRight w:val="0"/>
          <w:marTop w:val="0"/>
          <w:marBottom w:val="0"/>
          <w:divBdr>
            <w:top w:val="none" w:sz="0" w:space="0" w:color="auto"/>
            <w:left w:val="none" w:sz="0" w:space="0" w:color="auto"/>
            <w:bottom w:val="none" w:sz="0" w:space="0" w:color="auto"/>
            <w:right w:val="none" w:sz="0" w:space="0" w:color="auto"/>
          </w:divBdr>
        </w:div>
        <w:div w:id="1875532879">
          <w:marLeft w:val="0"/>
          <w:marRight w:val="0"/>
          <w:marTop w:val="0"/>
          <w:marBottom w:val="0"/>
          <w:divBdr>
            <w:top w:val="none" w:sz="0" w:space="0" w:color="auto"/>
            <w:left w:val="none" w:sz="0" w:space="0" w:color="auto"/>
            <w:bottom w:val="none" w:sz="0" w:space="0" w:color="auto"/>
            <w:right w:val="none" w:sz="0" w:space="0" w:color="auto"/>
          </w:divBdr>
        </w:div>
        <w:div w:id="1935477166">
          <w:marLeft w:val="0"/>
          <w:marRight w:val="0"/>
          <w:marTop w:val="0"/>
          <w:marBottom w:val="0"/>
          <w:divBdr>
            <w:top w:val="none" w:sz="0" w:space="0" w:color="auto"/>
            <w:left w:val="none" w:sz="0" w:space="0" w:color="auto"/>
            <w:bottom w:val="none" w:sz="0" w:space="0" w:color="auto"/>
            <w:right w:val="none" w:sz="0" w:space="0" w:color="auto"/>
          </w:divBdr>
        </w:div>
      </w:divsChild>
    </w:div>
    <w:div w:id="695546142">
      <w:bodyDiv w:val="1"/>
      <w:marLeft w:val="0"/>
      <w:marRight w:val="0"/>
      <w:marTop w:val="0"/>
      <w:marBottom w:val="0"/>
      <w:divBdr>
        <w:top w:val="none" w:sz="0" w:space="0" w:color="auto"/>
        <w:left w:val="none" w:sz="0" w:space="0" w:color="auto"/>
        <w:bottom w:val="none" w:sz="0" w:space="0" w:color="auto"/>
        <w:right w:val="none" w:sz="0" w:space="0" w:color="auto"/>
      </w:divBdr>
    </w:div>
    <w:div w:id="712003446">
      <w:bodyDiv w:val="1"/>
      <w:marLeft w:val="0"/>
      <w:marRight w:val="0"/>
      <w:marTop w:val="0"/>
      <w:marBottom w:val="0"/>
      <w:divBdr>
        <w:top w:val="none" w:sz="0" w:space="0" w:color="auto"/>
        <w:left w:val="none" w:sz="0" w:space="0" w:color="auto"/>
        <w:bottom w:val="none" w:sz="0" w:space="0" w:color="auto"/>
        <w:right w:val="none" w:sz="0" w:space="0" w:color="auto"/>
      </w:divBdr>
    </w:div>
    <w:div w:id="722172560">
      <w:bodyDiv w:val="1"/>
      <w:marLeft w:val="0"/>
      <w:marRight w:val="0"/>
      <w:marTop w:val="0"/>
      <w:marBottom w:val="0"/>
      <w:divBdr>
        <w:top w:val="none" w:sz="0" w:space="0" w:color="auto"/>
        <w:left w:val="none" w:sz="0" w:space="0" w:color="auto"/>
        <w:bottom w:val="none" w:sz="0" w:space="0" w:color="auto"/>
        <w:right w:val="none" w:sz="0" w:space="0" w:color="auto"/>
      </w:divBdr>
    </w:div>
    <w:div w:id="727336644">
      <w:bodyDiv w:val="1"/>
      <w:marLeft w:val="0"/>
      <w:marRight w:val="0"/>
      <w:marTop w:val="0"/>
      <w:marBottom w:val="0"/>
      <w:divBdr>
        <w:top w:val="none" w:sz="0" w:space="0" w:color="auto"/>
        <w:left w:val="none" w:sz="0" w:space="0" w:color="auto"/>
        <w:bottom w:val="none" w:sz="0" w:space="0" w:color="auto"/>
        <w:right w:val="none" w:sz="0" w:space="0" w:color="auto"/>
      </w:divBdr>
    </w:div>
    <w:div w:id="731930288">
      <w:bodyDiv w:val="1"/>
      <w:marLeft w:val="0"/>
      <w:marRight w:val="0"/>
      <w:marTop w:val="0"/>
      <w:marBottom w:val="0"/>
      <w:divBdr>
        <w:top w:val="none" w:sz="0" w:space="0" w:color="auto"/>
        <w:left w:val="none" w:sz="0" w:space="0" w:color="auto"/>
        <w:bottom w:val="none" w:sz="0" w:space="0" w:color="auto"/>
        <w:right w:val="none" w:sz="0" w:space="0" w:color="auto"/>
      </w:divBdr>
    </w:div>
    <w:div w:id="738750867">
      <w:bodyDiv w:val="1"/>
      <w:marLeft w:val="0"/>
      <w:marRight w:val="0"/>
      <w:marTop w:val="0"/>
      <w:marBottom w:val="0"/>
      <w:divBdr>
        <w:top w:val="none" w:sz="0" w:space="0" w:color="auto"/>
        <w:left w:val="none" w:sz="0" w:space="0" w:color="auto"/>
        <w:bottom w:val="none" w:sz="0" w:space="0" w:color="auto"/>
        <w:right w:val="none" w:sz="0" w:space="0" w:color="auto"/>
      </w:divBdr>
    </w:div>
    <w:div w:id="739137804">
      <w:bodyDiv w:val="1"/>
      <w:marLeft w:val="0"/>
      <w:marRight w:val="0"/>
      <w:marTop w:val="0"/>
      <w:marBottom w:val="0"/>
      <w:divBdr>
        <w:top w:val="none" w:sz="0" w:space="0" w:color="auto"/>
        <w:left w:val="none" w:sz="0" w:space="0" w:color="auto"/>
        <w:bottom w:val="none" w:sz="0" w:space="0" w:color="auto"/>
        <w:right w:val="none" w:sz="0" w:space="0" w:color="auto"/>
      </w:divBdr>
    </w:div>
    <w:div w:id="743646199">
      <w:bodyDiv w:val="1"/>
      <w:marLeft w:val="0"/>
      <w:marRight w:val="0"/>
      <w:marTop w:val="0"/>
      <w:marBottom w:val="0"/>
      <w:divBdr>
        <w:top w:val="none" w:sz="0" w:space="0" w:color="auto"/>
        <w:left w:val="none" w:sz="0" w:space="0" w:color="auto"/>
        <w:bottom w:val="none" w:sz="0" w:space="0" w:color="auto"/>
        <w:right w:val="none" w:sz="0" w:space="0" w:color="auto"/>
      </w:divBdr>
    </w:div>
    <w:div w:id="744690647">
      <w:bodyDiv w:val="1"/>
      <w:marLeft w:val="0"/>
      <w:marRight w:val="0"/>
      <w:marTop w:val="0"/>
      <w:marBottom w:val="0"/>
      <w:divBdr>
        <w:top w:val="none" w:sz="0" w:space="0" w:color="auto"/>
        <w:left w:val="none" w:sz="0" w:space="0" w:color="auto"/>
        <w:bottom w:val="none" w:sz="0" w:space="0" w:color="auto"/>
        <w:right w:val="none" w:sz="0" w:space="0" w:color="auto"/>
      </w:divBdr>
    </w:div>
    <w:div w:id="748118916">
      <w:bodyDiv w:val="1"/>
      <w:marLeft w:val="0"/>
      <w:marRight w:val="0"/>
      <w:marTop w:val="0"/>
      <w:marBottom w:val="0"/>
      <w:divBdr>
        <w:top w:val="none" w:sz="0" w:space="0" w:color="auto"/>
        <w:left w:val="none" w:sz="0" w:space="0" w:color="auto"/>
        <w:bottom w:val="none" w:sz="0" w:space="0" w:color="auto"/>
        <w:right w:val="none" w:sz="0" w:space="0" w:color="auto"/>
      </w:divBdr>
    </w:div>
    <w:div w:id="748960044">
      <w:bodyDiv w:val="1"/>
      <w:marLeft w:val="0"/>
      <w:marRight w:val="0"/>
      <w:marTop w:val="0"/>
      <w:marBottom w:val="0"/>
      <w:divBdr>
        <w:top w:val="none" w:sz="0" w:space="0" w:color="auto"/>
        <w:left w:val="none" w:sz="0" w:space="0" w:color="auto"/>
        <w:bottom w:val="none" w:sz="0" w:space="0" w:color="auto"/>
        <w:right w:val="none" w:sz="0" w:space="0" w:color="auto"/>
      </w:divBdr>
    </w:div>
    <w:div w:id="750155227">
      <w:bodyDiv w:val="1"/>
      <w:marLeft w:val="0"/>
      <w:marRight w:val="0"/>
      <w:marTop w:val="0"/>
      <w:marBottom w:val="0"/>
      <w:divBdr>
        <w:top w:val="none" w:sz="0" w:space="0" w:color="auto"/>
        <w:left w:val="none" w:sz="0" w:space="0" w:color="auto"/>
        <w:bottom w:val="none" w:sz="0" w:space="0" w:color="auto"/>
        <w:right w:val="none" w:sz="0" w:space="0" w:color="auto"/>
      </w:divBdr>
      <w:divsChild>
        <w:div w:id="1545363657">
          <w:marLeft w:val="446"/>
          <w:marRight w:val="0"/>
          <w:marTop w:val="0"/>
          <w:marBottom w:val="0"/>
          <w:divBdr>
            <w:top w:val="none" w:sz="0" w:space="0" w:color="auto"/>
            <w:left w:val="none" w:sz="0" w:space="0" w:color="auto"/>
            <w:bottom w:val="none" w:sz="0" w:space="0" w:color="auto"/>
            <w:right w:val="none" w:sz="0" w:space="0" w:color="auto"/>
          </w:divBdr>
        </w:div>
      </w:divsChild>
    </w:div>
    <w:div w:id="755398925">
      <w:bodyDiv w:val="1"/>
      <w:marLeft w:val="0"/>
      <w:marRight w:val="0"/>
      <w:marTop w:val="0"/>
      <w:marBottom w:val="0"/>
      <w:divBdr>
        <w:top w:val="none" w:sz="0" w:space="0" w:color="auto"/>
        <w:left w:val="none" w:sz="0" w:space="0" w:color="auto"/>
        <w:bottom w:val="none" w:sz="0" w:space="0" w:color="auto"/>
        <w:right w:val="none" w:sz="0" w:space="0" w:color="auto"/>
      </w:divBdr>
    </w:div>
    <w:div w:id="756950716">
      <w:bodyDiv w:val="1"/>
      <w:marLeft w:val="0"/>
      <w:marRight w:val="0"/>
      <w:marTop w:val="0"/>
      <w:marBottom w:val="0"/>
      <w:divBdr>
        <w:top w:val="none" w:sz="0" w:space="0" w:color="auto"/>
        <w:left w:val="none" w:sz="0" w:space="0" w:color="auto"/>
        <w:bottom w:val="none" w:sz="0" w:space="0" w:color="auto"/>
        <w:right w:val="none" w:sz="0" w:space="0" w:color="auto"/>
      </w:divBdr>
      <w:divsChild>
        <w:div w:id="358045353">
          <w:marLeft w:val="0"/>
          <w:marRight w:val="0"/>
          <w:marTop w:val="0"/>
          <w:marBottom w:val="0"/>
          <w:divBdr>
            <w:top w:val="none" w:sz="0" w:space="0" w:color="auto"/>
            <w:left w:val="none" w:sz="0" w:space="0" w:color="auto"/>
            <w:bottom w:val="none" w:sz="0" w:space="0" w:color="auto"/>
            <w:right w:val="none" w:sz="0" w:space="0" w:color="auto"/>
          </w:divBdr>
        </w:div>
        <w:div w:id="831407264">
          <w:marLeft w:val="0"/>
          <w:marRight w:val="0"/>
          <w:marTop w:val="0"/>
          <w:marBottom w:val="0"/>
          <w:divBdr>
            <w:top w:val="none" w:sz="0" w:space="0" w:color="auto"/>
            <w:left w:val="none" w:sz="0" w:space="0" w:color="auto"/>
            <w:bottom w:val="none" w:sz="0" w:space="0" w:color="auto"/>
            <w:right w:val="none" w:sz="0" w:space="0" w:color="auto"/>
          </w:divBdr>
        </w:div>
        <w:div w:id="903372361">
          <w:marLeft w:val="0"/>
          <w:marRight w:val="0"/>
          <w:marTop w:val="0"/>
          <w:marBottom w:val="0"/>
          <w:divBdr>
            <w:top w:val="none" w:sz="0" w:space="0" w:color="auto"/>
            <w:left w:val="none" w:sz="0" w:space="0" w:color="auto"/>
            <w:bottom w:val="none" w:sz="0" w:space="0" w:color="auto"/>
            <w:right w:val="none" w:sz="0" w:space="0" w:color="auto"/>
          </w:divBdr>
        </w:div>
        <w:div w:id="969361910">
          <w:marLeft w:val="0"/>
          <w:marRight w:val="0"/>
          <w:marTop w:val="0"/>
          <w:marBottom w:val="0"/>
          <w:divBdr>
            <w:top w:val="none" w:sz="0" w:space="0" w:color="auto"/>
            <w:left w:val="none" w:sz="0" w:space="0" w:color="auto"/>
            <w:bottom w:val="none" w:sz="0" w:space="0" w:color="auto"/>
            <w:right w:val="none" w:sz="0" w:space="0" w:color="auto"/>
          </w:divBdr>
        </w:div>
        <w:div w:id="1994093907">
          <w:marLeft w:val="0"/>
          <w:marRight w:val="0"/>
          <w:marTop w:val="0"/>
          <w:marBottom w:val="0"/>
          <w:divBdr>
            <w:top w:val="none" w:sz="0" w:space="0" w:color="auto"/>
            <w:left w:val="none" w:sz="0" w:space="0" w:color="auto"/>
            <w:bottom w:val="none" w:sz="0" w:space="0" w:color="auto"/>
            <w:right w:val="none" w:sz="0" w:space="0" w:color="auto"/>
          </w:divBdr>
        </w:div>
      </w:divsChild>
    </w:div>
    <w:div w:id="774133248">
      <w:bodyDiv w:val="1"/>
      <w:marLeft w:val="0"/>
      <w:marRight w:val="0"/>
      <w:marTop w:val="0"/>
      <w:marBottom w:val="0"/>
      <w:divBdr>
        <w:top w:val="none" w:sz="0" w:space="0" w:color="auto"/>
        <w:left w:val="none" w:sz="0" w:space="0" w:color="auto"/>
        <w:bottom w:val="none" w:sz="0" w:space="0" w:color="auto"/>
        <w:right w:val="none" w:sz="0" w:space="0" w:color="auto"/>
      </w:divBdr>
    </w:div>
    <w:div w:id="784809949">
      <w:bodyDiv w:val="1"/>
      <w:marLeft w:val="0"/>
      <w:marRight w:val="0"/>
      <w:marTop w:val="0"/>
      <w:marBottom w:val="0"/>
      <w:divBdr>
        <w:top w:val="none" w:sz="0" w:space="0" w:color="auto"/>
        <w:left w:val="none" w:sz="0" w:space="0" w:color="auto"/>
        <w:bottom w:val="none" w:sz="0" w:space="0" w:color="auto"/>
        <w:right w:val="none" w:sz="0" w:space="0" w:color="auto"/>
      </w:divBdr>
    </w:div>
    <w:div w:id="791942178">
      <w:bodyDiv w:val="1"/>
      <w:marLeft w:val="0"/>
      <w:marRight w:val="0"/>
      <w:marTop w:val="0"/>
      <w:marBottom w:val="0"/>
      <w:divBdr>
        <w:top w:val="none" w:sz="0" w:space="0" w:color="auto"/>
        <w:left w:val="none" w:sz="0" w:space="0" w:color="auto"/>
        <w:bottom w:val="none" w:sz="0" w:space="0" w:color="auto"/>
        <w:right w:val="none" w:sz="0" w:space="0" w:color="auto"/>
      </w:divBdr>
    </w:div>
    <w:div w:id="796486087">
      <w:bodyDiv w:val="1"/>
      <w:marLeft w:val="0"/>
      <w:marRight w:val="0"/>
      <w:marTop w:val="0"/>
      <w:marBottom w:val="0"/>
      <w:divBdr>
        <w:top w:val="none" w:sz="0" w:space="0" w:color="auto"/>
        <w:left w:val="none" w:sz="0" w:space="0" w:color="auto"/>
        <w:bottom w:val="none" w:sz="0" w:space="0" w:color="auto"/>
        <w:right w:val="none" w:sz="0" w:space="0" w:color="auto"/>
      </w:divBdr>
    </w:div>
    <w:div w:id="809253538">
      <w:bodyDiv w:val="1"/>
      <w:marLeft w:val="0"/>
      <w:marRight w:val="0"/>
      <w:marTop w:val="0"/>
      <w:marBottom w:val="0"/>
      <w:divBdr>
        <w:top w:val="none" w:sz="0" w:space="0" w:color="auto"/>
        <w:left w:val="none" w:sz="0" w:space="0" w:color="auto"/>
        <w:bottom w:val="none" w:sz="0" w:space="0" w:color="auto"/>
        <w:right w:val="none" w:sz="0" w:space="0" w:color="auto"/>
      </w:divBdr>
    </w:div>
    <w:div w:id="817696365">
      <w:bodyDiv w:val="1"/>
      <w:marLeft w:val="0"/>
      <w:marRight w:val="0"/>
      <w:marTop w:val="0"/>
      <w:marBottom w:val="0"/>
      <w:divBdr>
        <w:top w:val="none" w:sz="0" w:space="0" w:color="auto"/>
        <w:left w:val="none" w:sz="0" w:space="0" w:color="auto"/>
        <w:bottom w:val="none" w:sz="0" w:space="0" w:color="auto"/>
        <w:right w:val="none" w:sz="0" w:space="0" w:color="auto"/>
      </w:divBdr>
    </w:div>
    <w:div w:id="824861753">
      <w:bodyDiv w:val="1"/>
      <w:marLeft w:val="0"/>
      <w:marRight w:val="0"/>
      <w:marTop w:val="0"/>
      <w:marBottom w:val="0"/>
      <w:divBdr>
        <w:top w:val="none" w:sz="0" w:space="0" w:color="auto"/>
        <w:left w:val="none" w:sz="0" w:space="0" w:color="auto"/>
        <w:bottom w:val="none" w:sz="0" w:space="0" w:color="auto"/>
        <w:right w:val="none" w:sz="0" w:space="0" w:color="auto"/>
      </w:divBdr>
    </w:div>
    <w:div w:id="829830800">
      <w:bodyDiv w:val="1"/>
      <w:marLeft w:val="0"/>
      <w:marRight w:val="0"/>
      <w:marTop w:val="0"/>
      <w:marBottom w:val="0"/>
      <w:divBdr>
        <w:top w:val="none" w:sz="0" w:space="0" w:color="auto"/>
        <w:left w:val="none" w:sz="0" w:space="0" w:color="auto"/>
        <w:bottom w:val="none" w:sz="0" w:space="0" w:color="auto"/>
        <w:right w:val="none" w:sz="0" w:space="0" w:color="auto"/>
      </w:divBdr>
    </w:div>
    <w:div w:id="836650148">
      <w:bodyDiv w:val="1"/>
      <w:marLeft w:val="0"/>
      <w:marRight w:val="0"/>
      <w:marTop w:val="0"/>
      <w:marBottom w:val="0"/>
      <w:divBdr>
        <w:top w:val="none" w:sz="0" w:space="0" w:color="auto"/>
        <w:left w:val="none" w:sz="0" w:space="0" w:color="auto"/>
        <w:bottom w:val="none" w:sz="0" w:space="0" w:color="auto"/>
        <w:right w:val="none" w:sz="0" w:space="0" w:color="auto"/>
      </w:divBdr>
    </w:div>
    <w:div w:id="841117500">
      <w:bodyDiv w:val="1"/>
      <w:marLeft w:val="0"/>
      <w:marRight w:val="0"/>
      <w:marTop w:val="0"/>
      <w:marBottom w:val="0"/>
      <w:divBdr>
        <w:top w:val="none" w:sz="0" w:space="0" w:color="auto"/>
        <w:left w:val="none" w:sz="0" w:space="0" w:color="auto"/>
        <w:bottom w:val="none" w:sz="0" w:space="0" w:color="auto"/>
        <w:right w:val="none" w:sz="0" w:space="0" w:color="auto"/>
      </w:divBdr>
    </w:div>
    <w:div w:id="841970963">
      <w:bodyDiv w:val="1"/>
      <w:marLeft w:val="0"/>
      <w:marRight w:val="0"/>
      <w:marTop w:val="0"/>
      <w:marBottom w:val="0"/>
      <w:divBdr>
        <w:top w:val="none" w:sz="0" w:space="0" w:color="auto"/>
        <w:left w:val="none" w:sz="0" w:space="0" w:color="auto"/>
        <w:bottom w:val="none" w:sz="0" w:space="0" w:color="auto"/>
        <w:right w:val="none" w:sz="0" w:space="0" w:color="auto"/>
      </w:divBdr>
      <w:divsChild>
        <w:div w:id="558245662">
          <w:marLeft w:val="1267"/>
          <w:marRight w:val="0"/>
          <w:marTop w:val="120"/>
          <w:marBottom w:val="120"/>
          <w:divBdr>
            <w:top w:val="none" w:sz="0" w:space="0" w:color="auto"/>
            <w:left w:val="none" w:sz="0" w:space="0" w:color="auto"/>
            <w:bottom w:val="none" w:sz="0" w:space="0" w:color="auto"/>
            <w:right w:val="none" w:sz="0" w:space="0" w:color="auto"/>
          </w:divBdr>
        </w:div>
      </w:divsChild>
    </w:div>
    <w:div w:id="842668495">
      <w:bodyDiv w:val="1"/>
      <w:marLeft w:val="0"/>
      <w:marRight w:val="0"/>
      <w:marTop w:val="0"/>
      <w:marBottom w:val="0"/>
      <w:divBdr>
        <w:top w:val="none" w:sz="0" w:space="0" w:color="auto"/>
        <w:left w:val="none" w:sz="0" w:space="0" w:color="auto"/>
        <w:bottom w:val="none" w:sz="0" w:space="0" w:color="auto"/>
        <w:right w:val="none" w:sz="0" w:space="0" w:color="auto"/>
      </w:divBdr>
    </w:div>
    <w:div w:id="844636257">
      <w:bodyDiv w:val="1"/>
      <w:marLeft w:val="0"/>
      <w:marRight w:val="0"/>
      <w:marTop w:val="0"/>
      <w:marBottom w:val="0"/>
      <w:divBdr>
        <w:top w:val="none" w:sz="0" w:space="0" w:color="auto"/>
        <w:left w:val="none" w:sz="0" w:space="0" w:color="auto"/>
        <w:bottom w:val="none" w:sz="0" w:space="0" w:color="auto"/>
        <w:right w:val="none" w:sz="0" w:space="0" w:color="auto"/>
      </w:divBdr>
    </w:div>
    <w:div w:id="857742135">
      <w:bodyDiv w:val="1"/>
      <w:marLeft w:val="0"/>
      <w:marRight w:val="0"/>
      <w:marTop w:val="0"/>
      <w:marBottom w:val="0"/>
      <w:divBdr>
        <w:top w:val="none" w:sz="0" w:space="0" w:color="auto"/>
        <w:left w:val="none" w:sz="0" w:space="0" w:color="auto"/>
        <w:bottom w:val="none" w:sz="0" w:space="0" w:color="auto"/>
        <w:right w:val="none" w:sz="0" w:space="0" w:color="auto"/>
      </w:divBdr>
      <w:divsChild>
        <w:div w:id="31660886">
          <w:marLeft w:val="994"/>
          <w:marRight w:val="0"/>
          <w:marTop w:val="0"/>
          <w:marBottom w:val="60"/>
          <w:divBdr>
            <w:top w:val="none" w:sz="0" w:space="0" w:color="auto"/>
            <w:left w:val="none" w:sz="0" w:space="0" w:color="auto"/>
            <w:bottom w:val="none" w:sz="0" w:space="0" w:color="auto"/>
            <w:right w:val="none" w:sz="0" w:space="0" w:color="auto"/>
          </w:divBdr>
        </w:div>
        <w:div w:id="1900554022">
          <w:marLeft w:val="288"/>
          <w:marRight w:val="0"/>
          <w:marTop w:val="0"/>
          <w:marBottom w:val="60"/>
          <w:divBdr>
            <w:top w:val="none" w:sz="0" w:space="0" w:color="auto"/>
            <w:left w:val="none" w:sz="0" w:space="0" w:color="auto"/>
            <w:bottom w:val="none" w:sz="0" w:space="0" w:color="auto"/>
            <w:right w:val="none" w:sz="0" w:space="0" w:color="auto"/>
          </w:divBdr>
        </w:div>
      </w:divsChild>
    </w:div>
    <w:div w:id="866455412">
      <w:bodyDiv w:val="1"/>
      <w:marLeft w:val="0"/>
      <w:marRight w:val="0"/>
      <w:marTop w:val="0"/>
      <w:marBottom w:val="0"/>
      <w:divBdr>
        <w:top w:val="none" w:sz="0" w:space="0" w:color="auto"/>
        <w:left w:val="none" w:sz="0" w:space="0" w:color="auto"/>
        <w:bottom w:val="none" w:sz="0" w:space="0" w:color="auto"/>
        <w:right w:val="none" w:sz="0" w:space="0" w:color="auto"/>
      </w:divBdr>
    </w:div>
    <w:div w:id="867566125">
      <w:bodyDiv w:val="1"/>
      <w:marLeft w:val="0"/>
      <w:marRight w:val="0"/>
      <w:marTop w:val="0"/>
      <w:marBottom w:val="0"/>
      <w:divBdr>
        <w:top w:val="none" w:sz="0" w:space="0" w:color="auto"/>
        <w:left w:val="none" w:sz="0" w:space="0" w:color="auto"/>
        <w:bottom w:val="none" w:sz="0" w:space="0" w:color="auto"/>
        <w:right w:val="none" w:sz="0" w:space="0" w:color="auto"/>
      </w:divBdr>
    </w:div>
    <w:div w:id="869683911">
      <w:bodyDiv w:val="1"/>
      <w:marLeft w:val="0"/>
      <w:marRight w:val="0"/>
      <w:marTop w:val="0"/>
      <w:marBottom w:val="0"/>
      <w:divBdr>
        <w:top w:val="none" w:sz="0" w:space="0" w:color="auto"/>
        <w:left w:val="none" w:sz="0" w:space="0" w:color="auto"/>
        <w:bottom w:val="none" w:sz="0" w:space="0" w:color="auto"/>
        <w:right w:val="none" w:sz="0" w:space="0" w:color="auto"/>
      </w:divBdr>
    </w:div>
    <w:div w:id="884147466">
      <w:bodyDiv w:val="1"/>
      <w:marLeft w:val="0"/>
      <w:marRight w:val="0"/>
      <w:marTop w:val="0"/>
      <w:marBottom w:val="0"/>
      <w:divBdr>
        <w:top w:val="none" w:sz="0" w:space="0" w:color="auto"/>
        <w:left w:val="none" w:sz="0" w:space="0" w:color="auto"/>
        <w:bottom w:val="none" w:sz="0" w:space="0" w:color="auto"/>
        <w:right w:val="none" w:sz="0" w:space="0" w:color="auto"/>
      </w:divBdr>
    </w:div>
    <w:div w:id="890458702">
      <w:bodyDiv w:val="1"/>
      <w:marLeft w:val="0"/>
      <w:marRight w:val="0"/>
      <w:marTop w:val="0"/>
      <w:marBottom w:val="0"/>
      <w:divBdr>
        <w:top w:val="none" w:sz="0" w:space="0" w:color="auto"/>
        <w:left w:val="none" w:sz="0" w:space="0" w:color="auto"/>
        <w:bottom w:val="none" w:sz="0" w:space="0" w:color="auto"/>
        <w:right w:val="none" w:sz="0" w:space="0" w:color="auto"/>
      </w:divBdr>
    </w:div>
    <w:div w:id="891502557">
      <w:bodyDiv w:val="1"/>
      <w:marLeft w:val="0"/>
      <w:marRight w:val="0"/>
      <w:marTop w:val="0"/>
      <w:marBottom w:val="0"/>
      <w:divBdr>
        <w:top w:val="none" w:sz="0" w:space="0" w:color="auto"/>
        <w:left w:val="none" w:sz="0" w:space="0" w:color="auto"/>
        <w:bottom w:val="none" w:sz="0" w:space="0" w:color="auto"/>
        <w:right w:val="none" w:sz="0" w:space="0" w:color="auto"/>
      </w:divBdr>
    </w:div>
    <w:div w:id="928008383">
      <w:bodyDiv w:val="1"/>
      <w:marLeft w:val="0"/>
      <w:marRight w:val="0"/>
      <w:marTop w:val="0"/>
      <w:marBottom w:val="0"/>
      <w:divBdr>
        <w:top w:val="none" w:sz="0" w:space="0" w:color="auto"/>
        <w:left w:val="none" w:sz="0" w:space="0" w:color="auto"/>
        <w:bottom w:val="none" w:sz="0" w:space="0" w:color="auto"/>
        <w:right w:val="none" w:sz="0" w:space="0" w:color="auto"/>
      </w:divBdr>
    </w:div>
    <w:div w:id="930628498">
      <w:bodyDiv w:val="1"/>
      <w:marLeft w:val="0"/>
      <w:marRight w:val="0"/>
      <w:marTop w:val="0"/>
      <w:marBottom w:val="0"/>
      <w:divBdr>
        <w:top w:val="none" w:sz="0" w:space="0" w:color="auto"/>
        <w:left w:val="none" w:sz="0" w:space="0" w:color="auto"/>
        <w:bottom w:val="none" w:sz="0" w:space="0" w:color="auto"/>
        <w:right w:val="none" w:sz="0" w:space="0" w:color="auto"/>
      </w:divBdr>
    </w:div>
    <w:div w:id="946696483">
      <w:bodyDiv w:val="1"/>
      <w:marLeft w:val="0"/>
      <w:marRight w:val="0"/>
      <w:marTop w:val="0"/>
      <w:marBottom w:val="0"/>
      <w:divBdr>
        <w:top w:val="none" w:sz="0" w:space="0" w:color="auto"/>
        <w:left w:val="none" w:sz="0" w:space="0" w:color="auto"/>
        <w:bottom w:val="none" w:sz="0" w:space="0" w:color="auto"/>
        <w:right w:val="none" w:sz="0" w:space="0" w:color="auto"/>
      </w:divBdr>
    </w:div>
    <w:div w:id="947810025">
      <w:bodyDiv w:val="1"/>
      <w:marLeft w:val="0"/>
      <w:marRight w:val="0"/>
      <w:marTop w:val="0"/>
      <w:marBottom w:val="0"/>
      <w:divBdr>
        <w:top w:val="none" w:sz="0" w:space="0" w:color="auto"/>
        <w:left w:val="none" w:sz="0" w:space="0" w:color="auto"/>
        <w:bottom w:val="none" w:sz="0" w:space="0" w:color="auto"/>
        <w:right w:val="none" w:sz="0" w:space="0" w:color="auto"/>
      </w:divBdr>
    </w:div>
    <w:div w:id="966931310">
      <w:bodyDiv w:val="1"/>
      <w:marLeft w:val="0"/>
      <w:marRight w:val="0"/>
      <w:marTop w:val="0"/>
      <w:marBottom w:val="0"/>
      <w:divBdr>
        <w:top w:val="none" w:sz="0" w:space="0" w:color="auto"/>
        <w:left w:val="none" w:sz="0" w:space="0" w:color="auto"/>
        <w:bottom w:val="none" w:sz="0" w:space="0" w:color="auto"/>
        <w:right w:val="none" w:sz="0" w:space="0" w:color="auto"/>
      </w:divBdr>
    </w:div>
    <w:div w:id="973829009">
      <w:bodyDiv w:val="1"/>
      <w:marLeft w:val="0"/>
      <w:marRight w:val="0"/>
      <w:marTop w:val="0"/>
      <w:marBottom w:val="0"/>
      <w:divBdr>
        <w:top w:val="none" w:sz="0" w:space="0" w:color="auto"/>
        <w:left w:val="none" w:sz="0" w:space="0" w:color="auto"/>
        <w:bottom w:val="none" w:sz="0" w:space="0" w:color="auto"/>
        <w:right w:val="none" w:sz="0" w:space="0" w:color="auto"/>
      </w:divBdr>
    </w:div>
    <w:div w:id="979112349">
      <w:bodyDiv w:val="1"/>
      <w:marLeft w:val="0"/>
      <w:marRight w:val="0"/>
      <w:marTop w:val="0"/>
      <w:marBottom w:val="0"/>
      <w:divBdr>
        <w:top w:val="none" w:sz="0" w:space="0" w:color="auto"/>
        <w:left w:val="none" w:sz="0" w:space="0" w:color="auto"/>
        <w:bottom w:val="none" w:sz="0" w:space="0" w:color="auto"/>
        <w:right w:val="none" w:sz="0" w:space="0" w:color="auto"/>
      </w:divBdr>
    </w:div>
    <w:div w:id="991906894">
      <w:bodyDiv w:val="1"/>
      <w:marLeft w:val="0"/>
      <w:marRight w:val="0"/>
      <w:marTop w:val="0"/>
      <w:marBottom w:val="0"/>
      <w:divBdr>
        <w:top w:val="none" w:sz="0" w:space="0" w:color="auto"/>
        <w:left w:val="none" w:sz="0" w:space="0" w:color="auto"/>
        <w:bottom w:val="none" w:sz="0" w:space="0" w:color="auto"/>
        <w:right w:val="none" w:sz="0" w:space="0" w:color="auto"/>
      </w:divBdr>
    </w:div>
    <w:div w:id="994527510">
      <w:bodyDiv w:val="1"/>
      <w:marLeft w:val="0"/>
      <w:marRight w:val="0"/>
      <w:marTop w:val="0"/>
      <w:marBottom w:val="0"/>
      <w:divBdr>
        <w:top w:val="none" w:sz="0" w:space="0" w:color="auto"/>
        <w:left w:val="none" w:sz="0" w:space="0" w:color="auto"/>
        <w:bottom w:val="none" w:sz="0" w:space="0" w:color="auto"/>
        <w:right w:val="none" w:sz="0" w:space="0" w:color="auto"/>
      </w:divBdr>
    </w:div>
    <w:div w:id="996613955">
      <w:bodyDiv w:val="1"/>
      <w:marLeft w:val="0"/>
      <w:marRight w:val="0"/>
      <w:marTop w:val="0"/>
      <w:marBottom w:val="0"/>
      <w:divBdr>
        <w:top w:val="none" w:sz="0" w:space="0" w:color="auto"/>
        <w:left w:val="none" w:sz="0" w:space="0" w:color="auto"/>
        <w:bottom w:val="none" w:sz="0" w:space="0" w:color="auto"/>
        <w:right w:val="none" w:sz="0" w:space="0" w:color="auto"/>
      </w:divBdr>
    </w:div>
    <w:div w:id="998651578">
      <w:bodyDiv w:val="1"/>
      <w:marLeft w:val="0"/>
      <w:marRight w:val="0"/>
      <w:marTop w:val="0"/>
      <w:marBottom w:val="0"/>
      <w:divBdr>
        <w:top w:val="none" w:sz="0" w:space="0" w:color="auto"/>
        <w:left w:val="none" w:sz="0" w:space="0" w:color="auto"/>
        <w:bottom w:val="none" w:sz="0" w:space="0" w:color="auto"/>
        <w:right w:val="none" w:sz="0" w:space="0" w:color="auto"/>
      </w:divBdr>
    </w:div>
    <w:div w:id="1023632994">
      <w:bodyDiv w:val="1"/>
      <w:marLeft w:val="0"/>
      <w:marRight w:val="0"/>
      <w:marTop w:val="0"/>
      <w:marBottom w:val="0"/>
      <w:divBdr>
        <w:top w:val="none" w:sz="0" w:space="0" w:color="auto"/>
        <w:left w:val="none" w:sz="0" w:space="0" w:color="auto"/>
        <w:bottom w:val="none" w:sz="0" w:space="0" w:color="auto"/>
        <w:right w:val="none" w:sz="0" w:space="0" w:color="auto"/>
      </w:divBdr>
    </w:div>
    <w:div w:id="1042555639">
      <w:bodyDiv w:val="1"/>
      <w:marLeft w:val="0"/>
      <w:marRight w:val="0"/>
      <w:marTop w:val="0"/>
      <w:marBottom w:val="0"/>
      <w:divBdr>
        <w:top w:val="none" w:sz="0" w:space="0" w:color="auto"/>
        <w:left w:val="none" w:sz="0" w:space="0" w:color="auto"/>
        <w:bottom w:val="none" w:sz="0" w:space="0" w:color="auto"/>
        <w:right w:val="none" w:sz="0" w:space="0" w:color="auto"/>
      </w:divBdr>
    </w:div>
    <w:div w:id="1061712585">
      <w:bodyDiv w:val="1"/>
      <w:marLeft w:val="0"/>
      <w:marRight w:val="0"/>
      <w:marTop w:val="0"/>
      <w:marBottom w:val="0"/>
      <w:divBdr>
        <w:top w:val="none" w:sz="0" w:space="0" w:color="auto"/>
        <w:left w:val="none" w:sz="0" w:space="0" w:color="auto"/>
        <w:bottom w:val="none" w:sz="0" w:space="0" w:color="auto"/>
        <w:right w:val="none" w:sz="0" w:space="0" w:color="auto"/>
      </w:divBdr>
    </w:div>
    <w:div w:id="1072891320">
      <w:bodyDiv w:val="1"/>
      <w:marLeft w:val="0"/>
      <w:marRight w:val="0"/>
      <w:marTop w:val="0"/>
      <w:marBottom w:val="0"/>
      <w:divBdr>
        <w:top w:val="none" w:sz="0" w:space="0" w:color="auto"/>
        <w:left w:val="none" w:sz="0" w:space="0" w:color="auto"/>
        <w:bottom w:val="none" w:sz="0" w:space="0" w:color="auto"/>
        <w:right w:val="none" w:sz="0" w:space="0" w:color="auto"/>
      </w:divBdr>
    </w:div>
    <w:div w:id="1083649709">
      <w:bodyDiv w:val="1"/>
      <w:marLeft w:val="0"/>
      <w:marRight w:val="0"/>
      <w:marTop w:val="0"/>
      <w:marBottom w:val="0"/>
      <w:divBdr>
        <w:top w:val="none" w:sz="0" w:space="0" w:color="auto"/>
        <w:left w:val="none" w:sz="0" w:space="0" w:color="auto"/>
        <w:bottom w:val="none" w:sz="0" w:space="0" w:color="auto"/>
        <w:right w:val="none" w:sz="0" w:space="0" w:color="auto"/>
      </w:divBdr>
    </w:div>
    <w:div w:id="1086880882">
      <w:bodyDiv w:val="1"/>
      <w:marLeft w:val="0"/>
      <w:marRight w:val="0"/>
      <w:marTop w:val="0"/>
      <w:marBottom w:val="0"/>
      <w:divBdr>
        <w:top w:val="none" w:sz="0" w:space="0" w:color="auto"/>
        <w:left w:val="none" w:sz="0" w:space="0" w:color="auto"/>
        <w:bottom w:val="none" w:sz="0" w:space="0" w:color="auto"/>
        <w:right w:val="none" w:sz="0" w:space="0" w:color="auto"/>
      </w:divBdr>
    </w:div>
    <w:div w:id="1109667479">
      <w:bodyDiv w:val="1"/>
      <w:marLeft w:val="0"/>
      <w:marRight w:val="0"/>
      <w:marTop w:val="0"/>
      <w:marBottom w:val="0"/>
      <w:divBdr>
        <w:top w:val="none" w:sz="0" w:space="0" w:color="auto"/>
        <w:left w:val="none" w:sz="0" w:space="0" w:color="auto"/>
        <w:bottom w:val="none" w:sz="0" w:space="0" w:color="auto"/>
        <w:right w:val="none" w:sz="0" w:space="0" w:color="auto"/>
      </w:divBdr>
    </w:div>
    <w:div w:id="1111629596">
      <w:bodyDiv w:val="1"/>
      <w:marLeft w:val="0"/>
      <w:marRight w:val="0"/>
      <w:marTop w:val="0"/>
      <w:marBottom w:val="0"/>
      <w:divBdr>
        <w:top w:val="none" w:sz="0" w:space="0" w:color="auto"/>
        <w:left w:val="none" w:sz="0" w:space="0" w:color="auto"/>
        <w:bottom w:val="none" w:sz="0" w:space="0" w:color="auto"/>
        <w:right w:val="none" w:sz="0" w:space="0" w:color="auto"/>
      </w:divBdr>
    </w:div>
    <w:div w:id="1128084612">
      <w:bodyDiv w:val="1"/>
      <w:marLeft w:val="0"/>
      <w:marRight w:val="0"/>
      <w:marTop w:val="0"/>
      <w:marBottom w:val="0"/>
      <w:divBdr>
        <w:top w:val="none" w:sz="0" w:space="0" w:color="auto"/>
        <w:left w:val="none" w:sz="0" w:space="0" w:color="auto"/>
        <w:bottom w:val="none" w:sz="0" w:space="0" w:color="auto"/>
        <w:right w:val="none" w:sz="0" w:space="0" w:color="auto"/>
      </w:divBdr>
    </w:div>
    <w:div w:id="1133864847">
      <w:bodyDiv w:val="1"/>
      <w:marLeft w:val="0"/>
      <w:marRight w:val="0"/>
      <w:marTop w:val="0"/>
      <w:marBottom w:val="0"/>
      <w:divBdr>
        <w:top w:val="none" w:sz="0" w:space="0" w:color="auto"/>
        <w:left w:val="none" w:sz="0" w:space="0" w:color="auto"/>
        <w:bottom w:val="none" w:sz="0" w:space="0" w:color="auto"/>
        <w:right w:val="none" w:sz="0" w:space="0" w:color="auto"/>
      </w:divBdr>
    </w:div>
    <w:div w:id="1144347115">
      <w:bodyDiv w:val="1"/>
      <w:marLeft w:val="0"/>
      <w:marRight w:val="0"/>
      <w:marTop w:val="0"/>
      <w:marBottom w:val="0"/>
      <w:divBdr>
        <w:top w:val="none" w:sz="0" w:space="0" w:color="auto"/>
        <w:left w:val="none" w:sz="0" w:space="0" w:color="auto"/>
        <w:bottom w:val="none" w:sz="0" w:space="0" w:color="auto"/>
        <w:right w:val="none" w:sz="0" w:space="0" w:color="auto"/>
      </w:divBdr>
    </w:div>
    <w:div w:id="1155414666">
      <w:bodyDiv w:val="1"/>
      <w:marLeft w:val="0"/>
      <w:marRight w:val="0"/>
      <w:marTop w:val="0"/>
      <w:marBottom w:val="0"/>
      <w:divBdr>
        <w:top w:val="none" w:sz="0" w:space="0" w:color="auto"/>
        <w:left w:val="none" w:sz="0" w:space="0" w:color="auto"/>
        <w:bottom w:val="none" w:sz="0" w:space="0" w:color="auto"/>
        <w:right w:val="none" w:sz="0" w:space="0" w:color="auto"/>
      </w:divBdr>
    </w:div>
    <w:div w:id="1156801117">
      <w:bodyDiv w:val="1"/>
      <w:marLeft w:val="0"/>
      <w:marRight w:val="0"/>
      <w:marTop w:val="0"/>
      <w:marBottom w:val="0"/>
      <w:divBdr>
        <w:top w:val="none" w:sz="0" w:space="0" w:color="auto"/>
        <w:left w:val="none" w:sz="0" w:space="0" w:color="auto"/>
        <w:bottom w:val="none" w:sz="0" w:space="0" w:color="auto"/>
        <w:right w:val="none" w:sz="0" w:space="0" w:color="auto"/>
      </w:divBdr>
    </w:div>
    <w:div w:id="1156991296">
      <w:bodyDiv w:val="1"/>
      <w:marLeft w:val="0"/>
      <w:marRight w:val="0"/>
      <w:marTop w:val="0"/>
      <w:marBottom w:val="0"/>
      <w:divBdr>
        <w:top w:val="none" w:sz="0" w:space="0" w:color="auto"/>
        <w:left w:val="none" w:sz="0" w:space="0" w:color="auto"/>
        <w:bottom w:val="none" w:sz="0" w:space="0" w:color="auto"/>
        <w:right w:val="none" w:sz="0" w:space="0" w:color="auto"/>
      </w:divBdr>
    </w:div>
    <w:div w:id="1166900891">
      <w:bodyDiv w:val="1"/>
      <w:marLeft w:val="0"/>
      <w:marRight w:val="0"/>
      <w:marTop w:val="0"/>
      <w:marBottom w:val="0"/>
      <w:divBdr>
        <w:top w:val="none" w:sz="0" w:space="0" w:color="auto"/>
        <w:left w:val="none" w:sz="0" w:space="0" w:color="auto"/>
        <w:bottom w:val="none" w:sz="0" w:space="0" w:color="auto"/>
        <w:right w:val="none" w:sz="0" w:space="0" w:color="auto"/>
      </w:divBdr>
    </w:div>
    <w:div w:id="1170412659">
      <w:bodyDiv w:val="1"/>
      <w:marLeft w:val="0"/>
      <w:marRight w:val="0"/>
      <w:marTop w:val="0"/>
      <w:marBottom w:val="0"/>
      <w:divBdr>
        <w:top w:val="none" w:sz="0" w:space="0" w:color="auto"/>
        <w:left w:val="none" w:sz="0" w:space="0" w:color="auto"/>
        <w:bottom w:val="none" w:sz="0" w:space="0" w:color="auto"/>
        <w:right w:val="none" w:sz="0" w:space="0" w:color="auto"/>
      </w:divBdr>
    </w:div>
    <w:div w:id="1173254024">
      <w:bodyDiv w:val="1"/>
      <w:marLeft w:val="0"/>
      <w:marRight w:val="0"/>
      <w:marTop w:val="0"/>
      <w:marBottom w:val="0"/>
      <w:divBdr>
        <w:top w:val="none" w:sz="0" w:space="0" w:color="auto"/>
        <w:left w:val="none" w:sz="0" w:space="0" w:color="auto"/>
        <w:bottom w:val="none" w:sz="0" w:space="0" w:color="auto"/>
        <w:right w:val="none" w:sz="0" w:space="0" w:color="auto"/>
      </w:divBdr>
    </w:div>
    <w:div w:id="1179275129">
      <w:bodyDiv w:val="1"/>
      <w:marLeft w:val="0"/>
      <w:marRight w:val="0"/>
      <w:marTop w:val="0"/>
      <w:marBottom w:val="0"/>
      <w:divBdr>
        <w:top w:val="none" w:sz="0" w:space="0" w:color="auto"/>
        <w:left w:val="none" w:sz="0" w:space="0" w:color="auto"/>
        <w:bottom w:val="none" w:sz="0" w:space="0" w:color="auto"/>
        <w:right w:val="none" w:sz="0" w:space="0" w:color="auto"/>
      </w:divBdr>
    </w:div>
    <w:div w:id="1181241093">
      <w:bodyDiv w:val="1"/>
      <w:marLeft w:val="0"/>
      <w:marRight w:val="0"/>
      <w:marTop w:val="0"/>
      <w:marBottom w:val="0"/>
      <w:divBdr>
        <w:top w:val="none" w:sz="0" w:space="0" w:color="auto"/>
        <w:left w:val="none" w:sz="0" w:space="0" w:color="auto"/>
        <w:bottom w:val="none" w:sz="0" w:space="0" w:color="auto"/>
        <w:right w:val="none" w:sz="0" w:space="0" w:color="auto"/>
      </w:divBdr>
    </w:div>
    <w:div w:id="1187020097">
      <w:bodyDiv w:val="1"/>
      <w:marLeft w:val="0"/>
      <w:marRight w:val="0"/>
      <w:marTop w:val="0"/>
      <w:marBottom w:val="0"/>
      <w:divBdr>
        <w:top w:val="none" w:sz="0" w:space="0" w:color="auto"/>
        <w:left w:val="none" w:sz="0" w:space="0" w:color="auto"/>
        <w:bottom w:val="none" w:sz="0" w:space="0" w:color="auto"/>
        <w:right w:val="none" w:sz="0" w:space="0" w:color="auto"/>
      </w:divBdr>
    </w:div>
    <w:div w:id="1187256085">
      <w:bodyDiv w:val="1"/>
      <w:marLeft w:val="0"/>
      <w:marRight w:val="0"/>
      <w:marTop w:val="0"/>
      <w:marBottom w:val="0"/>
      <w:divBdr>
        <w:top w:val="none" w:sz="0" w:space="0" w:color="auto"/>
        <w:left w:val="none" w:sz="0" w:space="0" w:color="auto"/>
        <w:bottom w:val="none" w:sz="0" w:space="0" w:color="auto"/>
        <w:right w:val="none" w:sz="0" w:space="0" w:color="auto"/>
      </w:divBdr>
    </w:div>
    <w:div w:id="1188566497">
      <w:bodyDiv w:val="1"/>
      <w:marLeft w:val="0"/>
      <w:marRight w:val="0"/>
      <w:marTop w:val="0"/>
      <w:marBottom w:val="0"/>
      <w:divBdr>
        <w:top w:val="none" w:sz="0" w:space="0" w:color="auto"/>
        <w:left w:val="none" w:sz="0" w:space="0" w:color="auto"/>
        <w:bottom w:val="none" w:sz="0" w:space="0" w:color="auto"/>
        <w:right w:val="none" w:sz="0" w:space="0" w:color="auto"/>
      </w:divBdr>
    </w:div>
    <w:div w:id="1193154895">
      <w:bodyDiv w:val="1"/>
      <w:marLeft w:val="0"/>
      <w:marRight w:val="0"/>
      <w:marTop w:val="0"/>
      <w:marBottom w:val="0"/>
      <w:divBdr>
        <w:top w:val="none" w:sz="0" w:space="0" w:color="auto"/>
        <w:left w:val="none" w:sz="0" w:space="0" w:color="auto"/>
        <w:bottom w:val="none" w:sz="0" w:space="0" w:color="auto"/>
        <w:right w:val="none" w:sz="0" w:space="0" w:color="auto"/>
      </w:divBdr>
    </w:div>
    <w:div w:id="1196699235">
      <w:bodyDiv w:val="1"/>
      <w:marLeft w:val="0"/>
      <w:marRight w:val="0"/>
      <w:marTop w:val="0"/>
      <w:marBottom w:val="0"/>
      <w:divBdr>
        <w:top w:val="none" w:sz="0" w:space="0" w:color="auto"/>
        <w:left w:val="none" w:sz="0" w:space="0" w:color="auto"/>
        <w:bottom w:val="none" w:sz="0" w:space="0" w:color="auto"/>
        <w:right w:val="none" w:sz="0" w:space="0" w:color="auto"/>
      </w:divBdr>
    </w:div>
    <w:div w:id="1198543781">
      <w:bodyDiv w:val="1"/>
      <w:marLeft w:val="0"/>
      <w:marRight w:val="0"/>
      <w:marTop w:val="0"/>
      <w:marBottom w:val="0"/>
      <w:divBdr>
        <w:top w:val="none" w:sz="0" w:space="0" w:color="auto"/>
        <w:left w:val="none" w:sz="0" w:space="0" w:color="auto"/>
        <w:bottom w:val="none" w:sz="0" w:space="0" w:color="auto"/>
        <w:right w:val="none" w:sz="0" w:space="0" w:color="auto"/>
      </w:divBdr>
    </w:div>
    <w:div w:id="1199856304">
      <w:bodyDiv w:val="1"/>
      <w:marLeft w:val="0"/>
      <w:marRight w:val="0"/>
      <w:marTop w:val="0"/>
      <w:marBottom w:val="0"/>
      <w:divBdr>
        <w:top w:val="none" w:sz="0" w:space="0" w:color="auto"/>
        <w:left w:val="none" w:sz="0" w:space="0" w:color="auto"/>
        <w:bottom w:val="none" w:sz="0" w:space="0" w:color="auto"/>
        <w:right w:val="none" w:sz="0" w:space="0" w:color="auto"/>
      </w:divBdr>
    </w:div>
    <w:div w:id="1213077711">
      <w:bodyDiv w:val="1"/>
      <w:marLeft w:val="0"/>
      <w:marRight w:val="0"/>
      <w:marTop w:val="0"/>
      <w:marBottom w:val="0"/>
      <w:divBdr>
        <w:top w:val="none" w:sz="0" w:space="0" w:color="auto"/>
        <w:left w:val="none" w:sz="0" w:space="0" w:color="auto"/>
        <w:bottom w:val="none" w:sz="0" w:space="0" w:color="auto"/>
        <w:right w:val="none" w:sz="0" w:space="0" w:color="auto"/>
      </w:divBdr>
      <w:divsChild>
        <w:div w:id="78448120">
          <w:marLeft w:val="0"/>
          <w:marRight w:val="0"/>
          <w:marTop w:val="0"/>
          <w:marBottom w:val="0"/>
          <w:divBdr>
            <w:top w:val="none" w:sz="0" w:space="0" w:color="auto"/>
            <w:left w:val="none" w:sz="0" w:space="0" w:color="auto"/>
            <w:bottom w:val="none" w:sz="0" w:space="0" w:color="auto"/>
            <w:right w:val="none" w:sz="0" w:space="0" w:color="auto"/>
          </w:divBdr>
        </w:div>
        <w:div w:id="81756113">
          <w:marLeft w:val="0"/>
          <w:marRight w:val="0"/>
          <w:marTop w:val="0"/>
          <w:marBottom w:val="0"/>
          <w:divBdr>
            <w:top w:val="none" w:sz="0" w:space="0" w:color="auto"/>
            <w:left w:val="none" w:sz="0" w:space="0" w:color="auto"/>
            <w:bottom w:val="none" w:sz="0" w:space="0" w:color="auto"/>
            <w:right w:val="none" w:sz="0" w:space="0" w:color="auto"/>
          </w:divBdr>
        </w:div>
        <w:div w:id="139154625">
          <w:marLeft w:val="0"/>
          <w:marRight w:val="0"/>
          <w:marTop w:val="0"/>
          <w:marBottom w:val="0"/>
          <w:divBdr>
            <w:top w:val="none" w:sz="0" w:space="0" w:color="auto"/>
            <w:left w:val="none" w:sz="0" w:space="0" w:color="auto"/>
            <w:bottom w:val="none" w:sz="0" w:space="0" w:color="auto"/>
            <w:right w:val="none" w:sz="0" w:space="0" w:color="auto"/>
          </w:divBdr>
        </w:div>
        <w:div w:id="179786426">
          <w:marLeft w:val="0"/>
          <w:marRight w:val="0"/>
          <w:marTop w:val="0"/>
          <w:marBottom w:val="0"/>
          <w:divBdr>
            <w:top w:val="none" w:sz="0" w:space="0" w:color="auto"/>
            <w:left w:val="none" w:sz="0" w:space="0" w:color="auto"/>
            <w:bottom w:val="none" w:sz="0" w:space="0" w:color="auto"/>
            <w:right w:val="none" w:sz="0" w:space="0" w:color="auto"/>
          </w:divBdr>
        </w:div>
        <w:div w:id="263197199">
          <w:marLeft w:val="0"/>
          <w:marRight w:val="0"/>
          <w:marTop w:val="0"/>
          <w:marBottom w:val="0"/>
          <w:divBdr>
            <w:top w:val="none" w:sz="0" w:space="0" w:color="auto"/>
            <w:left w:val="none" w:sz="0" w:space="0" w:color="auto"/>
            <w:bottom w:val="none" w:sz="0" w:space="0" w:color="auto"/>
            <w:right w:val="none" w:sz="0" w:space="0" w:color="auto"/>
          </w:divBdr>
        </w:div>
        <w:div w:id="357632072">
          <w:marLeft w:val="0"/>
          <w:marRight w:val="0"/>
          <w:marTop w:val="0"/>
          <w:marBottom w:val="0"/>
          <w:divBdr>
            <w:top w:val="none" w:sz="0" w:space="0" w:color="auto"/>
            <w:left w:val="none" w:sz="0" w:space="0" w:color="auto"/>
            <w:bottom w:val="none" w:sz="0" w:space="0" w:color="auto"/>
            <w:right w:val="none" w:sz="0" w:space="0" w:color="auto"/>
          </w:divBdr>
        </w:div>
        <w:div w:id="403840349">
          <w:marLeft w:val="0"/>
          <w:marRight w:val="0"/>
          <w:marTop w:val="0"/>
          <w:marBottom w:val="0"/>
          <w:divBdr>
            <w:top w:val="none" w:sz="0" w:space="0" w:color="auto"/>
            <w:left w:val="none" w:sz="0" w:space="0" w:color="auto"/>
            <w:bottom w:val="none" w:sz="0" w:space="0" w:color="auto"/>
            <w:right w:val="none" w:sz="0" w:space="0" w:color="auto"/>
          </w:divBdr>
        </w:div>
        <w:div w:id="517087684">
          <w:marLeft w:val="0"/>
          <w:marRight w:val="0"/>
          <w:marTop w:val="0"/>
          <w:marBottom w:val="0"/>
          <w:divBdr>
            <w:top w:val="none" w:sz="0" w:space="0" w:color="auto"/>
            <w:left w:val="none" w:sz="0" w:space="0" w:color="auto"/>
            <w:bottom w:val="none" w:sz="0" w:space="0" w:color="auto"/>
            <w:right w:val="none" w:sz="0" w:space="0" w:color="auto"/>
          </w:divBdr>
        </w:div>
        <w:div w:id="860778585">
          <w:marLeft w:val="0"/>
          <w:marRight w:val="0"/>
          <w:marTop w:val="0"/>
          <w:marBottom w:val="0"/>
          <w:divBdr>
            <w:top w:val="none" w:sz="0" w:space="0" w:color="auto"/>
            <w:left w:val="none" w:sz="0" w:space="0" w:color="auto"/>
            <w:bottom w:val="none" w:sz="0" w:space="0" w:color="auto"/>
            <w:right w:val="none" w:sz="0" w:space="0" w:color="auto"/>
          </w:divBdr>
        </w:div>
        <w:div w:id="940722068">
          <w:marLeft w:val="0"/>
          <w:marRight w:val="0"/>
          <w:marTop w:val="0"/>
          <w:marBottom w:val="0"/>
          <w:divBdr>
            <w:top w:val="none" w:sz="0" w:space="0" w:color="auto"/>
            <w:left w:val="none" w:sz="0" w:space="0" w:color="auto"/>
            <w:bottom w:val="none" w:sz="0" w:space="0" w:color="auto"/>
            <w:right w:val="none" w:sz="0" w:space="0" w:color="auto"/>
          </w:divBdr>
        </w:div>
        <w:div w:id="1020080773">
          <w:marLeft w:val="0"/>
          <w:marRight w:val="0"/>
          <w:marTop w:val="0"/>
          <w:marBottom w:val="0"/>
          <w:divBdr>
            <w:top w:val="none" w:sz="0" w:space="0" w:color="auto"/>
            <w:left w:val="none" w:sz="0" w:space="0" w:color="auto"/>
            <w:bottom w:val="none" w:sz="0" w:space="0" w:color="auto"/>
            <w:right w:val="none" w:sz="0" w:space="0" w:color="auto"/>
          </w:divBdr>
        </w:div>
        <w:div w:id="1502964861">
          <w:marLeft w:val="0"/>
          <w:marRight w:val="0"/>
          <w:marTop w:val="0"/>
          <w:marBottom w:val="0"/>
          <w:divBdr>
            <w:top w:val="none" w:sz="0" w:space="0" w:color="auto"/>
            <w:left w:val="none" w:sz="0" w:space="0" w:color="auto"/>
            <w:bottom w:val="none" w:sz="0" w:space="0" w:color="auto"/>
            <w:right w:val="none" w:sz="0" w:space="0" w:color="auto"/>
          </w:divBdr>
        </w:div>
        <w:div w:id="1628394247">
          <w:marLeft w:val="0"/>
          <w:marRight w:val="0"/>
          <w:marTop w:val="0"/>
          <w:marBottom w:val="0"/>
          <w:divBdr>
            <w:top w:val="none" w:sz="0" w:space="0" w:color="auto"/>
            <w:left w:val="none" w:sz="0" w:space="0" w:color="auto"/>
            <w:bottom w:val="none" w:sz="0" w:space="0" w:color="auto"/>
            <w:right w:val="none" w:sz="0" w:space="0" w:color="auto"/>
          </w:divBdr>
        </w:div>
        <w:div w:id="1785803342">
          <w:marLeft w:val="0"/>
          <w:marRight w:val="0"/>
          <w:marTop w:val="0"/>
          <w:marBottom w:val="0"/>
          <w:divBdr>
            <w:top w:val="none" w:sz="0" w:space="0" w:color="auto"/>
            <w:left w:val="none" w:sz="0" w:space="0" w:color="auto"/>
            <w:bottom w:val="none" w:sz="0" w:space="0" w:color="auto"/>
            <w:right w:val="none" w:sz="0" w:space="0" w:color="auto"/>
          </w:divBdr>
        </w:div>
        <w:div w:id="1835677603">
          <w:marLeft w:val="0"/>
          <w:marRight w:val="0"/>
          <w:marTop w:val="0"/>
          <w:marBottom w:val="0"/>
          <w:divBdr>
            <w:top w:val="none" w:sz="0" w:space="0" w:color="auto"/>
            <w:left w:val="none" w:sz="0" w:space="0" w:color="auto"/>
            <w:bottom w:val="none" w:sz="0" w:space="0" w:color="auto"/>
            <w:right w:val="none" w:sz="0" w:space="0" w:color="auto"/>
          </w:divBdr>
        </w:div>
        <w:div w:id="2034766002">
          <w:marLeft w:val="0"/>
          <w:marRight w:val="0"/>
          <w:marTop w:val="0"/>
          <w:marBottom w:val="0"/>
          <w:divBdr>
            <w:top w:val="none" w:sz="0" w:space="0" w:color="auto"/>
            <w:left w:val="none" w:sz="0" w:space="0" w:color="auto"/>
            <w:bottom w:val="none" w:sz="0" w:space="0" w:color="auto"/>
            <w:right w:val="none" w:sz="0" w:space="0" w:color="auto"/>
          </w:divBdr>
        </w:div>
        <w:div w:id="2089182212">
          <w:marLeft w:val="0"/>
          <w:marRight w:val="0"/>
          <w:marTop w:val="0"/>
          <w:marBottom w:val="0"/>
          <w:divBdr>
            <w:top w:val="none" w:sz="0" w:space="0" w:color="auto"/>
            <w:left w:val="none" w:sz="0" w:space="0" w:color="auto"/>
            <w:bottom w:val="none" w:sz="0" w:space="0" w:color="auto"/>
            <w:right w:val="none" w:sz="0" w:space="0" w:color="auto"/>
          </w:divBdr>
        </w:div>
      </w:divsChild>
    </w:div>
    <w:div w:id="1223517807">
      <w:bodyDiv w:val="1"/>
      <w:marLeft w:val="0"/>
      <w:marRight w:val="0"/>
      <w:marTop w:val="0"/>
      <w:marBottom w:val="0"/>
      <w:divBdr>
        <w:top w:val="none" w:sz="0" w:space="0" w:color="auto"/>
        <w:left w:val="none" w:sz="0" w:space="0" w:color="auto"/>
        <w:bottom w:val="none" w:sz="0" w:space="0" w:color="auto"/>
        <w:right w:val="none" w:sz="0" w:space="0" w:color="auto"/>
      </w:divBdr>
    </w:div>
    <w:div w:id="1248346870">
      <w:bodyDiv w:val="1"/>
      <w:marLeft w:val="0"/>
      <w:marRight w:val="0"/>
      <w:marTop w:val="0"/>
      <w:marBottom w:val="0"/>
      <w:divBdr>
        <w:top w:val="none" w:sz="0" w:space="0" w:color="auto"/>
        <w:left w:val="none" w:sz="0" w:space="0" w:color="auto"/>
        <w:bottom w:val="none" w:sz="0" w:space="0" w:color="auto"/>
        <w:right w:val="none" w:sz="0" w:space="0" w:color="auto"/>
      </w:divBdr>
    </w:div>
    <w:div w:id="1248461433">
      <w:bodyDiv w:val="1"/>
      <w:marLeft w:val="0"/>
      <w:marRight w:val="0"/>
      <w:marTop w:val="0"/>
      <w:marBottom w:val="0"/>
      <w:divBdr>
        <w:top w:val="none" w:sz="0" w:space="0" w:color="auto"/>
        <w:left w:val="none" w:sz="0" w:space="0" w:color="auto"/>
        <w:bottom w:val="none" w:sz="0" w:space="0" w:color="auto"/>
        <w:right w:val="none" w:sz="0" w:space="0" w:color="auto"/>
      </w:divBdr>
    </w:div>
    <w:div w:id="1256791735">
      <w:bodyDiv w:val="1"/>
      <w:marLeft w:val="0"/>
      <w:marRight w:val="0"/>
      <w:marTop w:val="0"/>
      <w:marBottom w:val="0"/>
      <w:divBdr>
        <w:top w:val="none" w:sz="0" w:space="0" w:color="auto"/>
        <w:left w:val="none" w:sz="0" w:space="0" w:color="auto"/>
        <w:bottom w:val="none" w:sz="0" w:space="0" w:color="auto"/>
        <w:right w:val="none" w:sz="0" w:space="0" w:color="auto"/>
      </w:divBdr>
    </w:div>
    <w:div w:id="1257398811">
      <w:bodyDiv w:val="1"/>
      <w:marLeft w:val="0"/>
      <w:marRight w:val="0"/>
      <w:marTop w:val="0"/>
      <w:marBottom w:val="0"/>
      <w:divBdr>
        <w:top w:val="none" w:sz="0" w:space="0" w:color="auto"/>
        <w:left w:val="none" w:sz="0" w:space="0" w:color="auto"/>
        <w:bottom w:val="none" w:sz="0" w:space="0" w:color="auto"/>
        <w:right w:val="none" w:sz="0" w:space="0" w:color="auto"/>
      </w:divBdr>
    </w:div>
    <w:div w:id="1262102889">
      <w:bodyDiv w:val="1"/>
      <w:marLeft w:val="0"/>
      <w:marRight w:val="0"/>
      <w:marTop w:val="0"/>
      <w:marBottom w:val="0"/>
      <w:divBdr>
        <w:top w:val="none" w:sz="0" w:space="0" w:color="auto"/>
        <w:left w:val="none" w:sz="0" w:space="0" w:color="auto"/>
        <w:bottom w:val="none" w:sz="0" w:space="0" w:color="auto"/>
        <w:right w:val="none" w:sz="0" w:space="0" w:color="auto"/>
      </w:divBdr>
    </w:div>
    <w:div w:id="1262177554">
      <w:bodyDiv w:val="1"/>
      <w:marLeft w:val="0"/>
      <w:marRight w:val="0"/>
      <w:marTop w:val="0"/>
      <w:marBottom w:val="0"/>
      <w:divBdr>
        <w:top w:val="none" w:sz="0" w:space="0" w:color="auto"/>
        <w:left w:val="none" w:sz="0" w:space="0" w:color="auto"/>
        <w:bottom w:val="none" w:sz="0" w:space="0" w:color="auto"/>
        <w:right w:val="none" w:sz="0" w:space="0" w:color="auto"/>
      </w:divBdr>
    </w:div>
    <w:div w:id="1268848147">
      <w:bodyDiv w:val="1"/>
      <w:marLeft w:val="0"/>
      <w:marRight w:val="0"/>
      <w:marTop w:val="0"/>
      <w:marBottom w:val="0"/>
      <w:divBdr>
        <w:top w:val="none" w:sz="0" w:space="0" w:color="auto"/>
        <w:left w:val="none" w:sz="0" w:space="0" w:color="auto"/>
        <w:bottom w:val="none" w:sz="0" w:space="0" w:color="auto"/>
        <w:right w:val="none" w:sz="0" w:space="0" w:color="auto"/>
      </w:divBdr>
    </w:div>
    <w:div w:id="1269003327">
      <w:bodyDiv w:val="1"/>
      <w:marLeft w:val="0"/>
      <w:marRight w:val="0"/>
      <w:marTop w:val="0"/>
      <w:marBottom w:val="0"/>
      <w:divBdr>
        <w:top w:val="none" w:sz="0" w:space="0" w:color="auto"/>
        <w:left w:val="none" w:sz="0" w:space="0" w:color="auto"/>
        <w:bottom w:val="none" w:sz="0" w:space="0" w:color="auto"/>
        <w:right w:val="none" w:sz="0" w:space="0" w:color="auto"/>
      </w:divBdr>
      <w:divsChild>
        <w:div w:id="512377956">
          <w:marLeft w:val="1166"/>
          <w:marRight w:val="0"/>
          <w:marTop w:val="120"/>
          <w:marBottom w:val="120"/>
          <w:divBdr>
            <w:top w:val="none" w:sz="0" w:space="0" w:color="auto"/>
            <w:left w:val="none" w:sz="0" w:space="0" w:color="auto"/>
            <w:bottom w:val="none" w:sz="0" w:space="0" w:color="auto"/>
            <w:right w:val="none" w:sz="0" w:space="0" w:color="auto"/>
          </w:divBdr>
        </w:div>
        <w:div w:id="609121761">
          <w:marLeft w:val="1166"/>
          <w:marRight w:val="0"/>
          <w:marTop w:val="120"/>
          <w:marBottom w:val="120"/>
          <w:divBdr>
            <w:top w:val="none" w:sz="0" w:space="0" w:color="auto"/>
            <w:left w:val="none" w:sz="0" w:space="0" w:color="auto"/>
            <w:bottom w:val="none" w:sz="0" w:space="0" w:color="auto"/>
            <w:right w:val="none" w:sz="0" w:space="0" w:color="auto"/>
          </w:divBdr>
        </w:div>
        <w:div w:id="718021163">
          <w:marLeft w:val="1166"/>
          <w:marRight w:val="0"/>
          <w:marTop w:val="120"/>
          <w:marBottom w:val="120"/>
          <w:divBdr>
            <w:top w:val="none" w:sz="0" w:space="0" w:color="auto"/>
            <w:left w:val="none" w:sz="0" w:space="0" w:color="auto"/>
            <w:bottom w:val="none" w:sz="0" w:space="0" w:color="auto"/>
            <w:right w:val="none" w:sz="0" w:space="0" w:color="auto"/>
          </w:divBdr>
        </w:div>
      </w:divsChild>
    </w:div>
    <w:div w:id="1271202858">
      <w:bodyDiv w:val="1"/>
      <w:marLeft w:val="0"/>
      <w:marRight w:val="0"/>
      <w:marTop w:val="0"/>
      <w:marBottom w:val="0"/>
      <w:divBdr>
        <w:top w:val="none" w:sz="0" w:space="0" w:color="auto"/>
        <w:left w:val="none" w:sz="0" w:space="0" w:color="auto"/>
        <w:bottom w:val="none" w:sz="0" w:space="0" w:color="auto"/>
        <w:right w:val="none" w:sz="0" w:space="0" w:color="auto"/>
      </w:divBdr>
    </w:div>
    <w:div w:id="1271931171">
      <w:bodyDiv w:val="1"/>
      <w:marLeft w:val="0"/>
      <w:marRight w:val="0"/>
      <w:marTop w:val="0"/>
      <w:marBottom w:val="0"/>
      <w:divBdr>
        <w:top w:val="none" w:sz="0" w:space="0" w:color="auto"/>
        <w:left w:val="none" w:sz="0" w:space="0" w:color="auto"/>
        <w:bottom w:val="none" w:sz="0" w:space="0" w:color="auto"/>
        <w:right w:val="none" w:sz="0" w:space="0" w:color="auto"/>
      </w:divBdr>
    </w:div>
    <w:div w:id="1273321129">
      <w:bodyDiv w:val="1"/>
      <w:marLeft w:val="0"/>
      <w:marRight w:val="0"/>
      <w:marTop w:val="0"/>
      <w:marBottom w:val="0"/>
      <w:divBdr>
        <w:top w:val="none" w:sz="0" w:space="0" w:color="auto"/>
        <w:left w:val="none" w:sz="0" w:space="0" w:color="auto"/>
        <w:bottom w:val="none" w:sz="0" w:space="0" w:color="auto"/>
        <w:right w:val="none" w:sz="0" w:space="0" w:color="auto"/>
      </w:divBdr>
    </w:div>
    <w:div w:id="1275863617">
      <w:bodyDiv w:val="1"/>
      <w:marLeft w:val="0"/>
      <w:marRight w:val="0"/>
      <w:marTop w:val="0"/>
      <w:marBottom w:val="0"/>
      <w:divBdr>
        <w:top w:val="none" w:sz="0" w:space="0" w:color="auto"/>
        <w:left w:val="none" w:sz="0" w:space="0" w:color="auto"/>
        <w:bottom w:val="none" w:sz="0" w:space="0" w:color="auto"/>
        <w:right w:val="none" w:sz="0" w:space="0" w:color="auto"/>
      </w:divBdr>
    </w:div>
    <w:div w:id="1285425613">
      <w:bodyDiv w:val="1"/>
      <w:marLeft w:val="0"/>
      <w:marRight w:val="0"/>
      <w:marTop w:val="0"/>
      <w:marBottom w:val="0"/>
      <w:divBdr>
        <w:top w:val="none" w:sz="0" w:space="0" w:color="auto"/>
        <w:left w:val="none" w:sz="0" w:space="0" w:color="auto"/>
        <w:bottom w:val="none" w:sz="0" w:space="0" w:color="auto"/>
        <w:right w:val="none" w:sz="0" w:space="0" w:color="auto"/>
      </w:divBdr>
    </w:div>
    <w:div w:id="1291672412">
      <w:bodyDiv w:val="1"/>
      <w:marLeft w:val="0"/>
      <w:marRight w:val="0"/>
      <w:marTop w:val="0"/>
      <w:marBottom w:val="0"/>
      <w:divBdr>
        <w:top w:val="none" w:sz="0" w:space="0" w:color="auto"/>
        <w:left w:val="none" w:sz="0" w:space="0" w:color="auto"/>
        <w:bottom w:val="none" w:sz="0" w:space="0" w:color="auto"/>
        <w:right w:val="none" w:sz="0" w:space="0" w:color="auto"/>
      </w:divBdr>
    </w:div>
    <w:div w:id="1293175427">
      <w:bodyDiv w:val="1"/>
      <w:marLeft w:val="0"/>
      <w:marRight w:val="0"/>
      <w:marTop w:val="0"/>
      <w:marBottom w:val="0"/>
      <w:divBdr>
        <w:top w:val="none" w:sz="0" w:space="0" w:color="auto"/>
        <w:left w:val="none" w:sz="0" w:space="0" w:color="auto"/>
        <w:bottom w:val="none" w:sz="0" w:space="0" w:color="auto"/>
        <w:right w:val="none" w:sz="0" w:space="0" w:color="auto"/>
      </w:divBdr>
    </w:div>
    <w:div w:id="1297875579">
      <w:bodyDiv w:val="1"/>
      <w:marLeft w:val="0"/>
      <w:marRight w:val="0"/>
      <w:marTop w:val="0"/>
      <w:marBottom w:val="0"/>
      <w:divBdr>
        <w:top w:val="none" w:sz="0" w:space="0" w:color="auto"/>
        <w:left w:val="none" w:sz="0" w:space="0" w:color="auto"/>
        <w:bottom w:val="none" w:sz="0" w:space="0" w:color="auto"/>
        <w:right w:val="none" w:sz="0" w:space="0" w:color="auto"/>
      </w:divBdr>
    </w:div>
    <w:div w:id="1301155314">
      <w:bodyDiv w:val="1"/>
      <w:marLeft w:val="0"/>
      <w:marRight w:val="0"/>
      <w:marTop w:val="0"/>
      <w:marBottom w:val="0"/>
      <w:divBdr>
        <w:top w:val="none" w:sz="0" w:space="0" w:color="auto"/>
        <w:left w:val="none" w:sz="0" w:space="0" w:color="auto"/>
        <w:bottom w:val="none" w:sz="0" w:space="0" w:color="auto"/>
        <w:right w:val="none" w:sz="0" w:space="0" w:color="auto"/>
      </w:divBdr>
    </w:div>
    <w:div w:id="1309747411">
      <w:bodyDiv w:val="1"/>
      <w:marLeft w:val="0"/>
      <w:marRight w:val="0"/>
      <w:marTop w:val="0"/>
      <w:marBottom w:val="0"/>
      <w:divBdr>
        <w:top w:val="none" w:sz="0" w:space="0" w:color="auto"/>
        <w:left w:val="none" w:sz="0" w:space="0" w:color="auto"/>
        <w:bottom w:val="none" w:sz="0" w:space="0" w:color="auto"/>
        <w:right w:val="none" w:sz="0" w:space="0" w:color="auto"/>
      </w:divBdr>
    </w:div>
    <w:div w:id="1321302174">
      <w:bodyDiv w:val="1"/>
      <w:marLeft w:val="0"/>
      <w:marRight w:val="0"/>
      <w:marTop w:val="0"/>
      <w:marBottom w:val="0"/>
      <w:divBdr>
        <w:top w:val="none" w:sz="0" w:space="0" w:color="auto"/>
        <w:left w:val="none" w:sz="0" w:space="0" w:color="auto"/>
        <w:bottom w:val="none" w:sz="0" w:space="0" w:color="auto"/>
        <w:right w:val="none" w:sz="0" w:space="0" w:color="auto"/>
      </w:divBdr>
    </w:div>
    <w:div w:id="1322272341">
      <w:bodyDiv w:val="1"/>
      <w:marLeft w:val="0"/>
      <w:marRight w:val="0"/>
      <w:marTop w:val="0"/>
      <w:marBottom w:val="0"/>
      <w:divBdr>
        <w:top w:val="none" w:sz="0" w:space="0" w:color="auto"/>
        <w:left w:val="none" w:sz="0" w:space="0" w:color="auto"/>
        <w:bottom w:val="none" w:sz="0" w:space="0" w:color="auto"/>
        <w:right w:val="none" w:sz="0" w:space="0" w:color="auto"/>
      </w:divBdr>
    </w:div>
    <w:div w:id="1339231933">
      <w:bodyDiv w:val="1"/>
      <w:marLeft w:val="0"/>
      <w:marRight w:val="0"/>
      <w:marTop w:val="0"/>
      <w:marBottom w:val="0"/>
      <w:divBdr>
        <w:top w:val="none" w:sz="0" w:space="0" w:color="auto"/>
        <w:left w:val="none" w:sz="0" w:space="0" w:color="auto"/>
        <w:bottom w:val="none" w:sz="0" w:space="0" w:color="auto"/>
        <w:right w:val="none" w:sz="0" w:space="0" w:color="auto"/>
      </w:divBdr>
    </w:div>
    <w:div w:id="1357775167">
      <w:bodyDiv w:val="1"/>
      <w:marLeft w:val="0"/>
      <w:marRight w:val="0"/>
      <w:marTop w:val="0"/>
      <w:marBottom w:val="0"/>
      <w:divBdr>
        <w:top w:val="none" w:sz="0" w:space="0" w:color="auto"/>
        <w:left w:val="none" w:sz="0" w:space="0" w:color="auto"/>
        <w:bottom w:val="none" w:sz="0" w:space="0" w:color="auto"/>
        <w:right w:val="none" w:sz="0" w:space="0" w:color="auto"/>
      </w:divBdr>
    </w:div>
    <w:div w:id="1377968856">
      <w:bodyDiv w:val="1"/>
      <w:marLeft w:val="0"/>
      <w:marRight w:val="0"/>
      <w:marTop w:val="0"/>
      <w:marBottom w:val="0"/>
      <w:divBdr>
        <w:top w:val="none" w:sz="0" w:space="0" w:color="auto"/>
        <w:left w:val="none" w:sz="0" w:space="0" w:color="auto"/>
        <w:bottom w:val="none" w:sz="0" w:space="0" w:color="auto"/>
        <w:right w:val="none" w:sz="0" w:space="0" w:color="auto"/>
      </w:divBdr>
    </w:div>
    <w:div w:id="1381708158">
      <w:bodyDiv w:val="1"/>
      <w:marLeft w:val="0"/>
      <w:marRight w:val="0"/>
      <w:marTop w:val="0"/>
      <w:marBottom w:val="0"/>
      <w:divBdr>
        <w:top w:val="none" w:sz="0" w:space="0" w:color="auto"/>
        <w:left w:val="none" w:sz="0" w:space="0" w:color="auto"/>
        <w:bottom w:val="none" w:sz="0" w:space="0" w:color="auto"/>
        <w:right w:val="none" w:sz="0" w:space="0" w:color="auto"/>
      </w:divBdr>
      <w:divsChild>
        <w:div w:id="369375715">
          <w:marLeft w:val="0"/>
          <w:marRight w:val="0"/>
          <w:marTop w:val="0"/>
          <w:marBottom w:val="0"/>
          <w:divBdr>
            <w:top w:val="none" w:sz="0" w:space="0" w:color="auto"/>
            <w:left w:val="none" w:sz="0" w:space="0" w:color="auto"/>
            <w:bottom w:val="none" w:sz="0" w:space="0" w:color="auto"/>
            <w:right w:val="none" w:sz="0" w:space="0" w:color="auto"/>
          </w:divBdr>
        </w:div>
        <w:div w:id="466823388">
          <w:marLeft w:val="0"/>
          <w:marRight w:val="0"/>
          <w:marTop w:val="0"/>
          <w:marBottom w:val="0"/>
          <w:divBdr>
            <w:top w:val="none" w:sz="0" w:space="0" w:color="auto"/>
            <w:left w:val="none" w:sz="0" w:space="0" w:color="auto"/>
            <w:bottom w:val="none" w:sz="0" w:space="0" w:color="auto"/>
            <w:right w:val="none" w:sz="0" w:space="0" w:color="auto"/>
          </w:divBdr>
        </w:div>
      </w:divsChild>
    </w:div>
    <w:div w:id="1386103043">
      <w:bodyDiv w:val="1"/>
      <w:marLeft w:val="0"/>
      <w:marRight w:val="0"/>
      <w:marTop w:val="0"/>
      <w:marBottom w:val="0"/>
      <w:divBdr>
        <w:top w:val="none" w:sz="0" w:space="0" w:color="auto"/>
        <w:left w:val="none" w:sz="0" w:space="0" w:color="auto"/>
        <w:bottom w:val="none" w:sz="0" w:space="0" w:color="auto"/>
        <w:right w:val="none" w:sz="0" w:space="0" w:color="auto"/>
      </w:divBdr>
    </w:div>
    <w:div w:id="1389062722">
      <w:bodyDiv w:val="1"/>
      <w:marLeft w:val="0"/>
      <w:marRight w:val="0"/>
      <w:marTop w:val="0"/>
      <w:marBottom w:val="0"/>
      <w:divBdr>
        <w:top w:val="none" w:sz="0" w:space="0" w:color="auto"/>
        <w:left w:val="none" w:sz="0" w:space="0" w:color="auto"/>
        <w:bottom w:val="none" w:sz="0" w:space="0" w:color="auto"/>
        <w:right w:val="none" w:sz="0" w:space="0" w:color="auto"/>
      </w:divBdr>
    </w:div>
    <w:div w:id="1400399107">
      <w:bodyDiv w:val="1"/>
      <w:marLeft w:val="0"/>
      <w:marRight w:val="0"/>
      <w:marTop w:val="0"/>
      <w:marBottom w:val="0"/>
      <w:divBdr>
        <w:top w:val="none" w:sz="0" w:space="0" w:color="auto"/>
        <w:left w:val="none" w:sz="0" w:space="0" w:color="auto"/>
        <w:bottom w:val="none" w:sz="0" w:space="0" w:color="auto"/>
        <w:right w:val="none" w:sz="0" w:space="0" w:color="auto"/>
      </w:divBdr>
    </w:div>
    <w:div w:id="1401709271">
      <w:bodyDiv w:val="1"/>
      <w:marLeft w:val="0"/>
      <w:marRight w:val="0"/>
      <w:marTop w:val="0"/>
      <w:marBottom w:val="0"/>
      <w:divBdr>
        <w:top w:val="none" w:sz="0" w:space="0" w:color="auto"/>
        <w:left w:val="none" w:sz="0" w:space="0" w:color="auto"/>
        <w:bottom w:val="none" w:sz="0" w:space="0" w:color="auto"/>
        <w:right w:val="none" w:sz="0" w:space="0" w:color="auto"/>
      </w:divBdr>
    </w:div>
    <w:div w:id="1408845729">
      <w:bodyDiv w:val="1"/>
      <w:marLeft w:val="0"/>
      <w:marRight w:val="0"/>
      <w:marTop w:val="0"/>
      <w:marBottom w:val="0"/>
      <w:divBdr>
        <w:top w:val="none" w:sz="0" w:space="0" w:color="auto"/>
        <w:left w:val="none" w:sz="0" w:space="0" w:color="auto"/>
        <w:bottom w:val="none" w:sz="0" w:space="0" w:color="auto"/>
        <w:right w:val="none" w:sz="0" w:space="0" w:color="auto"/>
      </w:divBdr>
    </w:div>
    <w:div w:id="1415085951">
      <w:bodyDiv w:val="1"/>
      <w:marLeft w:val="0"/>
      <w:marRight w:val="0"/>
      <w:marTop w:val="0"/>
      <w:marBottom w:val="0"/>
      <w:divBdr>
        <w:top w:val="none" w:sz="0" w:space="0" w:color="auto"/>
        <w:left w:val="none" w:sz="0" w:space="0" w:color="auto"/>
        <w:bottom w:val="none" w:sz="0" w:space="0" w:color="auto"/>
        <w:right w:val="none" w:sz="0" w:space="0" w:color="auto"/>
      </w:divBdr>
    </w:div>
    <w:div w:id="1416123234">
      <w:bodyDiv w:val="1"/>
      <w:marLeft w:val="0"/>
      <w:marRight w:val="0"/>
      <w:marTop w:val="0"/>
      <w:marBottom w:val="0"/>
      <w:divBdr>
        <w:top w:val="none" w:sz="0" w:space="0" w:color="auto"/>
        <w:left w:val="none" w:sz="0" w:space="0" w:color="auto"/>
        <w:bottom w:val="none" w:sz="0" w:space="0" w:color="auto"/>
        <w:right w:val="none" w:sz="0" w:space="0" w:color="auto"/>
      </w:divBdr>
    </w:div>
    <w:div w:id="1417751751">
      <w:bodyDiv w:val="1"/>
      <w:marLeft w:val="0"/>
      <w:marRight w:val="0"/>
      <w:marTop w:val="0"/>
      <w:marBottom w:val="0"/>
      <w:divBdr>
        <w:top w:val="none" w:sz="0" w:space="0" w:color="auto"/>
        <w:left w:val="none" w:sz="0" w:space="0" w:color="auto"/>
        <w:bottom w:val="none" w:sz="0" w:space="0" w:color="auto"/>
        <w:right w:val="none" w:sz="0" w:space="0" w:color="auto"/>
      </w:divBdr>
    </w:div>
    <w:div w:id="1421947838">
      <w:bodyDiv w:val="1"/>
      <w:marLeft w:val="0"/>
      <w:marRight w:val="0"/>
      <w:marTop w:val="0"/>
      <w:marBottom w:val="0"/>
      <w:divBdr>
        <w:top w:val="none" w:sz="0" w:space="0" w:color="auto"/>
        <w:left w:val="none" w:sz="0" w:space="0" w:color="auto"/>
        <w:bottom w:val="none" w:sz="0" w:space="0" w:color="auto"/>
        <w:right w:val="none" w:sz="0" w:space="0" w:color="auto"/>
      </w:divBdr>
    </w:div>
    <w:div w:id="1424110766">
      <w:bodyDiv w:val="1"/>
      <w:marLeft w:val="0"/>
      <w:marRight w:val="0"/>
      <w:marTop w:val="0"/>
      <w:marBottom w:val="0"/>
      <w:divBdr>
        <w:top w:val="none" w:sz="0" w:space="0" w:color="auto"/>
        <w:left w:val="none" w:sz="0" w:space="0" w:color="auto"/>
        <w:bottom w:val="none" w:sz="0" w:space="0" w:color="auto"/>
        <w:right w:val="none" w:sz="0" w:space="0" w:color="auto"/>
      </w:divBdr>
    </w:div>
    <w:div w:id="1424885753">
      <w:bodyDiv w:val="1"/>
      <w:marLeft w:val="0"/>
      <w:marRight w:val="0"/>
      <w:marTop w:val="0"/>
      <w:marBottom w:val="0"/>
      <w:divBdr>
        <w:top w:val="none" w:sz="0" w:space="0" w:color="auto"/>
        <w:left w:val="none" w:sz="0" w:space="0" w:color="auto"/>
        <w:bottom w:val="none" w:sz="0" w:space="0" w:color="auto"/>
        <w:right w:val="none" w:sz="0" w:space="0" w:color="auto"/>
      </w:divBdr>
    </w:div>
    <w:div w:id="1427073766">
      <w:bodyDiv w:val="1"/>
      <w:marLeft w:val="0"/>
      <w:marRight w:val="0"/>
      <w:marTop w:val="0"/>
      <w:marBottom w:val="0"/>
      <w:divBdr>
        <w:top w:val="none" w:sz="0" w:space="0" w:color="auto"/>
        <w:left w:val="none" w:sz="0" w:space="0" w:color="auto"/>
        <w:bottom w:val="none" w:sz="0" w:space="0" w:color="auto"/>
        <w:right w:val="none" w:sz="0" w:space="0" w:color="auto"/>
      </w:divBdr>
    </w:div>
    <w:div w:id="1432968320">
      <w:bodyDiv w:val="1"/>
      <w:marLeft w:val="0"/>
      <w:marRight w:val="0"/>
      <w:marTop w:val="0"/>
      <w:marBottom w:val="0"/>
      <w:divBdr>
        <w:top w:val="none" w:sz="0" w:space="0" w:color="auto"/>
        <w:left w:val="none" w:sz="0" w:space="0" w:color="auto"/>
        <w:bottom w:val="none" w:sz="0" w:space="0" w:color="auto"/>
        <w:right w:val="none" w:sz="0" w:space="0" w:color="auto"/>
      </w:divBdr>
    </w:div>
    <w:div w:id="1435632861">
      <w:bodyDiv w:val="1"/>
      <w:marLeft w:val="0"/>
      <w:marRight w:val="0"/>
      <w:marTop w:val="0"/>
      <w:marBottom w:val="0"/>
      <w:divBdr>
        <w:top w:val="none" w:sz="0" w:space="0" w:color="auto"/>
        <w:left w:val="none" w:sz="0" w:space="0" w:color="auto"/>
        <w:bottom w:val="none" w:sz="0" w:space="0" w:color="auto"/>
        <w:right w:val="none" w:sz="0" w:space="0" w:color="auto"/>
      </w:divBdr>
    </w:div>
    <w:div w:id="1435663319">
      <w:bodyDiv w:val="1"/>
      <w:marLeft w:val="0"/>
      <w:marRight w:val="0"/>
      <w:marTop w:val="0"/>
      <w:marBottom w:val="0"/>
      <w:divBdr>
        <w:top w:val="none" w:sz="0" w:space="0" w:color="auto"/>
        <w:left w:val="none" w:sz="0" w:space="0" w:color="auto"/>
        <w:bottom w:val="none" w:sz="0" w:space="0" w:color="auto"/>
        <w:right w:val="none" w:sz="0" w:space="0" w:color="auto"/>
      </w:divBdr>
    </w:div>
    <w:div w:id="1463961321">
      <w:bodyDiv w:val="1"/>
      <w:marLeft w:val="0"/>
      <w:marRight w:val="0"/>
      <w:marTop w:val="0"/>
      <w:marBottom w:val="0"/>
      <w:divBdr>
        <w:top w:val="none" w:sz="0" w:space="0" w:color="auto"/>
        <w:left w:val="none" w:sz="0" w:space="0" w:color="auto"/>
        <w:bottom w:val="none" w:sz="0" w:space="0" w:color="auto"/>
        <w:right w:val="none" w:sz="0" w:space="0" w:color="auto"/>
      </w:divBdr>
    </w:div>
    <w:div w:id="1464928289">
      <w:bodyDiv w:val="1"/>
      <w:marLeft w:val="0"/>
      <w:marRight w:val="0"/>
      <w:marTop w:val="0"/>
      <w:marBottom w:val="0"/>
      <w:divBdr>
        <w:top w:val="none" w:sz="0" w:space="0" w:color="auto"/>
        <w:left w:val="none" w:sz="0" w:space="0" w:color="auto"/>
        <w:bottom w:val="none" w:sz="0" w:space="0" w:color="auto"/>
        <w:right w:val="none" w:sz="0" w:space="0" w:color="auto"/>
      </w:divBdr>
    </w:div>
    <w:div w:id="1469203586">
      <w:bodyDiv w:val="1"/>
      <w:marLeft w:val="0"/>
      <w:marRight w:val="0"/>
      <w:marTop w:val="0"/>
      <w:marBottom w:val="0"/>
      <w:divBdr>
        <w:top w:val="none" w:sz="0" w:space="0" w:color="auto"/>
        <w:left w:val="none" w:sz="0" w:space="0" w:color="auto"/>
        <w:bottom w:val="none" w:sz="0" w:space="0" w:color="auto"/>
        <w:right w:val="none" w:sz="0" w:space="0" w:color="auto"/>
      </w:divBdr>
    </w:div>
    <w:div w:id="1482311323">
      <w:bodyDiv w:val="1"/>
      <w:marLeft w:val="0"/>
      <w:marRight w:val="0"/>
      <w:marTop w:val="0"/>
      <w:marBottom w:val="0"/>
      <w:divBdr>
        <w:top w:val="none" w:sz="0" w:space="0" w:color="auto"/>
        <w:left w:val="none" w:sz="0" w:space="0" w:color="auto"/>
        <w:bottom w:val="none" w:sz="0" w:space="0" w:color="auto"/>
        <w:right w:val="none" w:sz="0" w:space="0" w:color="auto"/>
      </w:divBdr>
    </w:div>
    <w:div w:id="1488352658">
      <w:bodyDiv w:val="1"/>
      <w:marLeft w:val="0"/>
      <w:marRight w:val="0"/>
      <w:marTop w:val="0"/>
      <w:marBottom w:val="0"/>
      <w:divBdr>
        <w:top w:val="none" w:sz="0" w:space="0" w:color="auto"/>
        <w:left w:val="none" w:sz="0" w:space="0" w:color="auto"/>
        <w:bottom w:val="none" w:sz="0" w:space="0" w:color="auto"/>
        <w:right w:val="none" w:sz="0" w:space="0" w:color="auto"/>
      </w:divBdr>
    </w:div>
    <w:div w:id="1489440294">
      <w:bodyDiv w:val="1"/>
      <w:marLeft w:val="0"/>
      <w:marRight w:val="0"/>
      <w:marTop w:val="0"/>
      <w:marBottom w:val="0"/>
      <w:divBdr>
        <w:top w:val="none" w:sz="0" w:space="0" w:color="auto"/>
        <w:left w:val="none" w:sz="0" w:space="0" w:color="auto"/>
        <w:bottom w:val="none" w:sz="0" w:space="0" w:color="auto"/>
        <w:right w:val="none" w:sz="0" w:space="0" w:color="auto"/>
      </w:divBdr>
    </w:div>
    <w:div w:id="1490900100">
      <w:bodyDiv w:val="1"/>
      <w:marLeft w:val="0"/>
      <w:marRight w:val="0"/>
      <w:marTop w:val="0"/>
      <w:marBottom w:val="0"/>
      <w:divBdr>
        <w:top w:val="none" w:sz="0" w:space="0" w:color="auto"/>
        <w:left w:val="none" w:sz="0" w:space="0" w:color="auto"/>
        <w:bottom w:val="none" w:sz="0" w:space="0" w:color="auto"/>
        <w:right w:val="none" w:sz="0" w:space="0" w:color="auto"/>
      </w:divBdr>
    </w:div>
    <w:div w:id="1496333981">
      <w:bodyDiv w:val="1"/>
      <w:marLeft w:val="0"/>
      <w:marRight w:val="0"/>
      <w:marTop w:val="0"/>
      <w:marBottom w:val="0"/>
      <w:divBdr>
        <w:top w:val="none" w:sz="0" w:space="0" w:color="auto"/>
        <w:left w:val="none" w:sz="0" w:space="0" w:color="auto"/>
        <w:bottom w:val="none" w:sz="0" w:space="0" w:color="auto"/>
        <w:right w:val="none" w:sz="0" w:space="0" w:color="auto"/>
      </w:divBdr>
    </w:div>
    <w:div w:id="1500535381">
      <w:bodyDiv w:val="1"/>
      <w:marLeft w:val="0"/>
      <w:marRight w:val="0"/>
      <w:marTop w:val="0"/>
      <w:marBottom w:val="0"/>
      <w:divBdr>
        <w:top w:val="none" w:sz="0" w:space="0" w:color="auto"/>
        <w:left w:val="none" w:sz="0" w:space="0" w:color="auto"/>
        <w:bottom w:val="none" w:sz="0" w:space="0" w:color="auto"/>
        <w:right w:val="none" w:sz="0" w:space="0" w:color="auto"/>
      </w:divBdr>
    </w:div>
    <w:div w:id="1502620840">
      <w:bodyDiv w:val="1"/>
      <w:marLeft w:val="0"/>
      <w:marRight w:val="0"/>
      <w:marTop w:val="0"/>
      <w:marBottom w:val="0"/>
      <w:divBdr>
        <w:top w:val="none" w:sz="0" w:space="0" w:color="auto"/>
        <w:left w:val="none" w:sz="0" w:space="0" w:color="auto"/>
        <w:bottom w:val="none" w:sz="0" w:space="0" w:color="auto"/>
        <w:right w:val="none" w:sz="0" w:space="0" w:color="auto"/>
      </w:divBdr>
    </w:div>
    <w:div w:id="1516337969">
      <w:bodyDiv w:val="1"/>
      <w:marLeft w:val="0"/>
      <w:marRight w:val="0"/>
      <w:marTop w:val="0"/>
      <w:marBottom w:val="0"/>
      <w:divBdr>
        <w:top w:val="none" w:sz="0" w:space="0" w:color="auto"/>
        <w:left w:val="none" w:sz="0" w:space="0" w:color="auto"/>
        <w:bottom w:val="none" w:sz="0" w:space="0" w:color="auto"/>
        <w:right w:val="none" w:sz="0" w:space="0" w:color="auto"/>
      </w:divBdr>
    </w:div>
    <w:div w:id="1522625573">
      <w:bodyDiv w:val="1"/>
      <w:marLeft w:val="0"/>
      <w:marRight w:val="0"/>
      <w:marTop w:val="0"/>
      <w:marBottom w:val="0"/>
      <w:divBdr>
        <w:top w:val="none" w:sz="0" w:space="0" w:color="auto"/>
        <w:left w:val="none" w:sz="0" w:space="0" w:color="auto"/>
        <w:bottom w:val="none" w:sz="0" w:space="0" w:color="auto"/>
        <w:right w:val="none" w:sz="0" w:space="0" w:color="auto"/>
      </w:divBdr>
    </w:div>
    <w:div w:id="1523586033">
      <w:bodyDiv w:val="1"/>
      <w:marLeft w:val="0"/>
      <w:marRight w:val="0"/>
      <w:marTop w:val="0"/>
      <w:marBottom w:val="0"/>
      <w:divBdr>
        <w:top w:val="none" w:sz="0" w:space="0" w:color="auto"/>
        <w:left w:val="none" w:sz="0" w:space="0" w:color="auto"/>
        <w:bottom w:val="none" w:sz="0" w:space="0" w:color="auto"/>
        <w:right w:val="none" w:sz="0" w:space="0" w:color="auto"/>
      </w:divBdr>
    </w:div>
    <w:div w:id="1528133602">
      <w:bodyDiv w:val="1"/>
      <w:marLeft w:val="0"/>
      <w:marRight w:val="0"/>
      <w:marTop w:val="0"/>
      <w:marBottom w:val="0"/>
      <w:divBdr>
        <w:top w:val="none" w:sz="0" w:space="0" w:color="auto"/>
        <w:left w:val="none" w:sz="0" w:space="0" w:color="auto"/>
        <w:bottom w:val="none" w:sz="0" w:space="0" w:color="auto"/>
        <w:right w:val="none" w:sz="0" w:space="0" w:color="auto"/>
      </w:divBdr>
    </w:div>
    <w:div w:id="1541090579">
      <w:bodyDiv w:val="1"/>
      <w:marLeft w:val="0"/>
      <w:marRight w:val="0"/>
      <w:marTop w:val="0"/>
      <w:marBottom w:val="0"/>
      <w:divBdr>
        <w:top w:val="none" w:sz="0" w:space="0" w:color="auto"/>
        <w:left w:val="none" w:sz="0" w:space="0" w:color="auto"/>
        <w:bottom w:val="none" w:sz="0" w:space="0" w:color="auto"/>
        <w:right w:val="none" w:sz="0" w:space="0" w:color="auto"/>
      </w:divBdr>
    </w:div>
    <w:div w:id="1541631198">
      <w:bodyDiv w:val="1"/>
      <w:marLeft w:val="0"/>
      <w:marRight w:val="0"/>
      <w:marTop w:val="0"/>
      <w:marBottom w:val="0"/>
      <w:divBdr>
        <w:top w:val="none" w:sz="0" w:space="0" w:color="auto"/>
        <w:left w:val="none" w:sz="0" w:space="0" w:color="auto"/>
        <w:bottom w:val="none" w:sz="0" w:space="0" w:color="auto"/>
        <w:right w:val="none" w:sz="0" w:space="0" w:color="auto"/>
      </w:divBdr>
    </w:div>
    <w:div w:id="1543783961">
      <w:bodyDiv w:val="1"/>
      <w:marLeft w:val="0"/>
      <w:marRight w:val="0"/>
      <w:marTop w:val="0"/>
      <w:marBottom w:val="0"/>
      <w:divBdr>
        <w:top w:val="none" w:sz="0" w:space="0" w:color="auto"/>
        <w:left w:val="none" w:sz="0" w:space="0" w:color="auto"/>
        <w:bottom w:val="none" w:sz="0" w:space="0" w:color="auto"/>
        <w:right w:val="none" w:sz="0" w:space="0" w:color="auto"/>
      </w:divBdr>
    </w:div>
    <w:div w:id="1549099650">
      <w:bodyDiv w:val="1"/>
      <w:marLeft w:val="0"/>
      <w:marRight w:val="0"/>
      <w:marTop w:val="0"/>
      <w:marBottom w:val="0"/>
      <w:divBdr>
        <w:top w:val="none" w:sz="0" w:space="0" w:color="auto"/>
        <w:left w:val="none" w:sz="0" w:space="0" w:color="auto"/>
        <w:bottom w:val="none" w:sz="0" w:space="0" w:color="auto"/>
        <w:right w:val="none" w:sz="0" w:space="0" w:color="auto"/>
      </w:divBdr>
    </w:div>
    <w:div w:id="1557626096">
      <w:bodyDiv w:val="1"/>
      <w:marLeft w:val="0"/>
      <w:marRight w:val="0"/>
      <w:marTop w:val="0"/>
      <w:marBottom w:val="0"/>
      <w:divBdr>
        <w:top w:val="none" w:sz="0" w:space="0" w:color="auto"/>
        <w:left w:val="none" w:sz="0" w:space="0" w:color="auto"/>
        <w:bottom w:val="none" w:sz="0" w:space="0" w:color="auto"/>
        <w:right w:val="none" w:sz="0" w:space="0" w:color="auto"/>
      </w:divBdr>
    </w:div>
    <w:div w:id="1560242712">
      <w:bodyDiv w:val="1"/>
      <w:marLeft w:val="0"/>
      <w:marRight w:val="0"/>
      <w:marTop w:val="0"/>
      <w:marBottom w:val="0"/>
      <w:divBdr>
        <w:top w:val="none" w:sz="0" w:space="0" w:color="auto"/>
        <w:left w:val="none" w:sz="0" w:space="0" w:color="auto"/>
        <w:bottom w:val="none" w:sz="0" w:space="0" w:color="auto"/>
        <w:right w:val="none" w:sz="0" w:space="0" w:color="auto"/>
      </w:divBdr>
    </w:div>
    <w:div w:id="1562593339">
      <w:bodyDiv w:val="1"/>
      <w:marLeft w:val="0"/>
      <w:marRight w:val="0"/>
      <w:marTop w:val="0"/>
      <w:marBottom w:val="0"/>
      <w:divBdr>
        <w:top w:val="none" w:sz="0" w:space="0" w:color="auto"/>
        <w:left w:val="none" w:sz="0" w:space="0" w:color="auto"/>
        <w:bottom w:val="none" w:sz="0" w:space="0" w:color="auto"/>
        <w:right w:val="none" w:sz="0" w:space="0" w:color="auto"/>
      </w:divBdr>
    </w:div>
    <w:div w:id="1563561398">
      <w:bodyDiv w:val="1"/>
      <w:marLeft w:val="0"/>
      <w:marRight w:val="0"/>
      <w:marTop w:val="0"/>
      <w:marBottom w:val="0"/>
      <w:divBdr>
        <w:top w:val="none" w:sz="0" w:space="0" w:color="auto"/>
        <w:left w:val="none" w:sz="0" w:space="0" w:color="auto"/>
        <w:bottom w:val="none" w:sz="0" w:space="0" w:color="auto"/>
        <w:right w:val="none" w:sz="0" w:space="0" w:color="auto"/>
      </w:divBdr>
    </w:div>
    <w:div w:id="1576281198">
      <w:bodyDiv w:val="1"/>
      <w:marLeft w:val="0"/>
      <w:marRight w:val="0"/>
      <w:marTop w:val="0"/>
      <w:marBottom w:val="0"/>
      <w:divBdr>
        <w:top w:val="none" w:sz="0" w:space="0" w:color="auto"/>
        <w:left w:val="none" w:sz="0" w:space="0" w:color="auto"/>
        <w:bottom w:val="none" w:sz="0" w:space="0" w:color="auto"/>
        <w:right w:val="none" w:sz="0" w:space="0" w:color="auto"/>
      </w:divBdr>
    </w:div>
    <w:div w:id="1582107986">
      <w:bodyDiv w:val="1"/>
      <w:marLeft w:val="0"/>
      <w:marRight w:val="0"/>
      <w:marTop w:val="0"/>
      <w:marBottom w:val="0"/>
      <w:divBdr>
        <w:top w:val="none" w:sz="0" w:space="0" w:color="auto"/>
        <w:left w:val="none" w:sz="0" w:space="0" w:color="auto"/>
        <w:bottom w:val="none" w:sz="0" w:space="0" w:color="auto"/>
        <w:right w:val="none" w:sz="0" w:space="0" w:color="auto"/>
      </w:divBdr>
      <w:divsChild>
        <w:div w:id="79453864">
          <w:marLeft w:val="0"/>
          <w:marRight w:val="0"/>
          <w:marTop w:val="0"/>
          <w:marBottom w:val="0"/>
          <w:divBdr>
            <w:top w:val="none" w:sz="0" w:space="0" w:color="auto"/>
            <w:left w:val="none" w:sz="0" w:space="0" w:color="auto"/>
            <w:bottom w:val="none" w:sz="0" w:space="0" w:color="auto"/>
            <w:right w:val="none" w:sz="0" w:space="0" w:color="auto"/>
          </w:divBdr>
        </w:div>
        <w:div w:id="120080873">
          <w:marLeft w:val="0"/>
          <w:marRight w:val="0"/>
          <w:marTop w:val="0"/>
          <w:marBottom w:val="0"/>
          <w:divBdr>
            <w:top w:val="none" w:sz="0" w:space="0" w:color="auto"/>
            <w:left w:val="none" w:sz="0" w:space="0" w:color="auto"/>
            <w:bottom w:val="none" w:sz="0" w:space="0" w:color="auto"/>
            <w:right w:val="none" w:sz="0" w:space="0" w:color="auto"/>
          </w:divBdr>
        </w:div>
        <w:div w:id="144860618">
          <w:marLeft w:val="0"/>
          <w:marRight w:val="0"/>
          <w:marTop w:val="0"/>
          <w:marBottom w:val="0"/>
          <w:divBdr>
            <w:top w:val="none" w:sz="0" w:space="0" w:color="auto"/>
            <w:left w:val="none" w:sz="0" w:space="0" w:color="auto"/>
            <w:bottom w:val="none" w:sz="0" w:space="0" w:color="auto"/>
            <w:right w:val="none" w:sz="0" w:space="0" w:color="auto"/>
          </w:divBdr>
        </w:div>
        <w:div w:id="163205386">
          <w:marLeft w:val="0"/>
          <w:marRight w:val="0"/>
          <w:marTop w:val="0"/>
          <w:marBottom w:val="0"/>
          <w:divBdr>
            <w:top w:val="none" w:sz="0" w:space="0" w:color="auto"/>
            <w:left w:val="none" w:sz="0" w:space="0" w:color="auto"/>
            <w:bottom w:val="none" w:sz="0" w:space="0" w:color="auto"/>
            <w:right w:val="none" w:sz="0" w:space="0" w:color="auto"/>
          </w:divBdr>
        </w:div>
        <w:div w:id="228619568">
          <w:marLeft w:val="0"/>
          <w:marRight w:val="0"/>
          <w:marTop w:val="0"/>
          <w:marBottom w:val="0"/>
          <w:divBdr>
            <w:top w:val="none" w:sz="0" w:space="0" w:color="auto"/>
            <w:left w:val="none" w:sz="0" w:space="0" w:color="auto"/>
            <w:bottom w:val="none" w:sz="0" w:space="0" w:color="auto"/>
            <w:right w:val="none" w:sz="0" w:space="0" w:color="auto"/>
          </w:divBdr>
        </w:div>
        <w:div w:id="445082880">
          <w:marLeft w:val="0"/>
          <w:marRight w:val="0"/>
          <w:marTop w:val="0"/>
          <w:marBottom w:val="0"/>
          <w:divBdr>
            <w:top w:val="none" w:sz="0" w:space="0" w:color="auto"/>
            <w:left w:val="none" w:sz="0" w:space="0" w:color="auto"/>
            <w:bottom w:val="none" w:sz="0" w:space="0" w:color="auto"/>
            <w:right w:val="none" w:sz="0" w:space="0" w:color="auto"/>
          </w:divBdr>
        </w:div>
        <w:div w:id="456487837">
          <w:marLeft w:val="0"/>
          <w:marRight w:val="0"/>
          <w:marTop w:val="0"/>
          <w:marBottom w:val="0"/>
          <w:divBdr>
            <w:top w:val="none" w:sz="0" w:space="0" w:color="auto"/>
            <w:left w:val="none" w:sz="0" w:space="0" w:color="auto"/>
            <w:bottom w:val="none" w:sz="0" w:space="0" w:color="auto"/>
            <w:right w:val="none" w:sz="0" w:space="0" w:color="auto"/>
          </w:divBdr>
        </w:div>
        <w:div w:id="484854144">
          <w:marLeft w:val="0"/>
          <w:marRight w:val="0"/>
          <w:marTop w:val="0"/>
          <w:marBottom w:val="0"/>
          <w:divBdr>
            <w:top w:val="none" w:sz="0" w:space="0" w:color="auto"/>
            <w:left w:val="none" w:sz="0" w:space="0" w:color="auto"/>
            <w:bottom w:val="none" w:sz="0" w:space="0" w:color="auto"/>
            <w:right w:val="none" w:sz="0" w:space="0" w:color="auto"/>
          </w:divBdr>
        </w:div>
        <w:div w:id="529952648">
          <w:marLeft w:val="0"/>
          <w:marRight w:val="0"/>
          <w:marTop w:val="0"/>
          <w:marBottom w:val="0"/>
          <w:divBdr>
            <w:top w:val="none" w:sz="0" w:space="0" w:color="auto"/>
            <w:left w:val="none" w:sz="0" w:space="0" w:color="auto"/>
            <w:bottom w:val="none" w:sz="0" w:space="0" w:color="auto"/>
            <w:right w:val="none" w:sz="0" w:space="0" w:color="auto"/>
          </w:divBdr>
        </w:div>
        <w:div w:id="609360456">
          <w:marLeft w:val="0"/>
          <w:marRight w:val="0"/>
          <w:marTop w:val="0"/>
          <w:marBottom w:val="0"/>
          <w:divBdr>
            <w:top w:val="none" w:sz="0" w:space="0" w:color="auto"/>
            <w:left w:val="none" w:sz="0" w:space="0" w:color="auto"/>
            <w:bottom w:val="none" w:sz="0" w:space="0" w:color="auto"/>
            <w:right w:val="none" w:sz="0" w:space="0" w:color="auto"/>
          </w:divBdr>
        </w:div>
        <w:div w:id="701517076">
          <w:marLeft w:val="0"/>
          <w:marRight w:val="0"/>
          <w:marTop w:val="0"/>
          <w:marBottom w:val="0"/>
          <w:divBdr>
            <w:top w:val="none" w:sz="0" w:space="0" w:color="auto"/>
            <w:left w:val="none" w:sz="0" w:space="0" w:color="auto"/>
            <w:bottom w:val="none" w:sz="0" w:space="0" w:color="auto"/>
            <w:right w:val="none" w:sz="0" w:space="0" w:color="auto"/>
          </w:divBdr>
        </w:div>
        <w:div w:id="847184421">
          <w:marLeft w:val="0"/>
          <w:marRight w:val="0"/>
          <w:marTop w:val="0"/>
          <w:marBottom w:val="0"/>
          <w:divBdr>
            <w:top w:val="none" w:sz="0" w:space="0" w:color="auto"/>
            <w:left w:val="none" w:sz="0" w:space="0" w:color="auto"/>
            <w:bottom w:val="none" w:sz="0" w:space="0" w:color="auto"/>
            <w:right w:val="none" w:sz="0" w:space="0" w:color="auto"/>
          </w:divBdr>
        </w:div>
        <w:div w:id="850338779">
          <w:marLeft w:val="0"/>
          <w:marRight w:val="0"/>
          <w:marTop w:val="0"/>
          <w:marBottom w:val="0"/>
          <w:divBdr>
            <w:top w:val="none" w:sz="0" w:space="0" w:color="auto"/>
            <w:left w:val="none" w:sz="0" w:space="0" w:color="auto"/>
            <w:bottom w:val="none" w:sz="0" w:space="0" w:color="auto"/>
            <w:right w:val="none" w:sz="0" w:space="0" w:color="auto"/>
          </w:divBdr>
        </w:div>
        <w:div w:id="1007634419">
          <w:marLeft w:val="0"/>
          <w:marRight w:val="0"/>
          <w:marTop w:val="0"/>
          <w:marBottom w:val="0"/>
          <w:divBdr>
            <w:top w:val="none" w:sz="0" w:space="0" w:color="auto"/>
            <w:left w:val="none" w:sz="0" w:space="0" w:color="auto"/>
            <w:bottom w:val="none" w:sz="0" w:space="0" w:color="auto"/>
            <w:right w:val="none" w:sz="0" w:space="0" w:color="auto"/>
          </w:divBdr>
        </w:div>
        <w:div w:id="1305046998">
          <w:marLeft w:val="0"/>
          <w:marRight w:val="0"/>
          <w:marTop w:val="0"/>
          <w:marBottom w:val="0"/>
          <w:divBdr>
            <w:top w:val="none" w:sz="0" w:space="0" w:color="auto"/>
            <w:left w:val="none" w:sz="0" w:space="0" w:color="auto"/>
            <w:bottom w:val="none" w:sz="0" w:space="0" w:color="auto"/>
            <w:right w:val="none" w:sz="0" w:space="0" w:color="auto"/>
          </w:divBdr>
        </w:div>
        <w:div w:id="1318800546">
          <w:marLeft w:val="0"/>
          <w:marRight w:val="0"/>
          <w:marTop w:val="0"/>
          <w:marBottom w:val="0"/>
          <w:divBdr>
            <w:top w:val="none" w:sz="0" w:space="0" w:color="auto"/>
            <w:left w:val="none" w:sz="0" w:space="0" w:color="auto"/>
            <w:bottom w:val="none" w:sz="0" w:space="0" w:color="auto"/>
            <w:right w:val="none" w:sz="0" w:space="0" w:color="auto"/>
          </w:divBdr>
        </w:div>
        <w:div w:id="1388919346">
          <w:marLeft w:val="0"/>
          <w:marRight w:val="0"/>
          <w:marTop w:val="0"/>
          <w:marBottom w:val="0"/>
          <w:divBdr>
            <w:top w:val="none" w:sz="0" w:space="0" w:color="auto"/>
            <w:left w:val="none" w:sz="0" w:space="0" w:color="auto"/>
            <w:bottom w:val="none" w:sz="0" w:space="0" w:color="auto"/>
            <w:right w:val="none" w:sz="0" w:space="0" w:color="auto"/>
          </w:divBdr>
        </w:div>
        <w:div w:id="1456606013">
          <w:marLeft w:val="0"/>
          <w:marRight w:val="0"/>
          <w:marTop w:val="0"/>
          <w:marBottom w:val="0"/>
          <w:divBdr>
            <w:top w:val="none" w:sz="0" w:space="0" w:color="auto"/>
            <w:left w:val="none" w:sz="0" w:space="0" w:color="auto"/>
            <w:bottom w:val="none" w:sz="0" w:space="0" w:color="auto"/>
            <w:right w:val="none" w:sz="0" w:space="0" w:color="auto"/>
          </w:divBdr>
        </w:div>
        <w:div w:id="1544322105">
          <w:marLeft w:val="0"/>
          <w:marRight w:val="0"/>
          <w:marTop w:val="0"/>
          <w:marBottom w:val="0"/>
          <w:divBdr>
            <w:top w:val="none" w:sz="0" w:space="0" w:color="auto"/>
            <w:left w:val="none" w:sz="0" w:space="0" w:color="auto"/>
            <w:bottom w:val="none" w:sz="0" w:space="0" w:color="auto"/>
            <w:right w:val="none" w:sz="0" w:space="0" w:color="auto"/>
          </w:divBdr>
        </w:div>
        <w:div w:id="1774859955">
          <w:marLeft w:val="0"/>
          <w:marRight w:val="0"/>
          <w:marTop w:val="0"/>
          <w:marBottom w:val="0"/>
          <w:divBdr>
            <w:top w:val="none" w:sz="0" w:space="0" w:color="auto"/>
            <w:left w:val="none" w:sz="0" w:space="0" w:color="auto"/>
            <w:bottom w:val="none" w:sz="0" w:space="0" w:color="auto"/>
            <w:right w:val="none" w:sz="0" w:space="0" w:color="auto"/>
          </w:divBdr>
        </w:div>
        <w:div w:id="1915507980">
          <w:marLeft w:val="0"/>
          <w:marRight w:val="0"/>
          <w:marTop w:val="0"/>
          <w:marBottom w:val="0"/>
          <w:divBdr>
            <w:top w:val="none" w:sz="0" w:space="0" w:color="auto"/>
            <w:left w:val="none" w:sz="0" w:space="0" w:color="auto"/>
            <w:bottom w:val="none" w:sz="0" w:space="0" w:color="auto"/>
            <w:right w:val="none" w:sz="0" w:space="0" w:color="auto"/>
          </w:divBdr>
        </w:div>
        <w:div w:id="2094885923">
          <w:marLeft w:val="0"/>
          <w:marRight w:val="0"/>
          <w:marTop w:val="0"/>
          <w:marBottom w:val="0"/>
          <w:divBdr>
            <w:top w:val="none" w:sz="0" w:space="0" w:color="auto"/>
            <w:left w:val="none" w:sz="0" w:space="0" w:color="auto"/>
            <w:bottom w:val="none" w:sz="0" w:space="0" w:color="auto"/>
            <w:right w:val="none" w:sz="0" w:space="0" w:color="auto"/>
          </w:divBdr>
        </w:div>
        <w:div w:id="2118522698">
          <w:marLeft w:val="0"/>
          <w:marRight w:val="0"/>
          <w:marTop w:val="0"/>
          <w:marBottom w:val="0"/>
          <w:divBdr>
            <w:top w:val="none" w:sz="0" w:space="0" w:color="auto"/>
            <w:left w:val="none" w:sz="0" w:space="0" w:color="auto"/>
            <w:bottom w:val="none" w:sz="0" w:space="0" w:color="auto"/>
            <w:right w:val="none" w:sz="0" w:space="0" w:color="auto"/>
          </w:divBdr>
        </w:div>
      </w:divsChild>
    </w:div>
    <w:div w:id="1583687028">
      <w:bodyDiv w:val="1"/>
      <w:marLeft w:val="0"/>
      <w:marRight w:val="0"/>
      <w:marTop w:val="0"/>
      <w:marBottom w:val="0"/>
      <w:divBdr>
        <w:top w:val="none" w:sz="0" w:space="0" w:color="auto"/>
        <w:left w:val="none" w:sz="0" w:space="0" w:color="auto"/>
        <w:bottom w:val="none" w:sz="0" w:space="0" w:color="auto"/>
        <w:right w:val="none" w:sz="0" w:space="0" w:color="auto"/>
      </w:divBdr>
      <w:divsChild>
        <w:div w:id="369651401">
          <w:marLeft w:val="0"/>
          <w:marRight w:val="0"/>
          <w:marTop w:val="0"/>
          <w:marBottom w:val="0"/>
          <w:divBdr>
            <w:top w:val="none" w:sz="0" w:space="0" w:color="auto"/>
            <w:left w:val="none" w:sz="0" w:space="0" w:color="auto"/>
            <w:bottom w:val="none" w:sz="0" w:space="0" w:color="auto"/>
            <w:right w:val="none" w:sz="0" w:space="0" w:color="auto"/>
          </w:divBdr>
        </w:div>
        <w:div w:id="1023089058">
          <w:marLeft w:val="0"/>
          <w:marRight w:val="0"/>
          <w:marTop w:val="0"/>
          <w:marBottom w:val="0"/>
          <w:divBdr>
            <w:top w:val="none" w:sz="0" w:space="0" w:color="auto"/>
            <w:left w:val="none" w:sz="0" w:space="0" w:color="auto"/>
            <w:bottom w:val="none" w:sz="0" w:space="0" w:color="auto"/>
            <w:right w:val="none" w:sz="0" w:space="0" w:color="auto"/>
          </w:divBdr>
        </w:div>
        <w:div w:id="1263302001">
          <w:marLeft w:val="0"/>
          <w:marRight w:val="0"/>
          <w:marTop w:val="0"/>
          <w:marBottom w:val="0"/>
          <w:divBdr>
            <w:top w:val="none" w:sz="0" w:space="0" w:color="auto"/>
            <w:left w:val="none" w:sz="0" w:space="0" w:color="auto"/>
            <w:bottom w:val="none" w:sz="0" w:space="0" w:color="auto"/>
            <w:right w:val="none" w:sz="0" w:space="0" w:color="auto"/>
          </w:divBdr>
        </w:div>
      </w:divsChild>
    </w:div>
    <w:div w:id="1597058038">
      <w:bodyDiv w:val="1"/>
      <w:marLeft w:val="0"/>
      <w:marRight w:val="0"/>
      <w:marTop w:val="0"/>
      <w:marBottom w:val="0"/>
      <w:divBdr>
        <w:top w:val="none" w:sz="0" w:space="0" w:color="auto"/>
        <w:left w:val="none" w:sz="0" w:space="0" w:color="auto"/>
        <w:bottom w:val="none" w:sz="0" w:space="0" w:color="auto"/>
        <w:right w:val="none" w:sz="0" w:space="0" w:color="auto"/>
      </w:divBdr>
    </w:div>
    <w:div w:id="1605842840">
      <w:bodyDiv w:val="1"/>
      <w:marLeft w:val="0"/>
      <w:marRight w:val="0"/>
      <w:marTop w:val="0"/>
      <w:marBottom w:val="0"/>
      <w:divBdr>
        <w:top w:val="none" w:sz="0" w:space="0" w:color="auto"/>
        <w:left w:val="none" w:sz="0" w:space="0" w:color="auto"/>
        <w:bottom w:val="none" w:sz="0" w:space="0" w:color="auto"/>
        <w:right w:val="none" w:sz="0" w:space="0" w:color="auto"/>
      </w:divBdr>
    </w:div>
    <w:div w:id="1608928168">
      <w:bodyDiv w:val="1"/>
      <w:marLeft w:val="0"/>
      <w:marRight w:val="0"/>
      <w:marTop w:val="0"/>
      <w:marBottom w:val="0"/>
      <w:divBdr>
        <w:top w:val="none" w:sz="0" w:space="0" w:color="auto"/>
        <w:left w:val="none" w:sz="0" w:space="0" w:color="auto"/>
        <w:bottom w:val="none" w:sz="0" w:space="0" w:color="auto"/>
        <w:right w:val="none" w:sz="0" w:space="0" w:color="auto"/>
      </w:divBdr>
      <w:divsChild>
        <w:div w:id="2081369948">
          <w:marLeft w:val="288"/>
          <w:marRight w:val="0"/>
          <w:marTop w:val="0"/>
          <w:marBottom w:val="60"/>
          <w:divBdr>
            <w:top w:val="none" w:sz="0" w:space="0" w:color="auto"/>
            <w:left w:val="none" w:sz="0" w:space="0" w:color="auto"/>
            <w:bottom w:val="none" w:sz="0" w:space="0" w:color="auto"/>
            <w:right w:val="none" w:sz="0" w:space="0" w:color="auto"/>
          </w:divBdr>
        </w:div>
      </w:divsChild>
    </w:div>
    <w:div w:id="1615601456">
      <w:bodyDiv w:val="1"/>
      <w:marLeft w:val="0"/>
      <w:marRight w:val="0"/>
      <w:marTop w:val="0"/>
      <w:marBottom w:val="0"/>
      <w:divBdr>
        <w:top w:val="none" w:sz="0" w:space="0" w:color="auto"/>
        <w:left w:val="none" w:sz="0" w:space="0" w:color="auto"/>
        <w:bottom w:val="none" w:sz="0" w:space="0" w:color="auto"/>
        <w:right w:val="none" w:sz="0" w:space="0" w:color="auto"/>
      </w:divBdr>
    </w:div>
    <w:div w:id="1617982163">
      <w:bodyDiv w:val="1"/>
      <w:marLeft w:val="0"/>
      <w:marRight w:val="0"/>
      <w:marTop w:val="0"/>
      <w:marBottom w:val="0"/>
      <w:divBdr>
        <w:top w:val="none" w:sz="0" w:space="0" w:color="auto"/>
        <w:left w:val="none" w:sz="0" w:space="0" w:color="auto"/>
        <w:bottom w:val="none" w:sz="0" w:space="0" w:color="auto"/>
        <w:right w:val="none" w:sz="0" w:space="0" w:color="auto"/>
      </w:divBdr>
    </w:div>
    <w:div w:id="1619338217">
      <w:bodyDiv w:val="1"/>
      <w:marLeft w:val="0"/>
      <w:marRight w:val="0"/>
      <w:marTop w:val="0"/>
      <w:marBottom w:val="0"/>
      <w:divBdr>
        <w:top w:val="none" w:sz="0" w:space="0" w:color="auto"/>
        <w:left w:val="none" w:sz="0" w:space="0" w:color="auto"/>
        <w:bottom w:val="none" w:sz="0" w:space="0" w:color="auto"/>
        <w:right w:val="none" w:sz="0" w:space="0" w:color="auto"/>
      </w:divBdr>
    </w:div>
    <w:div w:id="1626618112">
      <w:bodyDiv w:val="1"/>
      <w:marLeft w:val="0"/>
      <w:marRight w:val="0"/>
      <w:marTop w:val="0"/>
      <w:marBottom w:val="0"/>
      <w:divBdr>
        <w:top w:val="none" w:sz="0" w:space="0" w:color="auto"/>
        <w:left w:val="none" w:sz="0" w:space="0" w:color="auto"/>
        <w:bottom w:val="none" w:sz="0" w:space="0" w:color="auto"/>
        <w:right w:val="none" w:sz="0" w:space="0" w:color="auto"/>
      </w:divBdr>
      <w:divsChild>
        <w:div w:id="886602142">
          <w:marLeft w:val="0"/>
          <w:marRight w:val="0"/>
          <w:marTop w:val="0"/>
          <w:marBottom w:val="0"/>
          <w:divBdr>
            <w:top w:val="none" w:sz="0" w:space="0" w:color="auto"/>
            <w:left w:val="none" w:sz="0" w:space="0" w:color="auto"/>
            <w:bottom w:val="none" w:sz="0" w:space="0" w:color="auto"/>
            <w:right w:val="none" w:sz="0" w:space="0" w:color="auto"/>
          </w:divBdr>
        </w:div>
        <w:div w:id="1262420968">
          <w:marLeft w:val="0"/>
          <w:marRight w:val="0"/>
          <w:marTop w:val="0"/>
          <w:marBottom w:val="0"/>
          <w:divBdr>
            <w:top w:val="none" w:sz="0" w:space="0" w:color="auto"/>
            <w:left w:val="none" w:sz="0" w:space="0" w:color="auto"/>
            <w:bottom w:val="none" w:sz="0" w:space="0" w:color="auto"/>
            <w:right w:val="none" w:sz="0" w:space="0" w:color="auto"/>
          </w:divBdr>
        </w:div>
        <w:div w:id="1456827187">
          <w:marLeft w:val="0"/>
          <w:marRight w:val="0"/>
          <w:marTop w:val="0"/>
          <w:marBottom w:val="0"/>
          <w:divBdr>
            <w:top w:val="none" w:sz="0" w:space="0" w:color="auto"/>
            <w:left w:val="none" w:sz="0" w:space="0" w:color="auto"/>
            <w:bottom w:val="none" w:sz="0" w:space="0" w:color="auto"/>
            <w:right w:val="none" w:sz="0" w:space="0" w:color="auto"/>
          </w:divBdr>
        </w:div>
        <w:div w:id="1924217539">
          <w:marLeft w:val="0"/>
          <w:marRight w:val="0"/>
          <w:marTop w:val="0"/>
          <w:marBottom w:val="0"/>
          <w:divBdr>
            <w:top w:val="none" w:sz="0" w:space="0" w:color="auto"/>
            <w:left w:val="none" w:sz="0" w:space="0" w:color="auto"/>
            <w:bottom w:val="none" w:sz="0" w:space="0" w:color="auto"/>
            <w:right w:val="none" w:sz="0" w:space="0" w:color="auto"/>
          </w:divBdr>
        </w:div>
      </w:divsChild>
    </w:div>
    <w:div w:id="1629585379">
      <w:bodyDiv w:val="1"/>
      <w:marLeft w:val="0"/>
      <w:marRight w:val="0"/>
      <w:marTop w:val="0"/>
      <w:marBottom w:val="0"/>
      <w:divBdr>
        <w:top w:val="none" w:sz="0" w:space="0" w:color="auto"/>
        <w:left w:val="none" w:sz="0" w:space="0" w:color="auto"/>
        <w:bottom w:val="none" w:sz="0" w:space="0" w:color="auto"/>
        <w:right w:val="none" w:sz="0" w:space="0" w:color="auto"/>
      </w:divBdr>
    </w:div>
    <w:div w:id="1647778149">
      <w:bodyDiv w:val="1"/>
      <w:marLeft w:val="0"/>
      <w:marRight w:val="0"/>
      <w:marTop w:val="0"/>
      <w:marBottom w:val="0"/>
      <w:divBdr>
        <w:top w:val="none" w:sz="0" w:space="0" w:color="auto"/>
        <w:left w:val="none" w:sz="0" w:space="0" w:color="auto"/>
        <w:bottom w:val="none" w:sz="0" w:space="0" w:color="auto"/>
        <w:right w:val="none" w:sz="0" w:space="0" w:color="auto"/>
      </w:divBdr>
    </w:div>
    <w:div w:id="1679887906">
      <w:bodyDiv w:val="1"/>
      <w:marLeft w:val="0"/>
      <w:marRight w:val="0"/>
      <w:marTop w:val="0"/>
      <w:marBottom w:val="0"/>
      <w:divBdr>
        <w:top w:val="none" w:sz="0" w:space="0" w:color="auto"/>
        <w:left w:val="none" w:sz="0" w:space="0" w:color="auto"/>
        <w:bottom w:val="none" w:sz="0" w:space="0" w:color="auto"/>
        <w:right w:val="none" w:sz="0" w:space="0" w:color="auto"/>
      </w:divBdr>
    </w:div>
    <w:div w:id="1681659966">
      <w:bodyDiv w:val="1"/>
      <w:marLeft w:val="0"/>
      <w:marRight w:val="0"/>
      <w:marTop w:val="0"/>
      <w:marBottom w:val="0"/>
      <w:divBdr>
        <w:top w:val="none" w:sz="0" w:space="0" w:color="auto"/>
        <w:left w:val="none" w:sz="0" w:space="0" w:color="auto"/>
        <w:bottom w:val="none" w:sz="0" w:space="0" w:color="auto"/>
        <w:right w:val="none" w:sz="0" w:space="0" w:color="auto"/>
      </w:divBdr>
    </w:div>
    <w:div w:id="1690175751">
      <w:bodyDiv w:val="1"/>
      <w:marLeft w:val="0"/>
      <w:marRight w:val="0"/>
      <w:marTop w:val="0"/>
      <w:marBottom w:val="0"/>
      <w:divBdr>
        <w:top w:val="none" w:sz="0" w:space="0" w:color="auto"/>
        <w:left w:val="none" w:sz="0" w:space="0" w:color="auto"/>
        <w:bottom w:val="none" w:sz="0" w:space="0" w:color="auto"/>
        <w:right w:val="none" w:sz="0" w:space="0" w:color="auto"/>
      </w:divBdr>
    </w:div>
    <w:div w:id="1692754663">
      <w:bodyDiv w:val="1"/>
      <w:marLeft w:val="0"/>
      <w:marRight w:val="0"/>
      <w:marTop w:val="0"/>
      <w:marBottom w:val="0"/>
      <w:divBdr>
        <w:top w:val="none" w:sz="0" w:space="0" w:color="auto"/>
        <w:left w:val="none" w:sz="0" w:space="0" w:color="auto"/>
        <w:bottom w:val="none" w:sz="0" w:space="0" w:color="auto"/>
        <w:right w:val="none" w:sz="0" w:space="0" w:color="auto"/>
      </w:divBdr>
    </w:div>
    <w:div w:id="1692797805">
      <w:bodyDiv w:val="1"/>
      <w:marLeft w:val="0"/>
      <w:marRight w:val="0"/>
      <w:marTop w:val="0"/>
      <w:marBottom w:val="0"/>
      <w:divBdr>
        <w:top w:val="none" w:sz="0" w:space="0" w:color="auto"/>
        <w:left w:val="none" w:sz="0" w:space="0" w:color="auto"/>
        <w:bottom w:val="none" w:sz="0" w:space="0" w:color="auto"/>
        <w:right w:val="none" w:sz="0" w:space="0" w:color="auto"/>
      </w:divBdr>
    </w:div>
    <w:div w:id="1703165603">
      <w:bodyDiv w:val="1"/>
      <w:marLeft w:val="0"/>
      <w:marRight w:val="0"/>
      <w:marTop w:val="0"/>
      <w:marBottom w:val="0"/>
      <w:divBdr>
        <w:top w:val="none" w:sz="0" w:space="0" w:color="auto"/>
        <w:left w:val="none" w:sz="0" w:space="0" w:color="auto"/>
        <w:bottom w:val="none" w:sz="0" w:space="0" w:color="auto"/>
        <w:right w:val="none" w:sz="0" w:space="0" w:color="auto"/>
      </w:divBdr>
    </w:div>
    <w:div w:id="1704479560">
      <w:bodyDiv w:val="1"/>
      <w:marLeft w:val="0"/>
      <w:marRight w:val="0"/>
      <w:marTop w:val="0"/>
      <w:marBottom w:val="0"/>
      <w:divBdr>
        <w:top w:val="none" w:sz="0" w:space="0" w:color="auto"/>
        <w:left w:val="none" w:sz="0" w:space="0" w:color="auto"/>
        <w:bottom w:val="none" w:sz="0" w:space="0" w:color="auto"/>
        <w:right w:val="none" w:sz="0" w:space="0" w:color="auto"/>
      </w:divBdr>
    </w:div>
    <w:div w:id="1711107573">
      <w:bodyDiv w:val="1"/>
      <w:marLeft w:val="0"/>
      <w:marRight w:val="0"/>
      <w:marTop w:val="0"/>
      <w:marBottom w:val="0"/>
      <w:divBdr>
        <w:top w:val="none" w:sz="0" w:space="0" w:color="auto"/>
        <w:left w:val="none" w:sz="0" w:space="0" w:color="auto"/>
        <w:bottom w:val="none" w:sz="0" w:space="0" w:color="auto"/>
        <w:right w:val="none" w:sz="0" w:space="0" w:color="auto"/>
      </w:divBdr>
    </w:div>
    <w:div w:id="1711609861">
      <w:bodyDiv w:val="1"/>
      <w:marLeft w:val="0"/>
      <w:marRight w:val="0"/>
      <w:marTop w:val="0"/>
      <w:marBottom w:val="0"/>
      <w:divBdr>
        <w:top w:val="none" w:sz="0" w:space="0" w:color="auto"/>
        <w:left w:val="none" w:sz="0" w:space="0" w:color="auto"/>
        <w:bottom w:val="none" w:sz="0" w:space="0" w:color="auto"/>
        <w:right w:val="none" w:sz="0" w:space="0" w:color="auto"/>
      </w:divBdr>
    </w:div>
    <w:div w:id="1723023118">
      <w:bodyDiv w:val="1"/>
      <w:marLeft w:val="0"/>
      <w:marRight w:val="0"/>
      <w:marTop w:val="0"/>
      <w:marBottom w:val="0"/>
      <w:divBdr>
        <w:top w:val="none" w:sz="0" w:space="0" w:color="auto"/>
        <w:left w:val="none" w:sz="0" w:space="0" w:color="auto"/>
        <w:bottom w:val="none" w:sz="0" w:space="0" w:color="auto"/>
        <w:right w:val="none" w:sz="0" w:space="0" w:color="auto"/>
      </w:divBdr>
    </w:div>
    <w:div w:id="1723216690">
      <w:bodyDiv w:val="1"/>
      <w:marLeft w:val="0"/>
      <w:marRight w:val="0"/>
      <w:marTop w:val="0"/>
      <w:marBottom w:val="0"/>
      <w:divBdr>
        <w:top w:val="none" w:sz="0" w:space="0" w:color="auto"/>
        <w:left w:val="none" w:sz="0" w:space="0" w:color="auto"/>
        <w:bottom w:val="none" w:sz="0" w:space="0" w:color="auto"/>
        <w:right w:val="none" w:sz="0" w:space="0" w:color="auto"/>
      </w:divBdr>
    </w:div>
    <w:div w:id="1727682226">
      <w:bodyDiv w:val="1"/>
      <w:marLeft w:val="0"/>
      <w:marRight w:val="0"/>
      <w:marTop w:val="0"/>
      <w:marBottom w:val="0"/>
      <w:divBdr>
        <w:top w:val="none" w:sz="0" w:space="0" w:color="auto"/>
        <w:left w:val="none" w:sz="0" w:space="0" w:color="auto"/>
        <w:bottom w:val="none" w:sz="0" w:space="0" w:color="auto"/>
        <w:right w:val="none" w:sz="0" w:space="0" w:color="auto"/>
      </w:divBdr>
    </w:div>
    <w:div w:id="1728456407">
      <w:bodyDiv w:val="1"/>
      <w:marLeft w:val="0"/>
      <w:marRight w:val="0"/>
      <w:marTop w:val="0"/>
      <w:marBottom w:val="0"/>
      <w:divBdr>
        <w:top w:val="none" w:sz="0" w:space="0" w:color="auto"/>
        <w:left w:val="none" w:sz="0" w:space="0" w:color="auto"/>
        <w:bottom w:val="none" w:sz="0" w:space="0" w:color="auto"/>
        <w:right w:val="none" w:sz="0" w:space="0" w:color="auto"/>
      </w:divBdr>
    </w:div>
    <w:div w:id="1730037034">
      <w:bodyDiv w:val="1"/>
      <w:marLeft w:val="0"/>
      <w:marRight w:val="0"/>
      <w:marTop w:val="0"/>
      <w:marBottom w:val="0"/>
      <w:divBdr>
        <w:top w:val="none" w:sz="0" w:space="0" w:color="auto"/>
        <w:left w:val="none" w:sz="0" w:space="0" w:color="auto"/>
        <w:bottom w:val="none" w:sz="0" w:space="0" w:color="auto"/>
        <w:right w:val="none" w:sz="0" w:space="0" w:color="auto"/>
      </w:divBdr>
    </w:div>
    <w:div w:id="1739403144">
      <w:bodyDiv w:val="1"/>
      <w:marLeft w:val="0"/>
      <w:marRight w:val="0"/>
      <w:marTop w:val="0"/>
      <w:marBottom w:val="0"/>
      <w:divBdr>
        <w:top w:val="none" w:sz="0" w:space="0" w:color="auto"/>
        <w:left w:val="none" w:sz="0" w:space="0" w:color="auto"/>
        <w:bottom w:val="none" w:sz="0" w:space="0" w:color="auto"/>
        <w:right w:val="none" w:sz="0" w:space="0" w:color="auto"/>
      </w:divBdr>
    </w:div>
    <w:div w:id="1748262785">
      <w:bodyDiv w:val="1"/>
      <w:marLeft w:val="0"/>
      <w:marRight w:val="0"/>
      <w:marTop w:val="0"/>
      <w:marBottom w:val="0"/>
      <w:divBdr>
        <w:top w:val="none" w:sz="0" w:space="0" w:color="auto"/>
        <w:left w:val="none" w:sz="0" w:space="0" w:color="auto"/>
        <w:bottom w:val="none" w:sz="0" w:space="0" w:color="auto"/>
        <w:right w:val="none" w:sz="0" w:space="0" w:color="auto"/>
      </w:divBdr>
    </w:div>
    <w:div w:id="1761289656">
      <w:bodyDiv w:val="1"/>
      <w:marLeft w:val="0"/>
      <w:marRight w:val="0"/>
      <w:marTop w:val="0"/>
      <w:marBottom w:val="0"/>
      <w:divBdr>
        <w:top w:val="none" w:sz="0" w:space="0" w:color="auto"/>
        <w:left w:val="none" w:sz="0" w:space="0" w:color="auto"/>
        <w:bottom w:val="none" w:sz="0" w:space="0" w:color="auto"/>
        <w:right w:val="none" w:sz="0" w:space="0" w:color="auto"/>
      </w:divBdr>
    </w:div>
    <w:div w:id="1763183320">
      <w:bodyDiv w:val="1"/>
      <w:marLeft w:val="0"/>
      <w:marRight w:val="0"/>
      <w:marTop w:val="0"/>
      <w:marBottom w:val="0"/>
      <w:divBdr>
        <w:top w:val="none" w:sz="0" w:space="0" w:color="auto"/>
        <w:left w:val="none" w:sz="0" w:space="0" w:color="auto"/>
        <w:bottom w:val="none" w:sz="0" w:space="0" w:color="auto"/>
        <w:right w:val="none" w:sz="0" w:space="0" w:color="auto"/>
      </w:divBdr>
    </w:div>
    <w:div w:id="1769110380">
      <w:bodyDiv w:val="1"/>
      <w:marLeft w:val="0"/>
      <w:marRight w:val="0"/>
      <w:marTop w:val="0"/>
      <w:marBottom w:val="0"/>
      <w:divBdr>
        <w:top w:val="none" w:sz="0" w:space="0" w:color="auto"/>
        <w:left w:val="none" w:sz="0" w:space="0" w:color="auto"/>
        <w:bottom w:val="none" w:sz="0" w:space="0" w:color="auto"/>
        <w:right w:val="none" w:sz="0" w:space="0" w:color="auto"/>
      </w:divBdr>
    </w:div>
    <w:div w:id="1774595638">
      <w:bodyDiv w:val="1"/>
      <w:marLeft w:val="0"/>
      <w:marRight w:val="0"/>
      <w:marTop w:val="0"/>
      <w:marBottom w:val="0"/>
      <w:divBdr>
        <w:top w:val="none" w:sz="0" w:space="0" w:color="auto"/>
        <w:left w:val="none" w:sz="0" w:space="0" w:color="auto"/>
        <w:bottom w:val="none" w:sz="0" w:space="0" w:color="auto"/>
        <w:right w:val="none" w:sz="0" w:space="0" w:color="auto"/>
      </w:divBdr>
    </w:div>
    <w:div w:id="1777481542">
      <w:bodyDiv w:val="1"/>
      <w:marLeft w:val="0"/>
      <w:marRight w:val="0"/>
      <w:marTop w:val="0"/>
      <w:marBottom w:val="0"/>
      <w:divBdr>
        <w:top w:val="none" w:sz="0" w:space="0" w:color="auto"/>
        <w:left w:val="none" w:sz="0" w:space="0" w:color="auto"/>
        <w:bottom w:val="none" w:sz="0" w:space="0" w:color="auto"/>
        <w:right w:val="none" w:sz="0" w:space="0" w:color="auto"/>
      </w:divBdr>
    </w:div>
    <w:div w:id="1784767208">
      <w:bodyDiv w:val="1"/>
      <w:marLeft w:val="0"/>
      <w:marRight w:val="0"/>
      <w:marTop w:val="0"/>
      <w:marBottom w:val="0"/>
      <w:divBdr>
        <w:top w:val="none" w:sz="0" w:space="0" w:color="auto"/>
        <w:left w:val="none" w:sz="0" w:space="0" w:color="auto"/>
        <w:bottom w:val="none" w:sz="0" w:space="0" w:color="auto"/>
        <w:right w:val="none" w:sz="0" w:space="0" w:color="auto"/>
      </w:divBdr>
    </w:div>
    <w:div w:id="1786844289">
      <w:bodyDiv w:val="1"/>
      <w:marLeft w:val="0"/>
      <w:marRight w:val="0"/>
      <w:marTop w:val="0"/>
      <w:marBottom w:val="0"/>
      <w:divBdr>
        <w:top w:val="none" w:sz="0" w:space="0" w:color="auto"/>
        <w:left w:val="none" w:sz="0" w:space="0" w:color="auto"/>
        <w:bottom w:val="none" w:sz="0" w:space="0" w:color="auto"/>
        <w:right w:val="none" w:sz="0" w:space="0" w:color="auto"/>
      </w:divBdr>
    </w:div>
    <w:div w:id="1794210385">
      <w:bodyDiv w:val="1"/>
      <w:marLeft w:val="0"/>
      <w:marRight w:val="0"/>
      <w:marTop w:val="0"/>
      <w:marBottom w:val="0"/>
      <w:divBdr>
        <w:top w:val="none" w:sz="0" w:space="0" w:color="auto"/>
        <w:left w:val="none" w:sz="0" w:space="0" w:color="auto"/>
        <w:bottom w:val="none" w:sz="0" w:space="0" w:color="auto"/>
        <w:right w:val="none" w:sz="0" w:space="0" w:color="auto"/>
      </w:divBdr>
    </w:div>
    <w:div w:id="1797487304">
      <w:bodyDiv w:val="1"/>
      <w:marLeft w:val="0"/>
      <w:marRight w:val="0"/>
      <w:marTop w:val="0"/>
      <w:marBottom w:val="0"/>
      <w:divBdr>
        <w:top w:val="none" w:sz="0" w:space="0" w:color="auto"/>
        <w:left w:val="none" w:sz="0" w:space="0" w:color="auto"/>
        <w:bottom w:val="none" w:sz="0" w:space="0" w:color="auto"/>
        <w:right w:val="none" w:sz="0" w:space="0" w:color="auto"/>
      </w:divBdr>
    </w:div>
    <w:div w:id="1804811196">
      <w:bodyDiv w:val="1"/>
      <w:marLeft w:val="0"/>
      <w:marRight w:val="0"/>
      <w:marTop w:val="0"/>
      <w:marBottom w:val="0"/>
      <w:divBdr>
        <w:top w:val="none" w:sz="0" w:space="0" w:color="auto"/>
        <w:left w:val="none" w:sz="0" w:space="0" w:color="auto"/>
        <w:bottom w:val="none" w:sz="0" w:space="0" w:color="auto"/>
        <w:right w:val="none" w:sz="0" w:space="0" w:color="auto"/>
      </w:divBdr>
    </w:div>
    <w:div w:id="1811900124">
      <w:bodyDiv w:val="1"/>
      <w:marLeft w:val="0"/>
      <w:marRight w:val="0"/>
      <w:marTop w:val="0"/>
      <w:marBottom w:val="0"/>
      <w:divBdr>
        <w:top w:val="none" w:sz="0" w:space="0" w:color="auto"/>
        <w:left w:val="none" w:sz="0" w:space="0" w:color="auto"/>
        <w:bottom w:val="none" w:sz="0" w:space="0" w:color="auto"/>
        <w:right w:val="none" w:sz="0" w:space="0" w:color="auto"/>
      </w:divBdr>
    </w:div>
    <w:div w:id="1820998485">
      <w:bodyDiv w:val="1"/>
      <w:marLeft w:val="0"/>
      <w:marRight w:val="0"/>
      <w:marTop w:val="0"/>
      <w:marBottom w:val="0"/>
      <w:divBdr>
        <w:top w:val="none" w:sz="0" w:space="0" w:color="auto"/>
        <w:left w:val="none" w:sz="0" w:space="0" w:color="auto"/>
        <w:bottom w:val="none" w:sz="0" w:space="0" w:color="auto"/>
        <w:right w:val="none" w:sz="0" w:space="0" w:color="auto"/>
      </w:divBdr>
    </w:div>
    <w:div w:id="1824396566">
      <w:bodyDiv w:val="1"/>
      <w:marLeft w:val="0"/>
      <w:marRight w:val="0"/>
      <w:marTop w:val="0"/>
      <w:marBottom w:val="0"/>
      <w:divBdr>
        <w:top w:val="none" w:sz="0" w:space="0" w:color="auto"/>
        <w:left w:val="none" w:sz="0" w:space="0" w:color="auto"/>
        <w:bottom w:val="none" w:sz="0" w:space="0" w:color="auto"/>
        <w:right w:val="none" w:sz="0" w:space="0" w:color="auto"/>
      </w:divBdr>
    </w:div>
    <w:div w:id="1832795003">
      <w:bodyDiv w:val="1"/>
      <w:marLeft w:val="0"/>
      <w:marRight w:val="0"/>
      <w:marTop w:val="0"/>
      <w:marBottom w:val="0"/>
      <w:divBdr>
        <w:top w:val="none" w:sz="0" w:space="0" w:color="auto"/>
        <w:left w:val="none" w:sz="0" w:space="0" w:color="auto"/>
        <w:bottom w:val="none" w:sz="0" w:space="0" w:color="auto"/>
        <w:right w:val="none" w:sz="0" w:space="0" w:color="auto"/>
      </w:divBdr>
    </w:div>
    <w:div w:id="1839492733">
      <w:bodyDiv w:val="1"/>
      <w:marLeft w:val="0"/>
      <w:marRight w:val="0"/>
      <w:marTop w:val="0"/>
      <w:marBottom w:val="0"/>
      <w:divBdr>
        <w:top w:val="none" w:sz="0" w:space="0" w:color="auto"/>
        <w:left w:val="none" w:sz="0" w:space="0" w:color="auto"/>
        <w:bottom w:val="none" w:sz="0" w:space="0" w:color="auto"/>
        <w:right w:val="none" w:sz="0" w:space="0" w:color="auto"/>
      </w:divBdr>
    </w:div>
    <w:div w:id="1855071819">
      <w:bodyDiv w:val="1"/>
      <w:marLeft w:val="0"/>
      <w:marRight w:val="0"/>
      <w:marTop w:val="0"/>
      <w:marBottom w:val="0"/>
      <w:divBdr>
        <w:top w:val="none" w:sz="0" w:space="0" w:color="auto"/>
        <w:left w:val="none" w:sz="0" w:space="0" w:color="auto"/>
        <w:bottom w:val="none" w:sz="0" w:space="0" w:color="auto"/>
        <w:right w:val="none" w:sz="0" w:space="0" w:color="auto"/>
      </w:divBdr>
    </w:div>
    <w:div w:id="1864978224">
      <w:bodyDiv w:val="1"/>
      <w:marLeft w:val="0"/>
      <w:marRight w:val="0"/>
      <w:marTop w:val="0"/>
      <w:marBottom w:val="0"/>
      <w:divBdr>
        <w:top w:val="none" w:sz="0" w:space="0" w:color="auto"/>
        <w:left w:val="none" w:sz="0" w:space="0" w:color="auto"/>
        <w:bottom w:val="none" w:sz="0" w:space="0" w:color="auto"/>
        <w:right w:val="none" w:sz="0" w:space="0" w:color="auto"/>
      </w:divBdr>
    </w:div>
    <w:div w:id="1867451431">
      <w:bodyDiv w:val="1"/>
      <w:marLeft w:val="0"/>
      <w:marRight w:val="0"/>
      <w:marTop w:val="0"/>
      <w:marBottom w:val="0"/>
      <w:divBdr>
        <w:top w:val="none" w:sz="0" w:space="0" w:color="auto"/>
        <w:left w:val="none" w:sz="0" w:space="0" w:color="auto"/>
        <w:bottom w:val="none" w:sz="0" w:space="0" w:color="auto"/>
        <w:right w:val="none" w:sz="0" w:space="0" w:color="auto"/>
      </w:divBdr>
    </w:div>
    <w:div w:id="1876116464">
      <w:bodyDiv w:val="1"/>
      <w:marLeft w:val="0"/>
      <w:marRight w:val="0"/>
      <w:marTop w:val="0"/>
      <w:marBottom w:val="0"/>
      <w:divBdr>
        <w:top w:val="none" w:sz="0" w:space="0" w:color="auto"/>
        <w:left w:val="none" w:sz="0" w:space="0" w:color="auto"/>
        <w:bottom w:val="none" w:sz="0" w:space="0" w:color="auto"/>
        <w:right w:val="none" w:sz="0" w:space="0" w:color="auto"/>
      </w:divBdr>
    </w:div>
    <w:div w:id="1890724313">
      <w:bodyDiv w:val="1"/>
      <w:marLeft w:val="0"/>
      <w:marRight w:val="0"/>
      <w:marTop w:val="0"/>
      <w:marBottom w:val="0"/>
      <w:divBdr>
        <w:top w:val="none" w:sz="0" w:space="0" w:color="auto"/>
        <w:left w:val="none" w:sz="0" w:space="0" w:color="auto"/>
        <w:bottom w:val="none" w:sz="0" w:space="0" w:color="auto"/>
        <w:right w:val="none" w:sz="0" w:space="0" w:color="auto"/>
      </w:divBdr>
    </w:div>
    <w:div w:id="1897739634">
      <w:bodyDiv w:val="1"/>
      <w:marLeft w:val="0"/>
      <w:marRight w:val="0"/>
      <w:marTop w:val="0"/>
      <w:marBottom w:val="0"/>
      <w:divBdr>
        <w:top w:val="none" w:sz="0" w:space="0" w:color="auto"/>
        <w:left w:val="none" w:sz="0" w:space="0" w:color="auto"/>
        <w:bottom w:val="none" w:sz="0" w:space="0" w:color="auto"/>
        <w:right w:val="none" w:sz="0" w:space="0" w:color="auto"/>
      </w:divBdr>
    </w:div>
    <w:div w:id="1898079092">
      <w:bodyDiv w:val="1"/>
      <w:marLeft w:val="0"/>
      <w:marRight w:val="0"/>
      <w:marTop w:val="0"/>
      <w:marBottom w:val="0"/>
      <w:divBdr>
        <w:top w:val="none" w:sz="0" w:space="0" w:color="auto"/>
        <w:left w:val="none" w:sz="0" w:space="0" w:color="auto"/>
        <w:bottom w:val="none" w:sz="0" w:space="0" w:color="auto"/>
        <w:right w:val="none" w:sz="0" w:space="0" w:color="auto"/>
      </w:divBdr>
    </w:div>
    <w:div w:id="1898709713">
      <w:bodyDiv w:val="1"/>
      <w:marLeft w:val="0"/>
      <w:marRight w:val="0"/>
      <w:marTop w:val="0"/>
      <w:marBottom w:val="0"/>
      <w:divBdr>
        <w:top w:val="none" w:sz="0" w:space="0" w:color="auto"/>
        <w:left w:val="none" w:sz="0" w:space="0" w:color="auto"/>
        <w:bottom w:val="none" w:sz="0" w:space="0" w:color="auto"/>
        <w:right w:val="none" w:sz="0" w:space="0" w:color="auto"/>
      </w:divBdr>
    </w:div>
    <w:div w:id="1902868398">
      <w:bodyDiv w:val="1"/>
      <w:marLeft w:val="0"/>
      <w:marRight w:val="0"/>
      <w:marTop w:val="0"/>
      <w:marBottom w:val="0"/>
      <w:divBdr>
        <w:top w:val="none" w:sz="0" w:space="0" w:color="auto"/>
        <w:left w:val="none" w:sz="0" w:space="0" w:color="auto"/>
        <w:bottom w:val="none" w:sz="0" w:space="0" w:color="auto"/>
        <w:right w:val="none" w:sz="0" w:space="0" w:color="auto"/>
      </w:divBdr>
    </w:div>
    <w:div w:id="1905412658">
      <w:bodyDiv w:val="1"/>
      <w:marLeft w:val="0"/>
      <w:marRight w:val="0"/>
      <w:marTop w:val="0"/>
      <w:marBottom w:val="0"/>
      <w:divBdr>
        <w:top w:val="none" w:sz="0" w:space="0" w:color="auto"/>
        <w:left w:val="none" w:sz="0" w:space="0" w:color="auto"/>
        <w:bottom w:val="none" w:sz="0" w:space="0" w:color="auto"/>
        <w:right w:val="none" w:sz="0" w:space="0" w:color="auto"/>
      </w:divBdr>
      <w:divsChild>
        <w:div w:id="237978722">
          <w:marLeft w:val="547"/>
          <w:marRight w:val="0"/>
          <w:marTop w:val="86"/>
          <w:marBottom w:val="0"/>
          <w:divBdr>
            <w:top w:val="none" w:sz="0" w:space="0" w:color="auto"/>
            <w:left w:val="none" w:sz="0" w:space="0" w:color="auto"/>
            <w:bottom w:val="none" w:sz="0" w:space="0" w:color="auto"/>
            <w:right w:val="none" w:sz="0" w:space="0" w:color="auto"/>
          </w:divBdr>
        </w:div>
        <w:div w:id="284385230">
          <w:marLeft w:val="547"/>
          <w:marRight w:val="0"/>
          <w:marTop w:val="86"/>
          <w:marBottom w:val="0"/>
          <w:divBdr>
            <w:top w:val="none" w:sz="0" w:space="0" w:color="auto"/>
            <w:left w:val="none" w:sz="0" w:space="0" w:color="auto"/>
            <w:bottom w:val="none" w:sz="0" w:space="0" w:color="auto"/>
            <w:right w:val="none" w:sz="0" w:space="0" w:color="auto"/>
          </w:divBdr>
        </w:div>
      </w:divsChild>
    </w:div>
    <w:div w:id="1919318486">
      <w:bodyDiv w:val="1"/>
      <w:marLeft w:val="0"/>
      <w:marRight w:val="0"/>
      <w:marTop w:val="0"/>
      <w:marBottom w:val="0"/>
      <w:divBdr>
        <w:top w:val="none" w:sz="0" w:space="0" w:color="auto"/>
        <w:left w:val="none" w:sz="0" w:space="0" w:color="auto"/>
        <w:bottom w:val="none" w:sz="0" w:space="0" w:color="auto"/>
        <w:right w:val="none" w:sz="0" w:space="0" w:color="auto"/>
      </w:divBdr>
    </w:div>
    <w:div w:id="1920867822">
      <w:bodyDiv w:val="1"/>
      <w:marLeft w:val="0"/>
      <w:marRight w:val="0"/>
      <w:marTop w:val="0"/>
      <w:marBottom w:val="0"/>
      <w:divBdr>
        <w:top w:val="none" w:sz="0" w:space="0" w:color="auto"/>
        <w:left w:val="none" w:sz="0" w:space="0" w:color="auto"/>
        <w:bottom w:val="none" w:sz="0" w:space="0" w:color="auto"/>
        <w:right w:val="none" w:sz="0" w:space="0" w:color="auto"/>
      </w:divBdr>
    </w:div>
    <w:div w:id="1921600916">
      <w:bodyDiv w:val="1"/>
      <w:marLeft w:val="0"/>
      <w:marRight w:val="0"/>
      <w:marTop w:val="0"/>
      <w:marBottom w:val="0"/>
      <w:divBdr>
        <w:top w:val="none" w:sz="0" w:space="0" w:color="auto"/>
        <w:left w:val="none" w:sz="0" w:space="0" w:color="auto"/>
        <w:bottom w:val="none" w:sz="0" w:space="0" w:color="auto"/>
        <w:right w:val="none" w:sz="0" w:space="0" w:color="auto"/>
      </w:divBdr>
    </w:div>
    <w:div w:id="1923416928">
      <w:bodyDiv w:val="1"/>
      <w:marLeft w:val="0"/>
      <w:marRight w:val="0"/>
      <w:marTop w:val="0"/>
      <w:marBottom w:val="0"/>
      <w:divBdr>
        <w:top w:val="none" w:sz="0" w:space="0" w:color="auto"/>
        <w:left w:val="none" w:sz="0" w:space="0" w:color="auto"/>
        <w:bottom w:val="none" w:sz="0" w:space="0" w:color="auto"/>
        <w:right w:val="none" w:sz="0" w:space="0" w:color="auto"/>
      </w:divBdr>
    </w:div>
    <w:div w:id="1943801701">
      <w:bodyDiv w:val="1"/>
      <w:marLeft w:val="0"/>
      <w:marRight w:val="0"/>
      <w:marTop w:val="0"/>
      <w:marBottom w:val="0"/>
      <w:divBdr>
        <w:top w:val="none" w:sz="0" w:space="0" w:color="auto"/>
        <w:left w:val="none" w:sz="0" w:space="0" w:color="auto"/>
        <w:bottom w:val="none" w:sz="0" w:space="0" w:color="auto"/>
        <w:right w:val="none" w:sz="0" w:space="0" w:color="auto"/>
      </w:divBdr>
    </w:div>
    <w:div w:id="1948155859">
      <w:bodyDiv w:val="1"/>
      <w:marLeft w:val="0"/>
      <w:marRight w:val="0"/>
      <w:marTop w:val="0"/>
      <w:marBottom w:val="0"/>
      <w:divBdr>
        <w:top w:val="none" w:sz="0" w:space="0" w:color="auto"/>
        <w:left w:val="none" w:sz="0" w:space="0" w:color="auto"/>
        <w:bottom w:val="none" w:sz="0" w:space="0" w:color="auto"/>
        <w:right w:val="none" w:sz="0" w:space="0" w:color="auto"/>
      </w:divBdr>
    </w:div>
    <w:div w:id="1949509435">
      <w:bodyDiv w:val="1"/>
      <w:marLeft w:val="0"/>
      <w:marRight w:val="0"/>
      <w:marTop w:val="0"/>
      <w:marBottom w:val="0"/>
      <w:divBdr>
        <w:top w:val="none" w:sz="0" w:space="0" w:color="auto"/>
        <w:left w:val="none" w:sz="0" w:space="0" w:color="auto"/>
        <w:bottom w:val="none" w:sz="0" w:space="0" w:color="auto"/>
        <w:right w:val="none" w:sz="0" w:space="0" w:color="auto"/>
      </w:divBdr>
    </w:div>
    <w:div w:id="1949657546">
      <w:bodyDiv w:val="1"/>
      <w:marLeft w:val="0"/>
      <w:marRight w:val="0"/>
      <w:marTop w:val="0"/>
      <w:marBottom w:val="0"/>
      <w:divBdr>
        <w:top w:val="none" w:sz="0" w:space="0" w:color="auto"/>
        <w:left w:val="none" w:sz="0" w:space="0" w:color="auto"/>
        <w:bottom w:val="none" w:sz="0" w:space="0" w:color="auto"/>
        <w:right w:val="none" w:sz="0" w:space="0" w:color="auto"/>
      </w:divBdr>
    </w:div>
    <w:div w:id="1952859258">
      <w:bodyDiv w:val="1"/>
      <w:marLeft w:val="0"/>
      <w:marRight w:val="0"/>
      <w:marTop w:val="0"/>
      <w:marBottom w:val="0"/>
      <w:divBdr>
        <w:top w:val="none" w:sz="0" w:space="0" w:color="auto"/>
        <w:left w:val="none" w:sz="0" w:space="0" w:color="auto"/>
        <w:bottom w:val="none" w:sz="0" w:space="0" w:color="auto"/>
        <w:right w:val="none" w:sz="0" w:space="0" w:color="auto"/>
      </w:divBdr>
    </w:div>
    <w:div w:id="1955361781">
      <w:bodyDiv w:val="1"/>
      <w:marLeft w:val="0"/>
      <w:marRight w:val="0"/>
      <w:marTop w:val="0"/>
      <w:marBottom w:val="0"/>
      <w:divBdr>
        <w:top w:val="none" w:sz="0" w:space="0" w:color="auto"/>
        <w:left w:val="none" w:sz="0" w:space="0" w:color="auto"/>
        <w:bottom w:val="none" w:sz="0" w:space="0" w:color="auto"/>
        <w:right w:val="none" w:sz="0" w:space="0" w:color="auto"/>
      </w:divBdr>
    </w:div>
    <w:div w:id="1956718783">
      <w:bodyDiv w:val="1"/>
      <w:marLeft w:val="0"/>
      <w:marRight w:val="0"/>
      <w:marTop w:val="0"/>
      <w:marBottom w:val="0"/>
      <w:divBdr>
        <w:top w:val="none" w:sz="0" w:space="0" w:color="auto"/>
        <w:left w:val="none" w:sz="0" w:space="0" w:color="auto"/>
        <w:bottom w:val="none" w:sz="0" w:space="0" w:color="auto"/>
        <w:right w:val="none" w:sz="0" w:space="0" w:color="auto"/>
      </w:divBdr>
    </w:div>
    <w:div w:id="1960992836">
      <w:bodyDiv w:val="1"/>
      <w:marLeft w:val="0"/>
      <w:marRight w:val="0"/>
      <w:marTop w:val="0"/>
      <w:marBottom w:val="0"/>
      <w:divBdr>
        <w:top w:val="none" w:sz="0" w:space="0" w:color="auto"/>
        <w:left w:val="none" w:sz="0" w:space="0" w:color="auto"/>
        <w:bottom w:val="none" w:sz="0" w:space="0" w:color="auto"/>
        <w:right w:val="none" w:sz="0" w:space="0" w:color="auto"/>
      </w:divBdr>
    </w:div>
    <w:div w:id="1969125254">
      <w:bodyDiv w:val="1"/>
      <w:marLeft w:val="0"/>
      <w:marRight w:val="0"/>
      <w:marTop w:val="0"/>
      <w:marBottom w:val="0"/>
      <w:divBdr>
        <w:top w:val="none" w:sz="0" w:space="0" w:color="auto"/>
        <w:left w:val="none" w:sz="0" w:space="0" w:color="auto"/>
        <w:bottom w:val="none" w:sz="0" w:space="0" w:color="auto"/>
        <w:right w:val="none" w:sz="0" w:space="0" w:color="auto"/>
      </w:divBdr>
    </w:div>
    <w:div w:id="1972398871">
      <w:bodyDiv w:val="1"/>
      <w:marLeft w:val="0"/>
      <w:marRight w:val="0"/>
      <w:marTop w:val="0"/>
      <w:marBottom w:val="0"/>
      <w:divBdr>
        <w:top w:val="none" w:sz="0" w:space="0" w:color="auto"/>
        <w:left w:val="none" w:sz="0" w:space="0" w:color="auto"/>
        <w:bottom w:val="none" w:sz="0" w:space="0" w:color="auto"/>
        <w:right w:val="none" w:sz="0" w:space="0" w:color="auto"/>
      </w:divBdr>
    </w:div>
    <w:div w:id="1992708589">
      <w:bodyDiv w:val="1"/>
      <w:marLeft w:val="0"/>
      <w:marRight w:val="0"/>
      <w:marTop w:val="0"/>
      <w:marBottom w:val="0"/>
      <w:divBdr>
        <w:top w:val="none" w:sz="0" w:space="0" w:color="auto"/>
        <w:left w:val="none" w:sz="0" w:space="0" w:color="auto"/>
        <w:bottom w:val="none" w:sz="0" w:space="0" w:color="auto"/>
        <w:right w:val="none" w:sz="0" w:space="0" w:color="auto"/>
      </w:divBdr>
    </w:div>
    <w:div w:id="1996107434">
      <w:bodyDiv w:val="1"/>
      <w:marLeft w:val="0"/>
      <w:marRight w:val="0"/>
      <w:marTop w:val="0"/>
      <w:marBottom w:val="0"/>
      <w:divBdr>
        <w:top w:val="none" w:sz="0" w:space="0" w:color="auto"/>
        <w:left w:val="none" w:sz="0" w:space="0" w:color="auto"/>
        <w:bottom w:val="none" w:sz="0" w:space="0" w:color="auto"/>
        <w:right w:val="none" w:sz="0" w:space="0" w:color="auto"/>
      </w:divBdr>
    </w:div>
    <w:div w:id="1996449697">
      <w:bodyDiv w:val="1"/>
      <w:marLeft w:val="0"/>
      <w:marRight w:val="0"/>
      <w:marTop w:val="0"/>
      <w:marBottom w:val="0"/>
      <w:divBdr>
        <w:top w:val="none" w:sz="0" w:space="0" w:color="auto"/>
        <w:left w:val="none" w:sz="0" w:space="0" w:color="auto"/>
        <w:bottom w:val="none" w:sz="0" w:space="0" w:color="auto"/>
        <w:right w:val="none" w:sz="0" w:space="0" w:color="auto"/>
      </w:divBdr>
      <w:divsChild>
        <w:div w:id="150412931">
          <w:marLeft w:val="0"/>
          <w:marRight w:val="0"/>
          <w:marTop w:val="0"/>
          <w:marBottom w:val="0"/>
          <w:divBdr>
            <w:top w:val="none" w:sz="0" w:space="0" w:color="auto"/>
            <w:left w:val="none" w:sz="0" w:space="0" w:color="auto"/>
            <w:bottom w:val="none" w:sz="0" w:space="0" w:color="auto"/>
            <w:right w:val="none" w:sz="0" w:space="0" w:color="auto"/>
          </w:divBdr>
        </w:div>
        <w:div w:id="202404236">
          <w:marLeft w:val="0"/>
          <w:marRight w:val="0"/>
          <w:marTop w:val="0"/>
          <w:marBottom w:val="0"/>
          <w:divBdr>
            <w:top w:val="none" w:sz="0" w:space="0" w:color="auto"/>
            <w:left w:val="none" w:sz="0" w:space="0" w:color="auto"/>
            <w:bottom w:val="none" w:sz="0" w:space="0" w:color="auto"/>
            <w:right w:val="none" w:sz="0" w:space="0" w:color="auto"/>
          </w:divBdr>
        </w:div>
        <w:div w:id="245069002">
          <w:marLeft w:val="0"/>
          <w:marRight w:val="0"/>
          <w:marTop w:val="0"/>
          <w:marBottom w:val="0"/>
          <w:divBdr>
            <w:top w:val="none" w:sz="0" w:space="0" w:color="auto"/>
            <w:left w:val="none" w:sz="0" w:space="0" w:color="auto"/>
            <w:bottom w:val="none" w:sz="0" w:space="0" w:color="auto"/>
            <w:right w:val="none" w:sz="0" w:space="0" w:color="auto"/>
          </w:divBdr>
        </w:div>
        <w:div w:id="273102418">
          <w:marLeft w:val="0"/>
          <w:marRight w:val="0"/>
          <w:marTop w:val="0"/>
          <w:marBottom w:val="0"/>
          <w:divBdr>
            <w:top w:val="none" w:sz="0" w:space="0" w:color="auto"/>
            <w:left w:val="none" w:sz="0" w:space="0" w:color="auto"/>
            <w:bottom w:val="none" w:sz="0" w:space="0" w:color="auto"/>
            <w:right w:val="none" w:sz="0" w:space="0" w:color="auto"/>
          </w:divBdr>
        </w:div>
        <w:div w:id="397175291">
          <w:marLeft w:val="0"/>
          <w:marRight w:val="0"/>
          <w:marTop w:val="0"/>
          <w:marBottom w:val="0"/>
          <w:divBdr>
            <w:top w:val="none" w:sz="0" w:space="0" w:color="auto"/>
            <w:left w:val="none" w:sz="0" w:space="0" w:color="auto"/>
            <w:bottom w:val="none" w:sz="0" w:space="0" w:color="auto"/>
            <w:right w:val="none" w:sz="0" w:space="0" w:color="auto"/>
          </w:divBdr>
        </w:div>
        <w:div w:id="531649636">
          <w:marLeft w:val="0"/>
          <w:marRight w:val="0"/>
          <w:marTop w:val="0"/>
          <w:marBottom w:val="0"/>
          <w:divBdr>
            <w:top w:val="none" w:sz="0" w:space="0" w:color="auto"/>
            <w:left w:val="none" w:sz="0" w:space="0" w:color="auto"/>
            <w:bottom w:val="none" w:sz="0" w:space="0" w:color="auto"/>
            <w:right w:val="none" w:sz="0" w:space="0" w:color="auto"/>
          </w:divBdr>
        </w:div>
        <w:div w:id="583614310">
          <w:marLeft w:val="0"/>
          <w:marRight w:val="0"/>
          <w:marTop w:val="0"/>
          <w:marBottom w:val="0"/>
          <w:divBdr>
            <w:top w:val="none" w:sz="0" w:space="0" w:color="auto"/>
            <w:left w:val="none" w:sz="0" w:space="0" w:color="auto"/>
            <w:bottom w:val="none" w:sz="0" w:space="0" w:color="auto"/>
            <w:right w:val="none" w:sz="0" w:space="0" w:color="auto"/>
          </w:divBdr>
        </w:div>
        <w:div w:id="853305805">
          <w:marLeft w:val="0"/>
          <w:marRight w:val="0"/>
          <w:marTop w:val="0"/>
          <w:marBottom w:val="0"/>
          <w:divBdr>
            <w:top w:val="none" w:sz="0" w:space="0" w:color="auto"/>
            <w:left w:val="none" w:sz="0" w:space="0" w:color="auto"/>
            <w:bottom w:val="none" w:sz="0" w:space="0" w:color="auto"/>
            <w:right w:val="none" w:sz="0" w:space="0" w:color="auto"/>
          </w:divBdr>
        </w:div>
        <w:div w:id="896086161">
          <w:marLeft w:val="0"/>
          <w:marRight w:val="0"/>
          <w:marTop w:val="0"/>
          <w:marBottom w:val="0"/>
          <w:divBdr>
            <w:top w:val="none" w:sz="0" w:space="0" w:color="auto"/>
            <w:left w:val="none" w:sz="0" w:space="0" w:color="auto"/>
            <w:bottom w:val="none" w:sz="0" w:space="0" w:color="auto"/>
            <w:right w:val="none" w:sz="0" w:space="0" w:color="auto"/>
          </w:divBdr>
        </w:div>
        <w:div w:id="980035473">
          <w:marLeft w:val="0"/>
          <w:marRight w:val="0"/>
          <w:marTop w:val="0"/>
          <w:marBottom w:val="0"/>
          <w:divBdr>
            <w:top w:val="none" w:sz="0" w:space="0" w:color="auto"/>
            <w:left w:val="none" w:sz="0" w:space="0" w:color="auto"/>
            <w:bottom w:val="none" w:sz="0" w:space="0" w:color="auto"/>
            <w:right w:val="none" w:sz="0" w:space="0" w:color="auto"/>
          </w:divBdr>
        </w:div>
        <w:div w:id="1012293336">
          <w:marLeft w:val="0"/>
          <w:marRight w:val="0"/>
          <w:marTop w:val="0"/>
          <w:marBottom w:val="0"/>
          <w:divBdr>
            <w:top w:val="none" w:sz="0" w:space="0" w:color="auto"/>
            <w:left w:val="none" w:sz="0" w:space="0" w:color="auto"/>
            <w:bottom w:val="none" w:sz="0" w:space="0" w:color="auto"/>
            <w:right w:val="none" w:sz="0" w:space="0" w:color="auto"/>
          </w:divBdr>
        </w:div>
        <w:div w:id="1059207648">
          <w:marLeft w:val="0"/>
          <w:marRight w:val="0"/>
          <w:marTop w:val="0"/>
          <w:marBottom w:val="0"/>
          <w:divBdr>
            <w:top w:val="none" w:sz="0" w:space="0" w:color="auto"/>
            <w:left w:val="none" w:sz="0" w:space="0" w:color="auto"/>
            <w:bottom w:val="none" w:sz="0" w:space="0" w:color="auto"/>
            <w:right w:val="none" w:sz="0" w:space="0" w:color="auto"/>
          </w:divBdr>
        </w:div>
        <w:div w:id="1180967756">
          <w:marLeft w:val="0"/>
          <w:marRight w:val="0"/>
          <w:marTop w:val="0"/>
          <w:marBottom w:val="0"/>
          <w:divBdr>
            <w:top w:val="none" w:sz="0" w:space="0" w:color="auto"/>
            <w:left w:val="none" w:sz="0" w:space="0" w:color="auto"/>
            <w:bottom w:val="none" w:sz="0" w:space="0" w:color="auto"/>
            <w:right w:val="none" w:sz="0" w:space="0" w:color="auto"/>
          </w:divBdr>
        </w:div>
        <w:div w:id="1277054603">
          <w:marLeft w:val="0"/>
          <w:marRight w:val="0"/>
          <w:marTop w:val="0"/>
          <w:marBottom w:val="0"/>
          <w:divBdr>
            <w:top w:val="none" w:sz="0" w:space="0" w:color="auto"/>
            <w:left w:val="none" w:sz="0" w:space="0" w:color="auto"/>
            <w:bottom w:val="none" w:sz="0" w:space="0" w:color="auto"/>
            <w:right w:val="none" w:sz="0" w:space="0" w:color="auto"/>
          </w:divBdr>
        </w:div>
        <w:div w:id="1391265277">
          <w:marLeft w:val="0"/>
          <w:marRight w:val="0"/>
          <w:marTop w:val="0"/>
          <w:marBottom w:val="0"/>
          <w:divBdr>
            <w:top w:val="none" w:sz="0" w:space="0" w:color="auto"/>
            <w:left w:val="none" w:sz="0" w:space="0" w:color="auto"/>
            <w:bottom w:val="none" w:sz="0" w:space="0" w:color="auto"/>
            <w:right w:val="none" w:sz="0" w:space="0" w:color="auto"/>
          </w:divBdr>
        </w:div>
        <w:div w:id="1712538284">
          <w:marLeft w:val="0"/>
          <w:marRight w:val="0"/>
          <w:marTop w:val="0"/>
          <w:marBottom w:val="0"/>
          <w:divBdr>
            <w:top w:val="none" w:sz="0" w:space="0" w:color="auto"/>
            <w:left w:val="none" w:sz="0" w:space="0" w:color="auto"/>
            <w:bottom w:val="none" w:sz="0" w:space="0" w:color="auto"/>
            <w:right w:val="none" w:sz="0" w:space="0" w:color="auto"/>
          </w:divBdr>
        </w:div>
        <w:div w:id="1749571787">
          <w:marLeft w:val="0"/>
          <w:marRight w:val="0"/>
          <w:marTop w:val="0"/>
          <w:marBottom w:val="0"/>
          <w:divBdr>
            <w:top w:val="none" w:sz="0" w:space="0" w:color="auto"/>
            <w:left w:val="none" w:sz="0" w:space="0" w:color="auto"/>
            <w:bottom w:val="none" w:sz="0" w:space="0" w:color="auto"/>
            <w:right w:val="none" w:sz="0" w:space="0" w:color="auto"/>
          </w:divBdr>
        </w:div>
        <w:div w:id="2031568904">
          <w:marLeft w:val="0"/>
          <w:marRight w:val="0"/>
          <w:marTop w:val="0"/>
          <w:marBottom w:val="0"/>
          <w:divBdr>
            <w:top w:val="none" w:sz="0" w:space="0" w:color="auto"/>
            <w:left w:val="none" w:sz="0" w:space="0" w:color="auto"/>
            <w:bottom w:val="none" w:sz="0" w:space="0" w:color="auto"/>
            <w:right w:val="none" w:sz="0" w:space="0" w:color="auto"/>
          </w:divBdr>
        </w:div>
      </w:divsChild>
    </w:div>
    <w:div w:id="1998066801">
      <w:bodyDiv w:val="1"/>
      <w:marLeft w:val="0"/>
      <w:marRight w:val="0"/>
      <w:marTop w:val="0"/>
      <w:marBottom w:val="0"/>
      <w:divBdr>
        <w:top w:val="none" w:sz="0" w:space="0" w:color="auto"/>
        <w:left w:val="none" w:sz="0" w:space="0" w:color="auto"/>
        <w:bottom w:val="none" w:sz="0" w:space="0" w:color="auto"/>
        <w:right w:val="none" w:sz="0" w:space="0" w:color="auto"/>
      </w:divBdr>
    </w:div>
    <w:div w:id="1999535731">
      <w:bodyDiv w:val="1"/>
      <w:marLeft w:val="0"/>
      <w:marRight w:val="0"/>
      <w:marTop w:val="0"/>
      <w:marBottom w:val="0"/>
      <w:divBdr>
        <w:top w:val="none" w:sz="0" w:space="0" w:color="auto"/>
        <w:left w:val="none" w:sz="0" w:space="0" w:color="auto"/>
        <w:bottom w:val="none" w:sz="0" w:space="0" w:color="auto"/>
        <w:right w:val="none" w:sz="0" w:space="0" w:color="auto"/>
      </w:divBdr>
    </w:div>
    <w:div w:id="2011979752">
      <w:bodyDiv w:val="1"/>
      <w:marLeft w:val="0"/>
      <w:marRight w:val="0"/>
      <w:marTop w:val="0"/>
      <w:marBottom w:val="0"/>
      <w:divBdr>
        <w:top w:val="none" w:sz="0" w:space="0" w:color="auto"/>
        <w:left w:val="none" w:sz="0" w:space="0" w:color="auto"/>
        <w:bottom w:val="none" w:sz="0" w:space="0" w:color="auto"/>
        <w:right w:val="none" w:sz="0" w:space="0" w:color="auto"/>
      </w:divBdr>
    </w:div>
    <w:div w:id="2020572751">
      <w:bodyDiv w:val="1"/>
      <w:marLeft w:val="0"/>
      <w:marRight w:val="0"/>
      <w:marTop w:val="0"/>
      <w:marBottom w:val="0"/>
      <w:divBdr>
        <w:top w:val="none" w:sz="0" w:space="0" w:color="auto"/>
        <w:left w:val="none" w:sz="0" w:space="0" w:color="auto"/>
        <w:bottom w:val="none" w:sz="0" w:space="0" w:color="auto"/>
        <w:right w:val="none" w:sz="0" w:space="0" w:color="auto"/>
      </w:divBdr>
    </w:div>
    <w:div w:id="2021664150">
      <w:bodyDiv w:val="1"/>
      <w:marLeft w:val="0"/>
      <w:marRight w:val="0"/>
      <w:marTop w:val="0"/>
      <w:marBottom w:val="0"/>
      <w:divBdr>
        <w:top w:val="none" w:sz="0" w:space="0" w:color="auto"/>
        <w:left w:val="none" w:sz="0" w:space="0" w:color="auto"/>
        <w:bottom w:val="none" w:sz="0" w:space="0" w:color="auto"/>
        <w:right w:val="none" w:sz="0" w:space="0" w:color="auto"/>
      </w:divBdr>
    </w:div>
    <w:div w:id="2026519453">
      <w:bodyDiv w:val="1"/>
      <w:marLeft w:val="0"/>
      <w:marRight w:val="0"/>
      <w:marTop w:val="0"/>
      <w:marBottom w:val="0"/>
      <w:divBdr>
        <w:top w:val="none" w:sz="0" w:space="0" w:color="auto"/>
        <w:left w:val="none" w:sz="0" w:space="0" w:color="auto"/>
        <w:bottom w:val="none" w:sz="0" w:space="0" w:color="auto"/>
        <w:right w:val="none" w:sz="0" w:space="0" w:color="auto"/>
      </w:divBdr>
    </w:div>
    <w:div w:id="2032757006">
      <w:bodyDiv w:val="1"/>
      <w:marLeft w:val="0"/>
      <w:marRight w:val="0"/>
      <w:marTop w:val="0"/>
      <w:marBottom w:val="0"/>
      <w:divBdr>
        <w:top w:val="none" w:sz="0" w:space="0" w:color="auto"/>
        <w:left w:val="none" w:sz="0" w:space="0" w:color="auto"/>
        <w:bottom w:val="none" w:sz="0" w:space="0" w:color="auto"/>
        <w:right w:val="none" w:sz="0" w:space="0" w:color="auto"/>
      </w:divBdr>
    </w:div>
    <w:div w:id="2034914984">
      <w:bodyDiv w:val="1"/>
      <w:marLeft w:val="0"/>
      <w:marRight w:val="0"/>
      <w:marTop w:val="0"/>
      <w:marBottom w:val="0"/>
      <w:divBdr>
        <w:top w:val="none" w:sz="0" w:space="0" w:color="auto"/>
        <w:left w:val="none" w:sz="0" w:space="0" w:color="auto"/>
        <w:bottom w:val="none" w:sz="0" w:space="0" w:color="auto"/>
        <w:right w:val="none" w:sz="0" w:space="0" w:color="auto"/>
      </w:divBdr>
    </w:div>
    <w:div w:id="2035302130">
      <w:bodyDiv w:val="1"/>
      <w:marLeft w:val="0"/>
      <w:marRight w:val="0"/>
      <w:marTop w:val="0"/>
      <w:marBottom w:val="0"/>
      <w:divBdr>
        <w:top w:val="none" w:sz="0" w:space="0" w:color="auto"/>
        <w:left w:val="none" w:sz="0" w:space="0" w:color="auto"/>
        <w:bottom w:val="none" w:sz="0" w:space="0" w:color="auto"/>
        <w:right w:val="none" w:sz="0" w:space="0" w:color="auto"/>
      </w:divBdr>
    </w:div>
    <w:div w:id="2043944054">
      <w:bodyDiv w:val="1"/>
      <w:marLeft w:val="0"/>
      <w:marRight w:val="0"/>
      <w:marTop w:val="0"/>
      <w:marBottom w:val="0"/>
      <w:divBdr>
        <w:top w:val="none" w:sz="0" w:space="0" w:color="auto"/>
        <w:left w:val="none" w:sz="0" w:space="0" w:color="auto"/>
        <w:bottom w:val="none" w:sz="0" w:space="0" w:color="auto"/>
        <w:right w:val="none" w:sz="0" w:space="0" w:color="auto"/>
      </w:divBdr>
    </w:div>
    <w:div w:id="2055695422">
      <w:bodyDiv w:val="1"/>
      <w:marLeft w:val="0"/>
      <w:marRight w:val="0"/>
      <w:marTop w:val="0"/>
      <w:marBottom w:val="0"/>
      <w:divBdr>
        <w:top w:val="none" w:sz="0" w:space="0" w:color="auto"/>
        <w:left w:val="none" w:sz="0" w:space="0" w:color="auto"/>
        <w:bottom w:val="none" w:sz="0" w:space="0" w:color="auto"/>
        <w:right w:val="none" w:sz="0" w:space="0" w:color="auto"/>
      </w:divBdr>
    </w:div>
    <w:div w:id="2077586410">
      <w:bodyDiv w:val="1"/>
      <w:marLeft w:val="0"/>
      <w:marRight w:val="0"/>
      <w:marTop w:val="0"/>
      <w:marBottom w:val="0"/>
      <w:divBdr>
        <w:top w:val="none" w:sz="0" w:space="0" w:color="auto"/>
        <w:left w:val="none" w:sz="0" w:space="0" w:color="auto"/>
        <w:bottom w:val="none" w:sz="0" w:space="0" w:color="auto"/>
        <w:right w:val="none" w:sz="0" w:space="0" w:color="auto"/>
      </w:divBdr>
      <w:divsChild>
        <w:div w:id="114953833">
          <w:marLeft w:val="0"/>
          <w:marRight w:val="0"/>
          <w:marTop w:val="0"/>
          <w:marBottom w:val="0"/>
          <w:divBdr>
            <w:top w:val="none" w:sz="0" w:space="0" w:color="auto"/>
            <w:left w:val="none" w:sz="0" w:space="0" w:color="auto"/>
            <w:bottom w:val="none" w:sz="0" w:space="0" w:color="auto"/>
            <w:right w:val="none" w:sz="0" w:space="0" w:color="auto"/>
          </w:divBdr>
        </w:div>
        <w:div w:id="303855018">
          <w:marLeft w:val="0"/>
          <w:marRight w:val="0"/>
          <w:marTop w:val="0"/>
          <w:marBottom w:val="0"/>
          <w:divBdr>
            <w:top w:val="none" w:sz="0" w:space="0" w:color="auto"/>
            <w:left w:val="none" w:sz="0" w:space="0" w:color="auto"/>
            <w:bottom w:val="none" w:sz="0" w:space="0" w:color="auto"/>
            <w:right w:val="none" w:sz="0" w:space="0" w:color="auto"/>
          </w:divBdr>
        </w:div>
        <w:div w:id="328825072">
          <w:marLeft w:val="0"/>
          <w:marRight w:val="0"/>
          <w:marTop w:val="0"/>
          <w:marBottom w:val="0"/>
          <w:divBdr>
            <w:top w:val="none" w:sz="0" w:space="0" w:color="auto"/>
            <w:left w:val="none" w:sz="0" w:space="0" w:color="auto"/>
            <w:bottom w:val="none" w:sz="0" w:space="0" w:color="auto"/>
            <w:right w:val="none" w:sz="0" w:space="0" w:color="auto"/>
          </w:divBdr>
        </w:div>
        <w:div w:id="492334904">
          <w:marLeft w:val="0"/>
          <w:marRight w:val="0"/>
          <w:marTop w:val="0"/>
          <w:marBottom w:val="0"/>
          <w:divBdr>
            <w:top w:val="none" w:sz="0" w:space="0" w:color="auto"/>
            <w:left w:val="none" w:sz="0" w:space="0" w:color="auto"/>
            <w:bottom w:val="none" w:sz="0" w:space="0" w:color="auto"/>
            <w:right w:val="none" w:sz="0" w:space="0" w:color="auto"/>
          </w:divBdr>
        </w:div>
        <w:div w:id="590816822">
          <w:marLeft w:val="0"/>
          <w:marRight w:val="0"/>
          <w:marTop w:val="0"/>
          <w:marBottom w:val="0"/>
          <w:divBdr>
            <w:top w:val="none" w:sz="0" w:space="0" w:color="auto"/>
            <w:left w:val="none" w:sz="0" w:space="0" w:color="auto"/>
            <w:bottom w:val="none" w:sz="0" w:space="0" w:color="auto"/>
            <w:right w:val="none" w:sz="0" w:space="0" w:color="auto"/>
          </w:divBdr>
        </w:div>
        <w:div w:id="934049513">
          <w:marLeft w:val="0"/>
          <w:marRight w:val="0"/>
          <w:marTop w:val="0"/>
          <w:marBottom w:val="0"/>
          <w:divBdr>
            <w:top w:val="none" w:sz="0" w:space="0" w:color="auto"/>
            <w:left w:val="none" w:sz="0" w:space="0" w:color="auto"/>
            <w:bottom w:val="none" w:sz="0" w:space="0" w:color="auto"/>
            <w:right w:val="none" w:sz="0" w:space="0" w:color="auto"/>
          </w:divBdr>
        </w:div>
        <w:div w:id="1183665099">
          <w:marLeft w:val="0"/>
          <w:marRight w:val="0"/>
          <w:marTop w:val="0"/>
          <w:marBottom w:val="0"/>
          <w:divBdr>
            <w:top w:val="none" w:sz="0" w:space="0" w:color="auto"/>
            <w:left w:val="none" w:sz="0" w:space="0" w:color="auto"/>
            <w:bottom w:val="none" w:sz="0" w:space="0" w:color="auto"/>
            <w:right w:val="none" w:sz="0" w:space="0" w:color="auto"/>
          </w:divBdr>
        </w:div>
        <w:div w:id="1229536824">
          <w:marLeft w:val="0"/>
          <w:marRight w:val="0"/>
          <w:marTop w:val="0"/>
          <w:marBottom w:val="0"/>
          <w:divBdr>
            <w:top w:val="none" w:sz="0" w:space="0" w:color="auto"/>
            <w:left w:val="none" w:sz="0" w:space="0" w:color="auto"/>
            <w:bottom w:val="none" w:sz="0" w:space="0" w:color="auto"/>
            <w:right w:val="none" w:sz="0" w:space="0" w:color="auto"/>
          </w:divBdr>
        </w:div>
        <w:div w:id="1281259748">
          <w:marLeft w:val="0"/>
          <w:marRight w:val="0"/>
          <w:marTop w:val="0"/>
          <w:marBottom w:val="0"/>
          <w:divBdr>
            <w:top w:val="none" w:sz="0" w:space="0" w:color="auto"/>
            <w:left w:val="none" w:sz="0" w:space="0" w:color="auto"/>
            <w:bottom w:val="none" w:sz="0" w:space="0" w:color="auto"/>
            <w:right w:val="none" w:sz="0" w:space="0" w:color="auto"/>
          </w:divBdr>
        </w:div>
        <w:div w:id="1288123064">
          <w:marLeft w:val="0"/>
          <w:marRight w:val="0"/>
          <w:marTop w:val="0"/>
          <w:marBottom w:val="0"/>
          <w:divBdr>
            <w:top w:val="none" w:sz="0" w:space="0" w:color="auto"/>
            <w:left w:val="none" w:sz="0" w:space="0" w:color="auto"/>
            <w:bottom w:val="none" w:sz="0" w:space="0" w:color="auto"/>
            <w:right w:val="none" w:sz="0" w:space="0" w:color="auto"/>
          </w:divBdr>
        </w:div>
        <w:div w:id="1519390304">
          <w:marLeft w:val="0"/>
          <w:marRight w:val="0"/>
          <w:marTop w:val="0"/>
          <w:marBottom w:val="0"/>
          <w:divBdr>
            <w:top w:val="none" w:sz="0" w:space="0" w:color="auto"/>
            <w:left w:val="none" w:sz="0" w:space="0" w:color="auto"/>
            <w:bottom w:val="none" w:sz="0" w:space="0" w:color="auto"/>
            <w:right w:val="none" w:sz="0" w:space="0" w:color="auto"/>
          </w:divBdr>
        </w:div>
        <w:div w:id="1524977201">
          <w:marLeft w:val="0"/>
          <w:marRight w:val="0"/>
          <w:marTop w:val="0"/>
          <w:marBottom w:val="0"/>
          <w:divBdr>
            <w:top w:val="none" w:sz="0" w:space="0" w:color="auto"/>
            <w:left w:val="none" w:sz="0" w:space="0" w:color="auto"/>
            <w:bottom w:val="none" w:sz="0" w:space="0" w:color="auto"/>
            <w:right w:val="none" w:sz="0" w:space="0" w:color="auto"/>
          </w:divBdr>
        </w:div>
        <w:div w:id="1569419556">
          <w:marLeft w:val="0"/>
          <w:marRight w:val="0"/>
          <w:marTop w:val="0"/>
          <w:marBottom w:val="0"/>
          <w:divBdr>
            <w:top w:val="none" w:sz="0" w:space="0" w:color="auto"/>
            <w:left w:val="none" w:sz="0" w:space="0" w:color="auto"/>
            <w:bottom w:val="none" w:sz="0" w:space="0" w:color="auto"/>
            <w:right w:val="none" w:sz="0" w:space="0" w:color="auto"/>
          </w:divBdr>
        </w:div>
        <w:div w:id="1854489405">
          <w:marLeft w:val="0"/>
          <w:marRight w:val="0"/>
          <w:marTop w:val="0"/>
          <w:marBottom w:val="0"/>
          <w:divBdr>
            <w:top w:val="none" w:sz="0" w:space="0" w:color="auto"/>
            <w:left w:val="none" w:sz="0" w:space="0" w:color="auto"/>
            <w:bottom w:val="none" w:sz="0" w:space="0" w:color="auto"/>
            <w:right w:val="none" w:sz="0" w:space="0" w:color="auto"/>
          </w:divBdr>
        </w:div>
        <w:div w:id="1900287343">
          <w:marLeft w:val="0"/>
          <w:marRight w:val="0"/>
          <w:marTop w:val="0"/>
          <w:marBottom w:val="0"/>
          <w:divBdr>
            <w:top w:val="none" w:sz="0" w:space="0" w:color="auto"/>
            <w:left w:val="none" w:sz="0" w:space="0" w:color="auto"/>
            <w:bottom w:val="none" w:sz="0" w:space="0" w:color="auto"/>
            <w:right w:val="none" w:sz="0" w:space="0" w:color="auto"/>
          </w:divBdr>
        </w:div>
      </w:divsChild>
    </w:div>
    <w:div w:id="2080397743">
      <w:bodyDiv w:val="1"/>
      <w:marLeft w:val="0"/>
      <w:marRight w:val="0"/>
      <w:marTop w:val="0"/>
      <w:marBottom w:val="0"/>
      <w:divBdr>
        <w:top w:val="none" w:sz="0" w:space="0" w:color="auto"/>
        <w:left w:val="none" w:sz="0" w:space="0" w:color="auto"/>
        <w:bottom w:val="none" w:sz="0" w:space="0" w:color="auto"/>
        <w:right w:val="none" w:sz="0" w:space="0" w:color="auto"/>
      </w:divBdr>
    </w:div>
    <w:div w:id="2083796587">
      <w:bodyDiv w:val="1"/>
      <w:marLeft w:val="0"/>
      <w:marRight w:val="0"/>
      <w:marTop w:val="0"/>
      <w:marBottom w:val="0"/>
      <w:divBdr>
        <w:top w:val="none" w:sz="0" w:space="0" w:color="auto"/>
        <w:left w:val="none" w:sz="0" w:space="0" w:color="auto"/>
        <w:bottom w:val="none" w:sz="0" w:space="0" w:color="auto"/>
        <w:right w:val="none" w:sz="0" w:space="0" w:color="auto"/>
      </w:divBdr>
    </w:div>
    <w:div w:id="2084715404">
      <w:bodyDiv w:val="1"/>
      <w:marLeft w:val="0"/>
      <w:marRight w:val="0"/>
      <w:marTop w:val="0"/>
      <w:marBottom w:val="0"/>
      <w:divBdr>
        <w:top w:val="none" w:sz="0" w:space="0" w:color="auto"/>
        <w:left w:val="none" w:sz="0" w:space="0" w:color="auto"/>
        <w:bottom w:val="none" w:sz="0" w:space="0" w:color="auto"/>
        <w:right w:val="none" w:sz="0" w:space="0" w:color="auto"/>
      </w:divBdr>
    </w:div>
    <w:div w:id="2088109747">
      <w:bodyDiv w:val="1"/>
      <w:marLeft w:val="0"/>
      <w:marRight w:val="0"/>
      <w:marTop w:val="0"/>
      <w:marBottom w:val="0"/>
      <w:divBdr>
        <w:top w:val="none" w:sz="0" w:space="0" w:color="auto"/>
        <w:left w:val="none" w:sz="0" w:space="0" w:color="auto"/>
        <w:bottom w:val="none" w:sz="0" w:space="0" w:color="auto"/>
        <w:right w:val="none" w:sz="0" w:space="0" w:color="auto"/>
      </w:divBdr>
    </w:div>
    <w:div w:id="2089500031">
      <w:bodyDiv w:val="1"/>
      <w:marLeft w:val="0"/>
      <w:marRight w:val="0"/>
      <w:marTop w:val="0"/>
      <w:marBottom w:val="0"/>
      <w:divBdr>
        <w:top w:val="none" w:sz="0" w:space="0" w:color="auto"/>
        <w:left w:val="none" w:sz="0" w:space="0" w:color="auto"/>
        <w:bottom w:val="none" w:sz="0" w:space="0" w:color="auto"/>
        <w:right w:val="none" w:sz="0" w:space="0" w:color="auto"/>
      </w:divBdr>
    </w:div>
    <w:div w:id="2101825317">
      <w:bodyDiv w:val="1"/>
      <w:marLeft w:val="0"/>
      <w:marRight w:val="0"/>
      <w:marTop w:val="0"/>
      <w:marBottom w:val="0"/>
      <w:divBdr>
        <w:top w:val="none" w:sz="0" w:space="0" w:color="auto"/>
        <w:left w:val="none" w:sz="0" w:space="0" w:color="auto"/>
        <w:bottom w:val="none" w:sz="0" w:space="0" w:color="auto"/>
        <w:right w:val="none" w:sz="0" w:space="0" w:color="auto"/>
      </w:divBdr>
    </w:div>
    <w:div w:id="2106731983">
      <w:bodyDiv w:val="1"/>
      <w:marLeft w:val="0"/>
      <w:marRight w:val="0"/>
      <w:marTop w:val="0"/>
      <w:marBottom w:val="0"/>
      <w:divBdr>
        <w:top w:val="none" w:sz="0" w:space="0" w:color="auto"/>
        <w:left w:val="none" w:sz="0" w:space="0" w:color="auto"/>
        <w:bottom w:val="none" w:sz="0" w:space="0" w:color="auto"/>
        <w:right w:val="none" w:sz="0" w:space="0" w:color="auto"/>
      </w:divBdr>
    </w:div>
    <w:div w:id="2111968058">
      <w:bodyDiv w:val="1"/>
      <w:marLeft w:val="0"/>
      <w:marRight w:val="0"/>
      <w:marTop w:val="0"/>
      <w:marBottom w:val="0"/>
      <w:divBdr>
        <w:top w:val="none" w:sz="0" w:space="0" w:color="auto"/>
        <w:left w:val="none" w:sz="0" w:space="0" w:color="auto"/>
        <w:bottom w:val="none" w:sz="0" w:space="0" w:color="auto"/>
        <w:right w:val="none" w:sz="0" w:space="0" w:color="auto"/>
      </w:divBdr>
    </w:div>
    <w:div w:id="2116435466">
      <w:bodyDiv w:val="1"/>
      <w:marLeft w:val="0"/>
      <w:marRight w:val="0"/>
      <w:marTop w:val="0"/>
      <w:marBottom w:val="0"/>
      <w:divBdr>
        <w:top w:val="none" w:sz="0" w:space="0" w:color="auto"/>
        <w:left w:val="none" w:sz="0" w:space="0" w:color="auto"/>
        <w:bottom w:val="none" w:sz="0" w:space="0" w:color="auto"/>
        <w:right w:val="none" w:sz="0" w:space="0" w:color="auto"/>
      </w:divBdr>
    </w:div>
    <w:div w:id="2117092492">
      <w:bodyDiv w:val="1"/>
      <w:marLeft w:val="0"/>
      <w:marRight w:val="0"/>
      <w:marTop w:val="0"/>
      <w:marBottom w:val="0"/>
      <w:divBdr>
        <w:top w:val="none" w:sz="0" w:space="0" w:color="auto"/>
        <w:left w:val="none" w:sz="0" w:space="0" w:color="auto"/>
        <w:bottom w:val="none" w:sz="0" w:space="0" w:color="auto"/>
        <w:right w:val="none" w:sz="0" w:space="0" w:color="auto"/>
      </w:divBdr>
    </w:div>
    <w:div w:id="2128886209">
      <w:bodyDiv w:val="1"/>
      <w:marLeft w:val="0"/>
      <w:marRight w:val="0"/>
      <w:marTop w:val="0"/>
      <w:marBottom w:val="0"/>
      <w:divBdr>
        <w:top w:val="none" w:sz="0" w:space="0" w:color="auto"/>
        <w:left w:val="none" w:sz="0" w:space="0" w:color="auto"/>
        <w:bottom w:val="none" w:sz="0" w:space="0" w:color="auto"/>
        <w:right w:val="none" w:sz="0" w:space="0" w:color="auto"/>
      </w:divBdr>
    </w:div>
    <w:div w:id="2131389100">
      <w:bodyDiv w:val="1"/>
      <w:marLeft w:val="0"/>
      <w:marRight w:val="0"/>
      <w:marTop w:val="0"/>
      <w:marBottom w:val="0"/>
      <w:divBdr>
        <w:top w:val="none" w:sz="0" w:space="0" w:color="auto"/>
        <w:left w:val="none" w:sz="0" w:space="0" w:color="auto"/>
        <w:bottom w:val="none" w:sz="0" w:space="0" w:color="auto"/>
        <w:right w:val="none" w:sz="0" w:space="0" w:color="auto"/>
      </w:divBdr>
    </w:div>
    <w:div w:id="2138182708">
      <w:bodyDiv w:val="1"/>
      <w:marLeft w:val="0"/>
      <w:marRight w:val="0"/>
      <w:marTop w:val="0"/>
      <w:marBottom w:val="0"/>
      <w:divBdr>
        <w:top w:val="none" w:sz="0" w:space="0" w:color="auto"/>
        <w:left w:val="none" w:sz="0" w:space="0" w:color="auto"/>
        <w:bottom w:val="none" w:sz="0" w:space="0" w:color="auto"/>
        <w:right w:val="none" w:sz="0" w:space="0" w:color="auto"/>
      </w:divBdr>
    </w:div>
    <w:div w:id="2140488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hc-institute.org/cz/projekty/efektivni-nemocnice/odborna-konference-efektivni-nemocnice-2021.html"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hc-institute.org/cz/projekty/barometr-mezi-mediky/barometr-mezi-mediky-2019.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hc-institute.org/cz/projekty/nemocnice-ceske-republiky/celostatni-projekt-nemocnice-cr-2021.htm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hc-institute.org/cz/projekty/barometr/barometr-zdravotnictvi-2021.html"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hc-institute.org/cz/projekty/barometr-mezi-zamestnavateli/vysledky-celostatniho-pruzkumu-mezi-nejvetsimi-zamestnavateli-2021.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hc-institute.org/cz/novinky/tiskova-zprava-informacni-propojeni-nemocnic-a-ambulanci-s-pacientskymi-organizacemi-je-nedostatecne.html" TargetMode="External"/><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www.hc-institute.org/cz/projekty/zdravotni-pojistovna-roku/zdravotni-pojistovna-roku-2021.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hc-institute.org/cz/projekty/nemocnice-ceske-republiky.html" TargetMode="External"/><Relationship Id="rId14" Type="http://schemas.openxmlformats.org/officeDocument/2006/relationships/image" Target="media/image6.png"/><Relationship Id="rId22" Type="http://schemas.openxmlformats.org/officeDocument/2006/relationships/hyperlink" Target="http://www.hc-institute.org/cz/projekty/barometr-mezi-sestrami/barometr-mezi-budoucimi-zdravotnimi-sestrami-2020.html" TargetMode="External"/><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9.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E92CC-9B7E-4B38-B1BC-CFB6CE4AD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2059</TotalTime>
  <Pages>1</Pages>
  <Words>5392</Words>
  <Characters>31818</Characters>
  <Application>Microsoft Office Word</Application>
  <DocSecurity>8</DocSecurity>
  <Lines>265</Lines>
  <Paragraphs>74</Paragraphs>
  <ScaleCrop>false</ScaleCrop>
  <HeadingPairs>
    <vt:vector size="2" baseType="variant">
      <vt:variant>
        <vt:lpstr>Název</vt:lpstr>
      </vt:variant>
      <vt:variant>
        <vt:i4>1</vt:i4>
      </vt:variant>
    </vt:vector>
  </HeadingPairs>
  <TitlesOfParts>
    <vt:vector size="1" baseType="lpstr">
      <vt:lpstr>HealthCare Institute</vt:lpstr>
    </vt:vector>
  </TitlesOfParts>
  <Company>HealthCare Institute o.s.</Company>
  <LinksUpToDate>false</LinksUpToDate>
  <CharactersWithSpaces>37136</CharactersWithSpaces>
  <SharedDoc>false</SharedDoc>
  <HLinks>
    <vt:vector size="42" baseType="variant">
      <vt:variant>
        <vt:i4>852022</vt:i4>
      </vt:variant>
      <vt:variant>
        <vt:i4>12</vt:i4>
      </vt:variant>
      <vt:variant>
        <vt:i4>0</vt:i4>
      </vt:variant>
      <vt:variant>
        <vt:i4>5</vt:i4>
      </vt:variant>
      <vt:variant>
        <vt:lpwstr>mailto:d.vavrina@hc-institute.org</vt:lpwstr>
      </vt:variant>
      <vt:variant>
        <vt:lpwstr/>
      </vt:variant>
      <vt:variant>
        <vt:i4>458776</vt:i4>
      </vt:variant>
      <vt:variant>
        <vt:i4>9</vt:i4>
      </vt:variant>
      <vt:variant>
        <vt:i4>0</vt:i4>
      </vt:variant>
      <vt:variant>
        <vt:i4>5</vt:i4>
      </vt:variant>
      <vt:variant>
        <vt:lpwstr>http://www.hc-institute.org/cz/projekty/barometr-mezi-sestrami/barometr-mezi-budoucimi-zdravotnimi-sestrami-2017.html</vt:lpwstr>
      </vt:variant>
      <vt:variant>
        <vt:lpwstr/>
      </vt:variant>
      <vt:variant>
        <vt:i4>7274612</vt:i4>
      </vt:variant>
      <vt:variant>
        <vt:i4>6</vt:i4>
      </vt:variant>
      <vt:variant>
        <vt:i4>0</vt:i4>
      </vt:variant>
      <vt:variant>
        <vt:i4>5</vt:i4>
      </vt:variant>
      <vt:variant>
        <vt:lpwstr>http://www.hc-institute.org/cz/projekty/barometr-mezi-mediky/barometr-mezi-mediky-2017.html</vt:lpwstr>
      </vt:variant>
      <vt:variant>
        <vt:lpwstr/>
      </vt:variant>
      <vt:variant>
        <vt:i4>1769500</vt:i4>
      </vt:variant>
      <vt:variant>
        <vt:i4>3</vt:i4>
      </vt:variant>
      <vt:variant>
        <vt:i4>0</vt:i4>
      </vt:variant>
      <vt:variant>
        <vt:i4>5</vt:i4>
      </vt:variant>
      <vt:variant>
        <vt:lpwstr>http://www.hc-institute.org/cz/projekty/barometr/barometr-ceskeho-zdravotnictvi-2018.html</vt:lpwstr>
      </vt:variant>
      <vt:variant>
        <vt:lpwstr/>
      </vt:variant>
      <vt:variant>
        <vt:i4>6029383</vt:i4>
      </vt:variant>
      <vt:variant>
        <vt:i4>0</vt:i4>
      </vt:variant>
      <vt:variant>
        <vt:i4>0</vt:i4>
      </vt:variant>
      <vt:variant>
        <vt:i4>5</vt:i4>
      </vt:variant>
      <vt:variant>
        <vt:lpwstr>http://www.hc-institute.org/cz/projekty/zdravotni-pojistovna-roku/zdravotni-pojistovna-roku-2017.html</vt:lpwstr>
      </vt:variant>
      <vt:variant>
        <vt:lpwstr/>
      </vt:variant>
      <vt:variant>
        <vt:i4>458840</vt:i4>
      </vt:variant>
      <vt:variant>
        <vt:i4>6</vt:i4>
      </vt:variant>
      <vt:variant>
        <vt:i4>0</vt:i4>
      </vt:variant>
      <vt:variant>
        <vt:i4>5</vt:i4>
      </vt:variant>
      <vt:variant>
        <vt:lpwstr>http://www.hc-institute.org/</vt:lpwstr>
      </vt:variant>
      <vt:variant>
        <vt:lpwstr/>
      </vt:variant>
      <vt:variant>
        <vt:i4>458840</vt:i4>
      </vt:variant>
      <vt:variant>
        <vt:i4>0</vt:i4>
      </vt:variant>
      <vt:variant>
        <vt:i4>0</vt:i4>
      </vt:variant>
      <vt:variant>
        <vt:i4>5</vt:i4>
      </vt:variant>
      <vt:variant>
        <vt:lpwstr>http://www.hc-institute.org/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HealthCare Institute</dc:title>
  <dc:subject/>
  <dc:creator>Daniel Vavřina</dc:creator>
  <cp:keywords/>
  <cp:lastModifiedBy>Martina Farkavcova</cp:lastModifiedBy>
  <cp:revision>477</cp:revision>
  <cp:lastPrinted>2021-11-10T13:24:00Z</cp:lastPrinted>
  <dcterms:created xsi:type="dcterms:W3CDTF">2018-11-12T14:44:00Z</dcterms:created>
  <dcterms:modified xsi:type="dcterms:W3CDTF">2021-11-18T08:34:00Z</dcterms:modified>
</cp:coreProperties>
</file>