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5F25A" w14:textId="77777777" w:rsidR="00D34922" w:rsidRPr="00BC37B5" w:rsidRDefault="00A42E33" w:rsidP="00D34922">
      <w:pPr>
        <w:tabs>
          <w:tab w:val="left" w:pos="6195"/>
        </w:tabs>
        <w:spacing w:before="120" w:after="120" w:line="276" w:lineRule="auto"/>
        <w:jc w:val="center"/>
        <w:rPr>
          <w:b/>
          <w:color w:val="000000" w:themeColor="text1"/>
          <w:sz w:val="28"/>
          <w:szCs w:val="24"/>
        </w:rPr>
      </w:pPr>
      <w:r>
        <w:rPr>
          <w:b/>
          <w:color w:val="000000" w:themeColor="text1"/>
          <w:sz w:val="28"/>
          <w:szCs w:val="24"/>
        </w:rPr>
        <w:t xml:space="preserve">Mezi </w:t>
      </w:r>
      <w:r w:rsidR="007F634D">
        <w:rPr>
          <w:b/>
          <w:color w:val="000000" w:themeColor="text1"/>
          <w:sz w:val="28"/>
          <w:szCs w:val="24"/>
        </w:rPr>
        <w:t>budoucími zdravotními sestrami</w:t>
      </w:r>
      <w:r>
        <w:rPr>
          <w:b/>
          <w:color w:val="000000" w:themeColor="text1"/>
          <w:sz w:val="28"/>
          <w:szCs w:val="24"/>
        </w:rPr>
        <w:t xml:space="preserve"> roste</w:t>
      </w:r>
      <w:r w:rsidR="00D3515A">
        <w:rPr>
          <w:b/>
          <w:color w:val="000000" w:themeColor="text1"/>
          <w:sz w:val="28"/>
          <w:szCs w:val="24"/>
        </w:rPr>
        <w:t xml:space="preserve"> </w:t>
      </w:r>
      <w:r w:rsidR="007F634D">
        <w:rPr>
          <w:b/>
          <w:color w:val="000000" w:themeColor="text1"/>
          <w:sz w:val="28"/>
          <w:szCs w:val="24"/>
        </w:rPr>
        <w:t xml:space="preserve">zájem o </w:t>
      </w:r>
      <w:r w:rsidR="00D3515A">
        <w:rPr>
          <w:b/>
          <w:color w:val="000000" w:themeColor="text1"/>
          <w:sz w:val="28"/>
          <w:szCs w:val="24"/>
        </w:rPr>
        <w:t>práci v</w:t>
      </w:r>
      <w:r>
        <w:rPr>
          <w:b/>
          <w:color w:val="000000" w:themeColor="text1"/>
          <w:sz w:val="28"/>
          <w:szCs w:val="24"/>
        </w:rPr>
        <w:t> České republice</w:t>
      </w:r>
    </w:p>
    <w:p w14:paraId="5F7F44BB" w14:textId="77777777" w:rsidR="00E17353" w:rsidRPr="00E17353" w:rsidRDefault="00E17353" w:rsidP="00E17353">
      <w:pPr>
        <w:spacing w:after="0" w:line="360" w:lineRule="auto"/>
        <w:jc w:val="center"/>
        <w:rPr>
          <w:sz w:val="6"/>
          <w:szCs w:val="20"/>
        </w:rPr>
      </w:pPr>
    </w:p>
    <w:p w14:paraId="307C9233" w14:textId="5FCCD4C3" w:rsidR="00104290" w:rsidRPr="00DF01A6" w:rsidRDefault="001820C5" w:rsidP="002A062B">
      <w:pPr>
        <w:spacing w:before="120" w:after="120" w:line="360" w:lineRule="auto"/>
        <w:jc w:val="both"/>
        <w:rPr>
          <w:i/>
          <w:color w:val="000000" w:themeColor="text1"/>
          <w:sz w:val="20"/>
          <w:szCs w:val="20"/>
        </w:rPr>
      </w:pPr>
      <w:r w:rsidRPr="00DD310C">
        <w:rPr>
          <w:sz w:val="20"/>
          <w:szCs w:val="20"/>
        </w:rPr>
        <w:t>V</w:t>
      </w:r>
      <w:r w:rsidR="006B5C25">
        <w:rPr>
          <w:sz w:val="20"/>
          <w:szCs w:val="20"/>
        </w:rPr>
        <w:t> </w:t>
      </w:r>
      <w:r w:rsidRPr="00DD310C">
        <w:rPr>
          <w:sz w:val="20"/>
          <w:szCs w:val="20"/>
        </w:rPr>
        <w:t>Praze</w:t>
      </w:r>
      <w:r w:rsidR="006B5C25">
        <w:rPr>
          <w:sz w:val="20"/>
          <w:szCs w:val="20"/>
        </w:rPr>
        <w:t xml:space="preserve"> 1</w:t>
      </w:r>
      <w:r w:rsidR="005D492E">
        <w:rPr>
          <w:sz w:val="20"/>
          <w:szCs w:val="20"/>
        </w:rPr>
        <w:t>9</w:t>
      </w:r>
      <w:bookmarkStart w:id="0" w:name="_GoBack"/>
      <w:bookmarkEnd w:id="0"/>
      <w:r w:rsidR="006B5C25">
        <w:rPr>
          <w:sz w:val="20"/>
          <w:szCs w:val="20"/>
        </w:rPr>
        <w:t>.9</w:t>
      </w:r>
      <w:r w:rsidR="001247FF" w:rsidRPr="00DD310C">
        <w:rPr>
          <w:sz w:val="20"/>
          <w:szCs w:val="20"/>
        </w:rPr>
        <w:t>.</w:t>
      </w:r>
      <w:r w:rsidR="00E57ADD" w:rsidRPr="00DD310C">
        <w:rPr>
          <w:sz w:val="20"/>
          <w:szCs w:val="20"/>
        </w:rPr>
        <w:t>201</w:t>
      </w:r>
      <w:r w:rsidR="001247FF" w:rsidRPr="00DD310C">
        <w:rPr>
          <w:sz w:val="20"/>
          <w:szCs w:val="20"/>
        </w:rPr>
        <w:t>8</w:t>
      </w:r>
      <w:r w:rsidR="00E57ADD" w:rsidRPr="00DD310C">
        <w:rPr>
          <w:sz w:val="20"/>
          <w:szCs w:val="20"/>
        </w:rPr>
        <w:t xml:space="preserve"> – </w:t>
      </w:r>
      <w:r w:rsidR="00104290" w:rsidRPr="00DD310C">
        <w:rPr>
          <w:i/>
          <w:color w:val="000000" w:themeColor="text1"/>
          <w:sz w:val="20"/>
          <w:szCs w:val="20"/>
        </w:rPr>
        <w:t>Studenti</w:t>
      </w:r>
      <w:r w:rsidR="00104290" w:rsidRPr="00DF01A6">
        <w:rPr>
          <w:i/>
          <w:color w:val="000000" w:themeColor="text1"/>
          <w:sz w:val="20"/>
          <w:szCs w:val="20"/>
        </w:rPr>
        <w:t xml:space="preserve"> středních odborných zdravotnických škol</w:t>
      </w:r>
      <w:r w:rsidR="00510080">
        <w:rPr>
          <w:i/>
          <w:color w:val="000000" w:themeColor="text1"/>
          <w:sz w:val="20"/>
          <w:szCs w:val="20"/>
        </w:rPr>
        <w:t xml:space="preserve"> (SŠ)</w:t>
      </w:r>
      <w:r w:rsidR="00D3515A">
        <w:rPr>
          <w:i/>
          <w:color w:val="000000" w:themeColor="text1"/>
          <w:sz w:val="20"/>
          <w:szCs w:val="20"/>
        </w:rPr>
        <w:t xml:space="preserve"> plánují v 65</w:t>
      </w:r>
      <w:r w:rsidR="00104290" w:rsidRPr="00DF01A6">
        <w:rPr>
          <w:i/>
          <w:color w:val="000000" w:themeColor="text1"/>
          <w:sz w:val="20"/>
          <w:szCs w:val="20"/>
        </w:rPr>
        <w:t xml:space="preserve"> % případů hledat po ukončení jejich studia zaměstn</w:t>
      </w:r>
      <w:r w:rsidR="00A330EB" w:rsidRPr="00DC2268">
        <w:rPr>
          <w:i/>
          <w:color w:val="000000" w:themeColor="text1"/>
          <w:sz w:val="20"/>
          <w:szCs w:val="20"/>
        </w:rPr>
        <w:t>á</w:t>
      </w:r>
      <w:r w:rsidR="00104290" w:rsidRPr="00DF01A6">
        <w:rPr>
          <w:i/>
          <w:color w:val="000000" w:themeColor="text1"/>
          <w:sz w:val="20"/>
          <w:szCs w:val="20"/>
        </w:rPr>
        <w:t>ní v České republice.</w:t>
      </w:r>
      <w:r w:rsidR="00011B8E">
        <w:rPr>
          <w:i/>
          <w:color w:val="000000" w:themeColor="text1"/>
          <w:sz w:val="20"/>
          <w:szCs w:val="20"/>
        </w:rPr>
        <w:t xml:space="preserve"> V roce 2016 bylo rozhodnuto pro práci v ČR 63 % těchto studentů.</w:t>
      </w:r>
      <w:r w:rsidR="00104290" w:rsidRPr="00DF01A6">
        <w:rPr>
          <w:i/>
          <w:color w:val="000000" w:themeColor="text1"/>
          <w:sz w:val="20"/>
          <w:szCs w:val="20"/>
        </w:rPr>
        <w:t xml:space="preserve"> </w:t>
      </w:r>
      <w:r w:rsidR="00011B8E">
        <w:rPr>
          <w:i/>
          <w:color w:val="000000" w:themeColor="text1"/>
          <w:sz w:val="20"/>
          <w:szCs w:val="20"/>
        </w:rPr>
        <w:t xml:space="preserve">Nárůst v tomto směru sledujeme také u studentů </w:t>
      </w:r>
      <w:r w:rsidR="00A42E33">
        <w:rPr>
          <w:i/>
          <w:color w:val="000000" w:themeColor="text1"/>
          <w:sz w:val="20"/>
          <w:szCs w:val="20"/>
        </w:rPr>
        <w:t>v</w:t>
      </w:r>
      <w:r w:rsidR="00011B8E">
        <w:rPr>
          <w:i/>
          <w:color w:val="000000" w:themeColor="text1"/>
          <w:sz w:val="20"/>
          <w:szCs w:val="20"/>
        </w:rPr>
        <w:t xml:space="preserve">yšších odborných zdravotnických škol (VOŠ), kdy v roce 2017 upřednostnilo práci v tuzemsku 86 % studentů, v roce 2016 to bylo 81 % studentů. Také studenti </w:t>
      </w:r>
      <w:r w:rsidR="00A42E33">
        <w:rPr>
          <w:i/>
          <w:color w:val="000000" w:themeColor="text1"/>
          <w:sz w:val="20"/>
          <w:szCs w:val="20"/>
        </w:rPr>
        <w:t>v</w:t>
      </w:r>
      <w:r w:rsidR="00011B8E">
        <w:rPr>
          <w:i/>
          <w:color w:val="000000" w:themeColor="text1"/>
          <w:sz w:val="20"/>
          <w:szCs w:val="20"/>
        </w:rPr>
        <w:t xml:space="preserve">ysokých zdravotnických škol (VŠ) preferují čím dál častěji práci v České republice. Meziroční nárůst u těchto studentů byl o </w:t>
      </w:r>
      <w:proofErr w:type="gramStart"/>
      <w:r w:rsidR="00011B8E">
        <w:rPr>
          <w:i/>
          <w:color w:val="000000" w:themeColor="text1"/>
          <w:sz w:val="20"/>
          <w:szCs w:val="20"/>
        </w:rPr>
        <w:t>5 procentních</w:t>
      </w:r>
      <w:proofErr w:type="gramEnd"/>
      <w:r w:rsidR="00011B8E">
        <w:rPr>
          <w:i/>
          <w:color w:val="000000" w:themeColor="text1"/>
          <w:sz w:val="20"/>
          <w:szCs w:val="20"/>
        </w:rPr>
        <w:t xml:space="preserve"> bodů, tj. ze 76 % (2016) na 81 % (2017). </w:t>
      </w:r>
      <w:r w:rsidR="00104290" w:rsidRPr="00DF01A6">
        <w:rPr>
          <w:i/>
          <w:color w:val="000000" w:themeColor="text1"/>
          <w:sz w:val="20"/>
          <w:szCs w:val="20"/>
        </w:rPr>
        <w:t xml:space="preserve">Hlavní faktory, </w:t>
      </w:r>
      <w:r w:rsidR="00246FC0" w:rsidRPr="00DF01A6">
        <w:rPr>
          <w:i/>
          <w:color w:val="000000" w:themeColor="text1"/>
          <w:sz w:val="20"/>
          <w:szCs w:val="20"/>
        </w:rPr>
        <w:t xml:space="preserve">které </w:t>
      </w:r>
      <w:r w:rsidR="00104290" w:rsidRPr="00DF01A6">
        <w:rPr>
          <w:i/>
          <w:color w:val="000000" w:themeColor="text1"/>
          <w:sz w:val="20"/>
          <w:szCs w:val="20"/>
        </w:rPr>
        <w:t>studenty SŠ, VOŠ a VŠ ovlivňují při výběru místa vykonávání jejich budoucí</w:t>
      </w:r>
      <w:r w:rsidR="00E92C06">
        <w:rPr>
          <w:i/>
          <w:color w:val="000000" w:themeColor="text1"/>
          <w:sz w:val="20"/>
          <w:szCs w:val="20"/>
        </w:rPr>
        <w:t xml:space="preserve"> praxe v České republice</w:t>
      </w:r>
      <w:r w:rsidR="009316BF">
        <w:rPr>
          <w:i/>
          <w:color w:val="000000" w:themeColor="text1"/>
          <w:sz w:val="20"/>
          <w:szCs w:val="20"/>
        </w:rPr>
        <w:t>,</w:t>
      </w:r>
      <w:r w:rsidR="00E92C06">
        <w:rPr>
          <w:i/>
          <w:color w:val="000000" w:themeColor="text1"/>
          <w:sz w:val="20"/>
          <w:szCs w:val="20"/>
        </w:rPr>
        <w:t xml:space="preserve"> jsou</w:t>
      </w:r>
      <w:r w:rsidR="009316BF">
        <w:rPr>
          <w:i/>
          <w:color w:val="000000" w:themeColor="text1"/>
          <w:sz w:val="20"/>
          <w:szCs w:val="20"/>
        </w:rPr>
        <w:t xml:space="preserve"> plat, pracovní kolektiv, lokalita nemocnice</w:t>
      </w:r>
      <w:r w:rsidR="00104290" w:rsidRPr="00DF01A6">
        <w:rPr>
          <w:i/>
          <w:color w:val="000000" w:themeColor="text1"/>
          <w:sz w:val="20"/>
          <w:szCs w:val="20"/>
        </w:rPr>
        <w:t xml:space="preserve"> včetně její dostupnosti </w:t>
      </w:r>
      <w:r w:rsidR="00A42E33">
        <w:rPr>
          <w:i/>
          <w:color w:val="000000" w:themeColor="text1"/>
          <w:sz w:val="20"/>
          <w:szCs w:val="20"/>
        </w:rPr>
        <w:t>i</w:t>
      </w:r>
      <w:r w:rsidR="00246FC0" w:rsidRPr="00DF01A6">
        <w:rPr>
          <w:i/>
          <w:color w:val="000000" w:themeColor="text1"/>
          <w:sz w:val="20"/>
          <w:szCs w:val="20"/>
        </w:rPr>
        <w:t xml:space="preserve"> možnosti</w:t>
      </w:r>
      <w:r w:rsidR="009316BF">
        <w:rPr>
          <w:i/>
          <w:color w:val="000000" w:themeColor="text1"/>
          <w:sz w:val="20"/>
          <w:szCs w:val="20"/>
        </w:rPr>
        <w:t xml:space="preserve"> dopravy a v neposlední řadě také vyváženost pracovního a osobního času.</w:t>
      </w:r>
      <w:r w:rsidR="00104290" w:rsidRPr="00DF01A6">
        <w:rPr>
          <w:i/>
          <w:color w:val="000000" w:themeColor="text1"/>
          <w:sz w:val="20"/>
          <w:szCs w:val="20"/>
        </w:rPr>
        <w:t xml:space="preserve"> </w:t>
      </w:r>
      <w:r w:rsidR="00697A03">
        <w:rPr>
          <w:i/>
          <w:color w:val="000000" w:themeColor="text1"/>
          <w:sz w:val="20"/>
          <w:szCs w:val="20"/>
        </w:rPr>
        <w:t>S</w:t>
      </w:r>
      <w:r w:rsidR="00025A3D">
        <w:rPr>
          <w:i/>
          <w:color w:val="000000" w:themeColor="text1"/>
          <w:sz w:val="20"/>
          <w:szCs w:val="20"/>
        </w:rPr>
        <w:t>t</w:t>
      </w:r>
      <w:r w:rsidR="00510080">
        <w:rPr>
          <w:i/>
          <w:color w:val="000000" w:themeColor="text1"/>
          <w:sz w:val="20"/>
          <w:szCs w:val="20"/>
        </w:rPr>
        <w:t>udenti, kteří jsou po ukončení</w:t>
      </w:r>
      <w:r w:rsidR="00025A3D">
        <w:rPr>
          <w:i/>
          <w:color w:val="000000" w:themeColor="text1"/>
          <w:sz w:val="20"/>
          <w:szCs w:val="20"/>
        </w:rPr>
        <w:t xml:space="preserve"> studia rozhodnuti hledat zaměstnaní mimo segment zdravotnictví</w:t>
      </w:r>
      <w:r w:rsidR="00510080">
        <w:rPr>
          <w:i/>
          <w:color w:val="000000" w:themeColor="text1"/>
          <w:sz w:val="20"/>
          <w:szCs w:val="20"/>
        </w:rPr>
        <w:t>,</w:t>
      </w:r>
      <w:r w:rsidR="00025A3D">
        <w:rPr>
          <w:i/>
          <w:color w:val="000000" w:themeColor="text1"/>
          <w:sz w:val="20"/>
          <w:szCs w:val="20"/>
        </w:rPr>
        <w:t xml:space="preserve"> uvádějí jako nejčastější příči</w:t>
      </w:r>
      <w:r w:rsidR="00697A03">
        <w:rPr>
          <w:i/>
          <w:color w:val="000000" w:themeColor="text1"/>
          <w:sz w:val="20"/>
          <w:szCs w:val="20"/>
        </w:rPr>
        <w:t>ny jejich jednání nedostatečné finanční ohodnocen</w:t>
      </w:r>
      <w:r w:rsidR="00025A3D">
        <w:rPr>
          <w:i/>
          <w:color w:val="000000" w:themeColor="text1"/>
          <w:sz w:val="20"/>
          <w:szCs w:val="20"/>
        </w:rPr>
        <w:t>í,</w:t>
      </w:r>
      <w:r w:rsidR="00697A03">
        <w:rPr>
          <w:i/>
          <w:color w:val="000000" w:themeColor="text1"/>
          <w:sz w:val="20"/>
          <w:szCs w:val="20"/>
        </w:rPr>
        <w:t xml:space="preserve"> nenaplnění očekávání studia daného oboru, </w:t>
      </w:r>
      <w:r w:rsidR="00445737">
        <w:rPr>
          <w:i/>
          <w:color w:val="000000" w:themeColor="text1"/>
          <w:sz w:val="20"/>
          <w:szCs w:val="20"/>
        </w:rPr>
        <w:t xml:space="preserve">„špatnou volbu oboru“ (ve smyslu nepřipravenosti na práci s lidmi a ve směnách) a neadekvátní prestiž nelékařského zdravotnického povolání. </w:t>
      </w:r>
      <w:r w:rsidR="00104290" w:rsidRPr="00DF01A6">
        <w:rPr>
          <w:i/>
          <w:color w:val="000000" w:themeColor="text1"/>
          <w:sz w:val="20"/>
          <w:szCs w:val="20"/>
        </w:rPr>
        <w:t>Tyto závěry vyplynuly z průz</w:t>
      </w:r>
      <w:r w:rsidR="00697A03">
        <w:rPr>
          <w:i/>
          <w:color w:val="000000" w:themeColor="text1"/>
          <w:sz w:val="20"/>
          <w:szCs w:val="20"/>
        </w:rPr>
        <w:t>kumu, který na přelomu roku 2017</w:t>
      </w:r>
      <w:r w:rsidR="00104290" w:rsidRPr="00DF01A6">
        <w:rPr>
          <w:i/>
          <w:color w:val="000000" w:themeColor="text1"/>
          <w:sz w:val="20"/>
          <w:szCs w:val="20"/>
        </w:rPr>
        <w:t xml:space="preserve"> realizovala </w:t>
      </w:r>
      <w:r w:rsidR="00510080">
        <w:rPr>
          <w:i/>
          <w:color w:val="000000" w:themeColor="text1"/>
          <w:sz w:val="20"/>
          <w:szCs w:val="20"/>
        </w:rPr>
        <w:t xml:space="preserve">nezisková </w:t>
      </w:r>
      <w:r w:rsidR="00104290" w:rsidRPr="00DF01A6">
        <w:rPr>
          <w:i/>
          <w:color w:val="000000" w:themeColor="text1"/>
          <w:sz w:val="20"/>
          <w:szCs w:val="20"/>
        </w:rPr>
        <w:t>organizace HealthCare Institute, o.p.s.</w:t>
      </w:r>
    </w:p>
    <w:p w14:paraId="36018751" w14:textId="77777777" w:rsidR="00E169F8" w:rsidRDefault="00E169F8" w:rsidP="003F6899">
      <w:pPr>
        <w:spacing w:before="120" w:after="120" w:line="360" w:lineRule="auto"/>
        <w:jc w:val="both"/>
        <w:rPr>
          <w:color w:val="000000" w:themeColor="text1"/>
          <w:sz w:val="20"/>
          <w:szCs w:val="20"/>
        </w:rPr>
      </w:pPr>
      <w:r>
        <w:rPr>
          <w:color w:val="000000" w:themeColor="text1"/>
          <w:sz w:val="20"/>
          <w:szCs w:val="20"/>
        </w:rPr>
        <w:t xml:space="preserve">V rámci 2. ročníku celostátního projektu „Barometr mezi studenty zdravotnických škol“ byli osloveni studenti z celkem 109 středních, vyšších odborných a vysokých zdravotnických škol v České republice. Celkově se do tohoto průzkumu, který byl primárně zaměřen na studenty 3. a 4. ročníku SŠ, 1. až 3. ročníku VOŠ a 1. až 3. ročníku VŠ, zapojilo 2.052 studentů (v roce 2016 to bylo 1.583 studentů). </w:t>
      </w:r>
    </w:p>
    <w:p w14:paraId="73B111A1" w14:textId="77777777" w:rsidR="00812BB3" w:rsidRDefault="00F2512F" w:rsidP="00812BB3">
      <w:pPr>
        <w:spacing w:before="120" w:after="120" w:line="360" w:lineRule="auto"/>
        <w:jc w:val="both"/>
        <w:rPr>
          <w:color w:val="000000"/>
          <w:sz w:val="20"/>
          <w:szCs w:val="20"/>
        </w:rPr>
      </w:pPr>
      <w:r>
        <w:rPr>
          <w:color w:val="000000"/>
          <w:sz w:val="20"/>
          <w:szCs w:val="20"/>
        </w:rPr>
        <w:t xml:space="preserve">Cílem tohoto unikátního celostátního průzkumu bylo, </w:t>
      </w:r>
      <w:r w:rsidR="001247FF">
        <w:rPr>
          <w:color w:val="000000"/>
          <w:sz w:val="20"/>
          <w:szCs w:val="20"/>
        </w:rPr>
        <w:t xml:space="preserve">stejně jako v loňském roce, </w:t>
      </w:r>
      <w:r>
        <w:rPr>
          <w:color w:val="000000"/>
          <w:sz w:val="20"/>
          <w:szCs w:val="20"/>
        </w:rPr>
        <w:t>zjistit, jaké množství studentů zdravotnických škol plánuje po ukončení studia hledat zaměstnání v České republice a také identifikovat hlavní příčiny či důvody jejich jednání.</w:t>
      </w:r>
    </w:p>
    <w:p w14:paraId="6AFE3A35" w14:textId="3A80EDA0" w:rsidR="007D4CE6" w:rsidRPr="007D4CE6" w:rsidRDefault="007D4CE6" w:rsidP="007D4CE6">
      <w:pPr>
        <w:spacing w:before="120" w:after="120" w:line="360" w:lineRule="auto"/>
        <w:jc w:val="both"/>
        <w:rPr>
          <w:i/>
          <w:noProof/>
          <w:sz w:val="20"/>
          <w:szCs w:val="20"/>
          <w:lang w:eastAsia="cs-CZ"/>
        </w:rPr>
      </w:pPr>
      <w:r>
        <w:rPr>
          <w:i/>
          <w:noProof/>
          <w:sz w:val="20"/>
          <w:szCs w:val="20"/>
        </w:rPr>
        <w:drawing>
          <wp:anchor distT="0" distB="0" distL="114300" distR="114300" simplePos="0" relativeHeight="251671040" behindDoc="0" locked="0" layoutInCell="1" allowOverlap="1" wp14:anchorId="1AF9DFBC" wp14:editId="7F08F161">
            <wp:simplePos x="0" y="0"/>
            <wp:positionH relativeFrom="margin">
              <wp:posOffset>7620</wp:posOffset>
            </wp:positionH>
            <wp:positionV relativeFrom="margin">
              <wp:posOffset>4758055</wp:posOffset>
            </wp:positionV>
            <wp:extent cx="987233" cy="1353600"/>
            <wp:effectExtent l="0" t="0" r="381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jte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7233" cy="1353600"/>
                    </a:xfrm>
                    <a:prstGeom prst="rect">
                      <a:avLst/>
                    </a:prstGeom>
                  </pic:spPr>
                </pic:pic>
              </a:graphicData>
            </a:graphic>
          </wp:anchor>
        </w:drawing>
      </w:r>
      <w:r>
        <w:rPr>
          <w:i/>
          <w:noProof/>
          <w:sz w:val="20"/>
          <w:szCs w:val="20"/>
          <w:lang w:eastAsia="cs-CZ"/>
        </w:rPr>
        <w:t>„</w:t>
      </w:r>
      <w:r w:rsidR="005D492E" w:rsidRPr="005D492E">
        <w:rPr>
          <w:i/>
          <w:noProof/>
          <w:sz w:val="20"/>
          <w:szCs w:val="20"/>
          <w:lang w:eastAsia="cs-CZ"/>
        </w:rPr>
        <w:t xml:space="preserve">Jsem rád, že čím dál více budoucích zdravotních sester chce zůstat pracovat v České republice. Na druhou stranu vnímám jako problematické, že nadále je zde vysoké procento těch, které chtějí odejít pracovat mimo svůj obor, a to z důvodu nedostatečného finančního ohodnocení nebo z důvodu, že obor nesplnil jejich očekávání. Naším cílem je toto změnit a motivovat sestry, aby ve zdravotnictví zůstaly a nové přicházely. </w:t>
      </w:r>
      <w:r w:rsidR="005D492E">
        <w:rPr>
          <w:i/>
          <w:noProof/>
          <w:sz w:val="20"/>
          <w:szCs w:val="20"/>
          <w:lang w:eastAsia="cs-CZ"/>
        </w:rPr>
        <w:br/>
      </w:r>
      <w:r w:rsidR="005D492E" w:rsidRPr="005D492E">
        <w:rPr>
          <w:i/>
          <w:noProof/>
          <w:sz w:val="20"/>
          <w:szCs w:val="20"/>
          <w:lang w:eastAsia="cs-CZ"/>
        </w:rPr>
        <w:t xml:space="preserve">V současné době u nás chybí přibližně 3 500 sester, zejména nejpalčivější situace je v nemocnicích </w:t>
      </w:r>
      <w:r w:rsidR="005D492E">
        <w:rPr>
          <w:i/>
          <w:noProof/>
          <w:sz w:val="20"/>
          <w:szCs w:val="20"/>
          <w:lang w:eastAsia="cs-CZ"/>
        </w:rPr>
        <w:br/>
      </w:r>
      <w:r w:rsidR="005D492E" w:rsidRPr="005D492E">
        <w:rPr>
          <w:i/>
          <w:noProof/>
          <w:sz w:val="20"/>
          <w:szCs w:val="20"/>
          <w:lang w:eastAsia="cs-CZ"/>
        </w:rPr>
        <w:t xml:space="preserve">ve směnném provozu. Proto zejména tam cílíme peníze na odměňování. Od příštího roku tak zvyšujeme příplatek za směnnost sestrám ve směnném provozu o 5 000 korun měsíčně. Kromě toho všem sestrám navrhujeme růst tarifních platů o 7 %, což znamená v průměru o 2 000 korun měsíčně. Čtyřicet tisíc sester ve směnném provozu tak dostane na odměnách celkem o 7 000 korun navíc, což je nárůst o 22 %. Dále v rámci pracovní skupiny pro personální stabilizaci českého zdravotnictví </w:t>
      </w:r>
      <w:r w:rsidR="005D492E">
        <w:rPr>
          <w:i/>
          <w:noProof/>
          <w:sz w:val="20"/>
          <w:szCs w:val="20"/>
          <w:lang w:eastAsia="cs-CZ"/>
        </w:rPr>
        <w:br/>
      </w:r>
      <w:r w:rsidR="005D492E" w:rsidRPr="005D492E">
        <w:rPr>
          <w:i/>
          <w:noProof/>
          <w:sz w:val="20"/>
          <w:szCs w:val="20"/>
          <w:lang w:eastAsia="cs-CZ"/>
        </w:rPr>
        <w:t>na ministerstvu intenzivně hledáme systémové řešení, jak sestry ve zdravotnictví udržet. Analyzujeme například návrh Asociace sester zavést výsluhy pro sestry ve směnném provozu. Od července jsme také výrazně zjednodušili zdravotnickou dokumentaci, takže se sestrám významně snížila administrativa. Pro mladé sestřičky s dětmi zase chceme, aby nemocnice zřizovaly školky. Zkrátka děláme maximum pro to, abychom ve zdravotnictví vytvořili co nejlepší pracovní podmínky a zdravotníkům co nejvíce ulehčili práci. Jedná se však o systémové změny, které nelze dělat ze dne na den</w:t>
      </w:r>
      <w:r w:rsidR="005D492E">
        <w:rPr>
          <w:i/>
          <w:noProof/>
          <w:sz w:val="20"/>
          <w:szCs w:val="20"/>
          <w:lang w:eastAsia="cs-CZ"/>
        </w:rPr>
        <w:t xml:space="preserve">,“ </w:t>
      </w:r>
      <w:r w:rsidRPr="00A57DAD">
        <w:rPr>
          <w:sz w:val="20"/>
          <w:szCs w:val="20"/>
        </w:rPr>
        <w:t xml:space="preserve">řekl ministr zdravotnictví </w:t>
      </w:r>
      <w:r w:rsidRPr="00A57DAD">
        <w:rPr>
          <w:b/>
          <w:sz w:val="20"/>
          <w:szCs w:val="20"/>
        </w:rPr>
        <w:t>Mgr. et Mgr. Adam Vojtěch</w:t>
      </w:r>
      <w:r>
        <w:rPr>
          <w:b/>
          <w:sz w:val="20"/>
          <w:szCs w:val="20"/>
        </w:rPr>
        <w:t>.</w:t>
      </w:r>
      <w:r w:rsidRPr="007D4CE6">
        <w:rPr>
          <w:i/>
          <w:noProof/>
          <w:sz w:val="20"/>
          <w:szCs w:val="20"/>
        </w:rPr>
        <w:t xml:space="preserve"> </w:t>
      </w:r>
    </w:p>
    <w:p w14:paraId="360BF2AC" w14:textId="77777777" w:rsidR="007D4CE6" w:rsidRDefault="007D4CE6">
      <w:pPr>
        <w:rPr>
          <w:noProof/>
        </w:rPr>
      </w:pPr>
      <w:r>
        <w:rPr>
          <w:noProof/>
        </w:rPr>
        <w:br w:type="page"/>
      </w:r>
    </w:p>
    <w:p w14:paraId="03698E39" w14:textId="77777777" w:rsidR="007D4CE6" w:rsidRDefault="007D4CE6" w:rsidP="00812BB3">
      <w:pPr>
        <w:spacing w:before="120" w:after="120" w:line="360" w:lineRule="auto"/>
        <w:jc w:val="both"/>
        <w:rPr>
          <w:b/>
          <w:noProof/>
          <w:sz w:val="20"/>
          <w:szCs w:val="20"/>
          <w:lang w:eastAsia="cs-CZ"/>
        </w:rPr>
      </w:pPr>
      <w:r>
        <w:rPr>
          <w:i/>
          <w:noProof/>
          <w:sz w:val="20"/>
          <w:szCs w:val="20"/>
        </w:rPr>
        <w:lastRenderedPageBreak/>
        <w:drawing>
          <wp:anchor distT="0" distB="0" distL="114300" distR="114300" simplePos="0" relativeHeight="251668992" behindDoc="0" locked="0" layoutInCell="1" allowOverlap="1" wp14:anchorId="15211E63" wp14:editId="32977117">
            <wp:simplePos x="0" y="0"/>
            <wp:positionH relativeFrom="margin">
              <wp:posOffset>-30480</wp:posOffset>
            </wp:positionH>
            <wp:positionV relativeFrom="margin">
              <wp:posOffset>41910</wp:posOffset>
            </wp:positionV>
            <wp:extent cx="985520" cy="1353185"/>
            <wp:effectExtent l="0" t="0" r="508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ga.jpg"/>
                    <pic:cNvPicPr/>
                  </pic:nvPicPr>
                  <pic:blipFill>
                    <a:blip r:embed="rId8">
                      <a:extLst>
                        <a:ext uri="{28A0092B-C50C-407E-A947-70E740481C1C}">
                          <a14:useLocalDpi xmlns:a14="http://schemas.microsoft.com/office/drawing/2010/main" val="0"/>
                        </a:ext>
                      </a:extLst>
                    </a:blip>
                    <a:stretch>
                      <a:fillRect/>
                    </a:stretch>
                  </pic:blipFill>
                  <pic:spPr>
                    <a:xfrm>
                      <a:off x="0" y="0"/>
                      <a:ext cx="985520" cy="1353185"/>
                    </a:xfrm>
                    <a:prstGeom prst="rect">
                      <a:avLst/>
                    </a:prstGeom>
                  </pic:spPr>
                </pic:pic>
              </a:graphicData>
            </a:graphic>
            <wp14:sizeRelH relativeFrom="margin">
              <wp14:pctWidth>0</wp14:pctWidth>
            </wp14:sizeRelH>
            <wp14:sizeRelV relativeFrom="margin">
              <wp14:pctHeight>0</wp14:pctHeight>
            </wp14:sizeRelV>
          </wp:anchor>
        </w:drawing>
      </w:r>
      <w:r w:rsidR="00D7517C" w:rsidRPr="00D7517C">
        <w:rPr>
          <w:i/>
          <w:noProof/>
          <w:sz w:val="20"/>
          <w:szCs w:val="20"/>
          <w:lang w:eastAsia="cs-CZ"/>
        </w:rPr>
        <w:t xml:space="preserve">„Těší mě, že absolventi zdravotnických škol chtějí ve valné většině zůstat pracovat v České republice. MŠMT se je snaží podpořit při nástupu na pracovní trh, proto jsme v tomto školním roce umožnili, aby byli absolventi středoškolského oboru zdravotnický asistent/praktická sestra přijímáni do vyšších ročníků oboru Diplomovaná všeobecná sestra na vyšších odborných školách. Absolventi tohoto programu tak získají potřebnou odbornou kvalifikaci ve zkráceném studiu a věříme, že díky tomuto opatření budeme mít v České republice opět dostatek kvalifikovaných a dobře zaplacených všeobecných sester, které nebudou odcházet do zahraničí,“ </w:t>
      </w:r>
      <w:r w:rsidR="00D7517C" w:rsidRPr="00D7517C">
        <w:rPr>
          <w:noProof/>
          <w:sz w:val="20"/>
          <w:szCs w:val="20"/>
          <w:lang w:eastAsia="cs-CZ"/>
        </w:rPr>
        <w:t xml:space="preserve">uvedl ministr školství, mládeže a tělovýchovy </w:t>
      </w:r>
      <w:r w:rsidR="00D7517C" w:rsidRPr="00D7517C">
        <w:rPr>
          <w:b/>
          <w:noProof/>
          <w:sz w:val="20"/>
          <w:szCs w:val="20"/>
          <w:lang w:eastAsia="cs-CZ"/>
        </w:rPr>
        <w:t>Ing. Robert Plaga, Ph.D.</w:t>
      </w:r>
    </w:p>
    <w:p w14:paraId="0381DD1A" w14:textId="77777777" w:rsidR="00812BB3" w:rsidRDefault="007D4CE6" w:rsidP="00812BB3">
      <w:pPr>
        <w:spacing w:before="120" w:after="120" w:line="360" w:lineRule="auto"/>
        <w:jc w:val="both"/>
        <w:rPr>
          <w:iCs/>
          <w:noProof/>
          <w:sz w:val="20"/>
          <w:szCs w:val="20"/>
          <w:lang w:eastAsia="cs-CZ"/>
        </w:rPr>
      </w:pPr>
      <w:r>
        <w:rPr>
          <w:noProof/>
        </w:rPr>
        <w:drawing>
          <wp:anchor distT="0" distB="0" distL="114300" distR="114300" simplePos="0" relativeHeight="251653632" behindDoc="0" locked="0" layoutInCell="1" allowOverlap="1" wp14:anchorId="76DA50E0" wp14:editId="305D9331">
            <wp:simplePos x="0" y="0"/>
            <wp:positionH relativeFrom="margin">
              <wp:posOffset>-30480</wp:posOffset>
            </wp:positionH>
            <wp:positionV relativeFrom="margin">
              <wp:posOffset>1723390</wp:posOffset>
            </wp:positionV>
            <wp:extent cx="1037590" cy="1353185"/>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37590" cy="1353185"/>
                    </a:xfrm>
                    <a:prstGeom prst="rect">
                      <a:avLst/>
                    </a:prstGeom>
                    <a:noFill/>
                  </pic:spPr>
                </pic:pic>
              </a:graphicData>
            </a:graphic>
            <wp14:sizeRelH relativeFrom="page">
              <wp14:pctWidth>0</wp14:pctWidth>
            </wp14:sizeRelH>
            <wp14:sizeRelV relativeFrom="page">
              <wp14:pctHeight>0</wp14:pctHeight>
            </wp14:sizeRelV>
          </wp:anchor>
        </w:drawing>
      </w:r>
      <w:r w:rsidR="00812BB3">
        <w:rPr>
          <w:i/>
          <w:noProof/>
          <w:sz w:val="20"/>
          <w:szCs w:val="20"/>
          <w:lang w:eastAsia="cs-CZ"/>
        </w:rPr>
        <w:t>„</w:t>
      </w:r>
      <w:r w:rsidR="00812BB3" w:rsidRPr="00812BB3">
        <w:rPr>
          <w:i/>
          <w:noProof/>
          <w:sz w:val="20"/>
          <w:szCs w:val="20"/>
          <w:lang w:eastAsia="cs-CZ"/>
        </w:rPr>
        <w:t>Osobně mě velice těší, že počet studentů zdravotnických škol, kteří chtějí po ukončení studia zůstat v tuzemsku a neplánují odchod do ciziny, meziročně stoupá. V minulosti totiž bývaly lukrativní zahraniční nabídky jednou z příčin nedostatku nelékařského zdravotnického personálu v ČR, jimž se nedalo konkurovat. Naším dlouhodobým cílem je zajistit absolventům zdravotnických škol takové pracovní podmínky, aby neměli zásadní důvod opouštět obor a jít za lépe placeným místem například někam do kanceláře. Motivací je nejen adekvátní finanční ohodnocení, ale také zvýšení prestiže našeho povolání, kvalitní vzdělávací systém, zredukování nadměrné administrativy a například i výsluhová renta za odpracovaná léta</w:t>
      </w:r>
      <w:r w:rsidR="00812BB3">
        <w:rPr>
          <w:iCs/>
          <w:noProof/>
          <w:sz w:val="20"/>
          <w:szCs w:val="20"/>
          <w:lang w:eastAsia="cs-CZ"/>
        </w:rPr>
        <w:t xml:space="preserve">,“ komentuje </w:t>
      </w:r>
      <w:r w:rsidR="00812BB3" w:rsidRPr="00812BB3">
        <w:rPr>
          <w:b/>
          <w:iCs/>
          <w:noProof/>
          <w:sz w:val="20"/>
          <w:szCs w:val="20"/>
          <w:lang w:eastAsia="cs-CZ"/>
        </w:rPr>
        <w:t>PhDr. Martina Šochmanová, MBA</w:t>
      </w:r>
      <w:r w:rsidR="00812BB3">
        <w:rPr>
          <w:iCs/>
          <w:noProof/>
          <w:sz w:val="20"/>
          <w:szCs w:val="20"/>
          <w:lang w:eastAsia="cs-CZ"/>
        </w:rPr>
        <w:t>, prezidentka České asociace sester</w:t>
      </w:r>
      <w:r w:rsidR="00812BB3" w:rsidRPr="00812BB3">
        <w:rPr>
          <w:iCs/>
          <w:noProof/>
          <w:sz w:val="20"/>
          <w:szCs w:val="20"/>
          <w:lang w:eastAsia="cs-CZ"/>
        </w:rPr>
        <w:t>, z.s.</w:t>
      </w:r>
    </w:p>
    <w:p w14:paraId="280BF15C" w14:textId="77777777" w:rsidR="00F73139" w:rsidRDefault="007D4CE6" w:rsidP="00812BB3">
      <w:pPr>
        <w:spacing w:before="120" w:after="120" w:line="360" w:lineRule="auto"/>
        <w:jc w:val="both"/>
        <w:rPr>
          <w:iCs/>
          <w:noProof/>
          <w:sz w:val="20"/>
          <w:szCs w:val="20"/>
          <w:lang w:eastAsia="cs-CZ"/>
        </w:rPr>
      </w:pPr>
      <w:r>
        <w:rPr>
          <w:i/>
          <w:noProof/>
          <w:sz w:val="20"/>
          <w:szCs w:val="20"/>
          <w:lang w:eastAsia="cs-CZ"/>
        </w:rPr>
        <w:drawing>
          <wp:anchor distT="0" distB="0" distL="114300" distR="114300" simplePos="0" relativeHeight="251660800" behindDoc="0" locked="0" layoutInCell="1" allowOverlap="1" wp14:anchorId="10E49559" wp14:editId="2C4222F1">
            <wp:simplePos x="0" y="0"/>
            <wp:positionH relativeFrom="margin">
              <wp:posOffset>-13335</wp:posOffset>
            </wp:positionH>
            <wp:positionV relativeFrom="margin">
              <wp:posOffset>3655695</wp:posOffset>
            </wp:positionV>
            <wp:extent cx="1020840" cy="13536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jta Mil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0840" cy="1353600"/>
                    </a:xfrm>
                    <a:prstGeom prst="rect">
                      <a:avLst/>
                    </a:prstGeom>
                  </pic:spPr>
                </pic:pic>
              </a:graphicData>
            </a:graphic>
          </wp:anchor>
        </w:drawing>
      </w:r>
      <w:r w:rsidR="00F73139">
        <w:rPr>
          <w:i/>
          <w:noProof/>
          <w:sz w:val="20"/>
          <w:szCs w:val="20"/>
          <w:lang w:eastAsia="cs-CZ"/>
        </w:rPr>
        <w:t>„</w:t>
      </w:r>
      <w:r w:rsidR="00F73139" w:rsidRPr="00F73139">
        <w:rPr>
          <w:i/>
          <w:noProof/>
          <w:sz w:val="20"/>
          <w:szCs w:val="20"/>
          <w:lang w:eastAsia="cs-CZ"/>
        </w:rPr>
        <w:t>V době, kdy zdravotnictví čelí, především v personální oblasti, velkým výzvám, jsou pro nás výsledky tohoto průzkumu velmi cenné a pomáhají nám lépe pochopit příčiny současného stavu nejen v krajských nemocnicích. Prestiž ani atraktivita povolání sester již dlouhou dobu neodpovídá vysokému významu tohoto povolání. Jak systém vzdělávání, tak odměňování, si žádá důkladnou revizi. Jihomoravský kraj se v rámci svých možností pokouší vytvořit lepší podmínky pro absolventy škol, aby tito ve vyšší míře zůstávali v oblasti zdravotnictví a napomoci tomu mají i stipendia pro studentky a studenty zdravotnických škol</w:t>
      </w:r>
      <w:r w:rsidR="00F73139">
        <w:rPr>
          <w:i/>
          <w:noProof/>
          <w:sz w:val="20"/>
          <w:szCs w:val="20"/>
          <w:lang w:eastAsia="cs-CZ"/>
        </w:rPr>
        <w:t xml:space="preserve">,“ </w:t>
      </w:r>
      <w:r w:rsidR="00F73139" w:rsidRPr="00F73139">
        <w:rPr>
          <w:noProof/>
          <w:sz w:val="20"/>
          <w:szCs w:val="20"/>
          <w:lang w:eastAsia="cs-CZ"/>
        </w:rPr>
        <w:t xml:space="preserve">doplňuje </w:t>
      </w:r>
      <w:r w:rsidR="00F73139" w:rsidRPr="00F73139">
        <w:rPr>
          <w:b/>
          <w:bCs/>
          <w:noProof/>
          <w:sz w:val="20"/>
          <w:szCs w:val="20"/>
          <w:lang w:eastAsia="cs-CZ"/>
        </w:rPr>
        <w:t>Milan Vojta, MBA, M.A.</w:t>
      </w:r>
      <w:r w:rsidR="00F73139">
        <w:rPr>
          <w:bCs/>
          <w:noProof/>
          <w:sz w:val="20"/>
          <w:szCs w:val="20"/>
          <w:lang w:eastAsia="cs-CZ"/>
        </w:rPr>
        <w:t xml:space="preserve">, </w:t>
      </w:r>
      <w:r w:rsidR="00F73139" w:rsidRPr="00F73139">
        <w:rPr>
          <w:bCs/>
          <w:noProof/>
          <w:sz w:val="20"/>
          <w:szCs w:val="20"/>
          <w:lang w:eastAsia="cs-CZ"/>
        </w:rPr>
        <w:t>člen Rady Jihomoravského kraje</w:t>
      </w:r>
      <w:r w:rsidR="00F73139">
        <w:rPr>
          <w:bCs/>
          <w:noProof/>
          <w:sz w:val="20"/>
          <w:szCs w:val="20"/>
          <w:lang w:eastAsia="cs-CZ"/>
        </w:rPr>
        <w:t xml:space="preserve"> </w:t>
      </w:r>
      <w:r w:rsidR="00F73139" w:rsidRPr="00F73139">
        <w:rPr>
          <w:bCs/>
          <w:noProof/>
          <w:sz w:val="20"/>
          <w:szCs w:val="20"/>
          <w:lang w:eastAsia="cs-CZ"/>
        </w:rPr>
        <w:t>pro oblast zdravotnictví</w:t>
      </w:r>
      <w:r w:rsidR="00F73139">
        <w:rPr>
          <w:bCs/>
          <w:noProof/>
          <w:sz w:val="20"/>
          <w:szCs w:val="20"/>
          <w:lang w:eastAsia="cs-CZ"/>
        </w:rPr>
        <w:t>.</w:t>
      </w:r>
    </w:p>
    <w:p w14:paraId="6D3711C3" w14:textId="77777777" w:rsidR="000072C9" w:rsidRDefault="007D4CE6" w:rsidP="003F2067">
      <w:pPr>
        <w:spacing w:before="120" w:after="120" w:line="360" w:lineRule="auto"/>
        <w:jc w:val="both"/>
        <w:rPr>
          <w:i/>
          <w:noProof/>
          <w:sz w:val="20"/>
          <w:szCs w:val="20"/>
          <w:lang w:eastAsia="cs-CZ"/>
        </w:rPr>
      </w:pPr>
      <w:r>
        <w:rPr>
          <w:noProof/>
        </w:rPr>
        <w:drawing>
          <wp:anchor distT="0" distB="0" distL="114300" distR="114300" simplePos="0" relativeHeight="251646464" behindDoc="0" locked="0" layoutInCell="1" allowOverlap="1" wp14:anchorId="00434674" wp14:editId="2FF28DE2">
            <wp:simplePos x="0" y="0"/>
            <wp:positionH relativeFrom="margin">
              <wp:posOffset>-14605</wp:posOffset>
            </wp:positionH>
            <wp:positionV relativeFrom="margin">
              <wp:posOffset>5371465</wp:posOffset>
            </wp:positionV>
            <wp:extent cx="1042670" cy="135318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670" cy="1353185"/>
                    </a:xfrm>
                    <a:prstGeom prst="rect">
                      <a:avLst/>
                    </a:prstGeom>
                    <a:noFill/>
                  </pic:spPr>
                </pic:pic>
              </a:graphicData>
            </a:graphic>
            <wp14:sizeRelH relativeFrom="page">
              <wp14:pctWidth>0</wp14:pctWidth>
            </wp14:sizeRelH>
            <wp14:sizeRelV relativeFrom="page">
              <wp14:pctHeight>0</wp14:pctHeight>
            </wp14:sizeRelV>
          </wp:anchor>
        </w:drawing>
      </w:r>
      <w:r w:rsidR="00662701">
        <w:rPr>
          <w:i/>
          <w:noProof/>
          <w:sz w:val="20"/>
          <w:szCs w:val="20"/>
          <w:lang w:eastAsia="cs-CZ"/>
        </w:rPr>
        <w:t>„</w:t>
      </w:r>
      <w:r w:rsidR="00F2512F">
        <w:rPr>
          <w:i/>
          <w:noProof/>
          <w:sz w:val="20"/>
          <w:szCs w:val="20"/>
          <w:lang w:eastAsia="cs-CZ"/>
        </w:rPr>
        <w:t>Výsledky druhého ročníku průzkumu naznačují, že chuť studentů</w:t>
      </w:r>
      <w:r w:rsidR="009618C8">
        <w:rPr>
          <w:i/>
          <w:noProof/>
          <w:sz w:val="20"/>
          <w:szCs w:val="20"/>
          <w:lang w:eastAsia="cs-CZ"/>
        </w:rPr>
        <w:t xml:space="preserve"> zdravotnických škol</w:t>
      </w:r>
      <w:r w:rsidR="000072C9">
        <w:rPr>
          <w:i/>
          <w:noProof/>
          <w:sz w:val="20"/>
          <w:szCs w:val="20"/>
          <w:lang w:eastAsia="cs-CZ"/>
        </w:rPr>
        <w:t xml:space="preserve"> k tomu,</w:t>
      </w:r>
      <w:r w:rsidR="00F2512F">
        <w:rPr>
          <w:i/>
          <w:noProof/>
          <w:sz w:val="20"/>
          <w:szCs w:val="20"/>
          <w:lang w:eastAsia="cs-CZ"/>
        </w:rPr>
        <w:t xml:space="preserve"> </w:t>
      </w:r>
      <w:r w:rsidR="000072C9">
        <w:rPr>
          <w:i/>
          <w:noProof/>
          <w:sz w:val="20"/>
          <w:szCs w:val="20"/>
          <w:lang w:eastAsia="cs-CZ"/>
        </w:rPr>
        <w:t xml:space="preserve">aby </w:t>
      </w:r>
      <w:r w:rsidR="00662701">
        <w:rPr>
          <w:i/>
          <w:noProof/>
          <w:sz w:val="20"/>
          <w:szCs w:val="20"/>
          <w:lang w:eastAsia="cs-CZ"/>
        </w:rPr>
        <w:br/>
      </w:r>
      <w:r w:rsidR="000072C9">
        <w:rPr>
          <w:i/>
          <w:noProof/>
          <w:sz w:val="20"/>
          <w:szCs w:val="20"/>
          <w:lang w:eastAsia="cs-CZ"/>
        </w:rPr>
        <w:t>se zapojili</w:t>
      </w:r>
      <w:r w:rsidR="00F2512F">
        <w:rPr>
          <w:i/>
          <w:noProof/>
          <w:sz w:val="20"/>
          <w:szCs w:val="20"/>
          <w:lang w:eastAsia="cs-CZ"/>
        </w:rPr>
        <w:t xml:space="preserve"> do práce v rámci českého zdravotnictví</w:t>
      </w:r>
      <w:r w:rsidR="000072C9">
        <w:rPr>
          <w:i/>
          <w:noProof/>
          <w:sz w:val="20"/>
          <w:szCs w:val="20"/>
          <w:lang w:eastAsia="cs-CZ"/>
        </w:rPr>
        <w:t xml:space="preserve">, </w:t>
      </w:r>
      <w:r w:rsidR="00F2512F">
        <w:rPr>
          <w:i/>
          <w:noProof/>
          <w:sz w:val="20"/>
          <w:szCs w:val="20"/>
          <w:lang w:eastAsia="cs-CZ"/>
        </w:rPr>
        <w:t xml:space="preserve">je stále </w:t>
      </w:r>
      <w:r w:rsidR="00A42BFE">
        <w:rPr>
          <w:i/>
          <w:noProof/>
          <w:sz w:val="20"/>
          <w:szCs w:val="20"/>
          <w:lang w:eastAsia="cs-CZ"/>
        </w:rPr>
        <w:t>velmi vysoká</w:t>
      </w:r>
      <w:r w:rsidR="00DC235F">
        <w:rPr>
          <w:i/>
          <w:noProof/>
          <w:sz w:val="20"/>
          <w:szCs w:val="20"/>
          <w:lang w:eastAsia="cs-CZ"/>
        </w:rPr>
        <w:t xml:space="preserve"> (především u studentů vyšších odborných a vysokých zdravotnických škol)</w:t>
      </w:r>
      <w:r w:rsidR="00F2512F">
        <w:rPr>
          <w:i/>
          <w:noProof/>
          <w:sz w:val="20"/>
          <w:szCs w:val="20"/>
          <w:lang w:eastAsia="cs-CZ"/>
        </w:rPr>
        <w:t xml:space="preserve">. Velmi milým překvapením </w:t>
      </w:r>
      <w:r w:rsidR="001247FF">
        <w:rPr>
          <w:i/>
          <w:noProof/>
          <w:sz w:val="20"/>
          <w:szCs w:val="20"/>
          <w:lang w:eastAsia="cs-CZ"/>
        </w:rPr>
        <w:t xml:space="preserve">byl </w:t>
      </w:r>
      <w:r w:rsidR="00F2512F">
        <w:rPr>
          <w:i/>
          <w:noProof/>
          <w:sz w:val="20"/>
          <w:szCs w:val="20"/>
          <w:lang w:eastAsia="cs-CZ"/>
        </w:rPr>
        <w:t xml:space="preserve">pro nás </w:t>
      </w:r>
      <w:r w:rsidR="000072C9">
        <w:rPr>
          <w:i/>
          <w:noProof/>
          <w:sz w:val="20"/>
          <w:szCs w:val="20"/>
          <w:lang w:eastAsia="cs-CZ"/>
        </w:rPr>
        <w:t xml:space="preserve">také </w:t>
      </w:r>
      <w:r w:rsidR="00F2512F">
        <w:rPr>
          <w:i/>
          <w:noProof/>
          <w:sz w:val="20"/>
          <w:szCs w:val="20"/>
          <w:lang w:eastAsia="cs-CZ"/>
        </w:rPr>
        <w:t xml:space="preserve">fakt, že </w:t>
      </w:r>
      <w:r w:rsidR="006B0A6C">
        <w:rPr>
          <w:i/>
          <w:noProof/>
          <w:sz w:val="20"/>
          <w:szCs w:val="20"/>
          <w:lang w:eastAsia="cs-CZ"/>
        </w:rPr>
        <w:t xml:space="preserve">průměrně </w:t>
      </w:r>
      <w:r w:rsidR="00E37851">
        <w:rPr>
          <w:i/>
          <w:noProof/>
          <w:sz w:val="20"/>
          <w:szCs w:val="20"/>
          <w:lang w:eastAsia="cs-CZ"/>
        </w:rPr>
        <w:br/>
      </w:r>
      <w:r w:rsidR="006B0A6C">
        <w:rPr>
          <w:i/>
          <w:noProof/>
          <w:sz w:val="20"/>
          <w:szCs w:val="20"/>
          <w:lang w:eastAsia="cs-CZ"/>
        </w:rPr>
        <w:t>7</w:t>
      </w:r>
      <w:r w:rsidR="00662701">
        <w:rPr>
          <w:i/>
          <w:noProof/>
          <w:sz w:val="20"/>
          <w:szCs w:val="20"/>
          <w:lang w:eastAsia="cs-CZ"/>
        </w:rPr>
        <w:t>4</w:t>
      </w:r>
      <w:r w:rsidR="006B0A6C">
        <w:rPr>
          <w:i/>
          <w:noProof/>
          <w:sz w:val="20"/>
          <w:szCs w:val="20"/>
          <w:lang w:eastAsia="cs-CZ"/>
        </w:rPr>
        <w:t xml:space="preserve"> % respodentů je ochotno obětovat </w:t>
      </w:r>
      <w:r w:rsidR="006B0A6C" w:rsidRPr="006B0A6C">
        <w:rPr>
          <w:i/>
          <w:noProof/>
          <w:sz w:val="20"/>
          <w:szCs w:val="20"/>
          <w:lang w:eastAsia="cs-CZ"/>
        </w:rPr>
        <w:t>významnou část svého volného času ve prospěch vybudování budoucí profesní kariéry.</w:t>
      </w:r>
      <w:r w:rsidR="000072C9">
        <w:rPr>
          <w:i/>
          <w:noProof/>
          <w:sz w:val="20"/>
          <w:szCs w:val="20"/>
          <w:lang w:eastAsia="cs-CZ"/>
        </w:rPr>
        <w:t xml:space="preserve"> </w:t>
      </w:r>
      <w:r w:rsidR="00936215">
        <w:rPr>
          <w:i/>
          <w:noProof/>
          <w:sz w:val="20"/>
          <w:szCs w:val="20"/>
          <w:lang w:eastAsia="cs-CZ"/>
        </w:rPr>
        <w:t>V rámci skupiny studentů středních odborných škol jsme však zaznamenali, že pouze 65 % z nich by rádo pracovalo v tuzemském zdravotnictví. V</w:t>
      </w:r>
      <w:r w:rsidR="000072C9">
        <w:rPr>
          <w:i/>
          <w:noProof/>
          <w:sz w:val="20"/>
          <w:szCs w:val="20"/>
          <w:lang w:eastAsia="cs-CZ"/>
        </w:rPr>
        <w:t xml:space="preserve">ěříme, že data a poznatky, které v této oblasti naše organizace získala, pouslouží jako důležitá a konstruktní zpětná vazba zřizovatelům </w:t>
      </w:r>
      <w:r w:rsidR="001247FF">
        <w:rPr>
          <w:i/>
          <w:noProof/>
          <w:sz w:val="20"/>
          <w:szCs w:val="20"/>
          <w:lang w:eastAsia="cs-CZ"/>
        </w:rPr>
        <w:t xml:space="preserve">i </w:t>
      </w:r>
      <w:r w:rsidR="000072C9">
        <w:rPr>
          <w:i/>
          <w:noProof/>
          <w:sz w:val="20"/>
          <w:szCs w:val="20"/>
          <w:lang w:eastAsia="cs-CZ"/>
        </w:rPr>
        <w:t>managementu zdravotnických zařízení v České republice</w:t>
      </w:r>
      <w:r w:rsidR="001247FF">
        <w:rPr>
          <w:i/>
          <w:noProof/>
          <w:sz w:val="20"/>
          <w:szCs w:val="20"/>
          <w:lang w:eastAsia="cs-CZ"/>
        </w:rPr>
        <w:t xml:space="preserve"> </w:t>
      </w:r>
      <w:r w:rsidR="000072C9">
        <w:rPr>
          <w:i/>
          <w:noProof/>
          <w:sz w:val="20"/>
          <w:szCs w:val="20"/>
          <w:lang w:eastAsia="cs-CZ"/>
        </w:rPr>
        <w:t>při naplňování cíl</w:t>
      </w:r>
      <w:r w:rsidR="001247FF">
        <w:rPr>
          <w:i/>
          <w:noProof/>
          <w:sz w:val="20"/>
          <w:szCs w:val="20"/>
          <w:lang w:eastAsia="cs-CZ"/>
        </w:rPr>
        <w:t>ů</w:t>
      </w:r>
      <w:r w:rsidR="000072C9">
        <w:rPr>
          <w:i/>
          <w:noProof/>
          <w:sz w:val="20"/>
          <w:szCs w:val="20"/>
          <w:lang w:eastAsia="cs-CZ"/>
        </w:rPr>
        <w:t xml:space="preserve"> jejich personální politiky a zároveň dlouhodobé udrž</w:t>
      </w:r>
      <w:r w:rsidR="001247FF">
        <w:rPr>
          <w:i/>
          <w:noProof/>
          <w:sz w:val="20"/>
          <w:szCs w:val="20"/>
          <w:lang w:eastAsia="cs-CZ"/>
        </w:rPr>
        <w:t>i</w:t>
      </w:r>
      <w:r w:rsidR="000072C9">
        <w:rPr>
          <w:i/>
          <w:noProof/>
          <w:sz w:val="20"/>
          <w:szCs w:val="20"/>
          <w:lang w:eastAsia="cs-CZ"/>
        </w:rPr>
        <w:t xml:space="preserve">telnosti segmentu poskytování nelékařské péče,“ </w:t>
      </w:r>
      <w:r w:rsidR="000072C9">
        <w:rPr>
          <w:noProof/>
          <w:sz w:val="20"/>
          <w:szCs w:val="20"/>
          <w:lang w:eastAsia="cs-CZ"/>
        </w:rPr>
        <w:t xml:space="preserve">říká </w:t>
      </w:r>
      <w:r w:rsidR="000072C9">
        <w:rPr>
          <w:b/>
          <w:noProof/>
          <w:sz w:val="20"/>
          <w:szCs w:val="20"/>
          <w:lang w:eastAsia="cs-CZ"/>
        </w:rPr>
        <w:t>Daniel Vavřina</w:t>
      </w:r>
      <w:r w:rsidR="000072C9">
        <w:rPr>
          <w:noProof/>
          <w:sz w:val="20"/>
          <w:szCs w:val="20"/>
          <w:lang w:eastAsia="cs-CZ"/>
        </w:rPr>
        <w:t>, zakladatel HealthCare Institute, o.p.s.</w:t>
      </w:r>
    </w:p>
    <w:p w14:paraId="74B160A5" w14:textId="77777777" w:rsidR="00444301" w:rsidRDefault="00444301" w:rsidP="00444301">
      <w:pPr>
        <w:spacing w:before="120" w:after="120" w:line="360" w:lineRule="auto"/>
        <w:jc w:val="both"/>
        <w:rPr>
          <w:sz w:val="20"/>
          <w:szCs w:val="20"/>
        </w:rPr>
      </w:pPr>
    </w:p>
    <w:p w14:paraId="53D58F0E" w14:textId="77777777" w:rsidR="00444301" w:rsidRPr="00DF01A6" w:rsidRDefault="00444301" w:rsidP="00E43425">
      <w:pPr>
        <w:spacing w:before="120" w:after="120" w:line="360" w:lineRule="auto"/>
        <w:jc w:val="center"/>
        <w:rPr>
          <w:color w:val="000000" w:themeColor="text1"/>
          <w:sz w:val="20"/>
          <w:szCs w:val="20"/>
        </w:rPr>
      </w:pPr>
      <w:r w:rsidRPr="00DF01A6">
        <w:rPr>
          <w:b/>
          <w:color w:val="000000" w:themeColor="text1"/>
          <w:sz w:val="20"/>
          <w:szCs w:val="20"/>
        </w:rPr>
        <w:t>Detailní informace a vyh</w:t>
      </w:r>
      <w:r w:rsidR="00731B53">
        <w:rPr>
          <w:b/>
          <w:color w:val="000000" w:themeColor="text1"/>
          <w:sz w:val="20"/>
          <w:szCs w:val="20"/>
        </w:rPr>
        <w:t xml:space="preserve">odnocení celostátního průzkumu </w:t>
      </w:r>
      <w:r w:rsidRPr="00DF01A6">
        <w:rPr>
          <w:b/>
          <w:color w:val="000000" w:themeColor="text1"/>
          <w:sz w:val="20"/>
          <w:szCs w:val="20"/>
        </w:rPr>
        <w:t>„Barometr mezi studenty zdravotnických škol (studenty středních, vyšších odborných a vysokých škol v České republice) naleznete v dokumentu, který je přílohou tiskové zprávy</w:t>
      </w:r>
      <w:r w:rsidRPr="00DF01A6">
        <w:rPr>
          <w:color w:val="000000" w:themeColor="text1"/>
          <w:sz w:val="20"/>
          <w:szCs w:val="20"/>
        </w:rPr>
        <w:t>.</w:t>
      </w:r>
    </w:p>
    <w:p w14:paraId="42DDE254" w14:textId="77777777" w:rsidR="007D4CE6" w:rsidRDefault="007D4CE6">
      <w:pPr>
        <w:rPr>
          <w:noProof/>
          <w:sz w:val="20"/>
          <w:szCs w:val="20"/>
          <w:lang w:eastAsia="cs-CZ"/>
        </w:rPr>
      </w:pPr>
      <w:r>
        <w:rPr>
          <w:noProof/>
          <w:sz w:val="20"/>
          <w:szCs w:val="20"/>
          <w:lang w:eastAsia="cs-CZ"/>
        </w:rPr>
        <w:br w:type="page"/>
      </w:r>
    </w:p>
    <w:p w14:paraId="55408CFA" w14:textId="77777777" w:rsidR="001247FF" w:rsidRDefault="001247FF" w:rsidP="003F2067">
      <w:pPr>
        <w:spacing w:before="120" w:after="120" w:line="360" w:lineRule="auto"/>
        <w:jc w:val="both"/>
        <w:rPr>
          <w:noProof/>
          <w:sz w:val="20"/>
          <w:szCs w:val="20"/>
          <w:lang w:eastAsia="cs-CZ"/>
        </w:rPr>
      </w:pPr>
    </w:p>
    <w:p w14:paraId="286D3235" w14:textId="77777777" w:rsidR="00097378" w:rsidRPr="00EE4F2C" w:rsidRDefault="00097378" w:rsidP="00EE4F2C">
      <w:pPr>
        <w:spacing w:before="120" w:after="120" w:line="360" w:lineRule="auto"/>
        <w:rPr>
          <w:sz w:val="20"/>
          <w:szCs w:val="20"/>
        </w:rPr>
      </w:pPr>
      <w:r w:rsidRPr="00097378">
        <w:rPr>
          <w:b/>
          <w:sz w:val="20"/>
          <w:szCs w:val="20"/>
        </w:rPr>
        <w:t xml:space="preserve">KONTAKT: </w:t>
      </w:r>
    </w:p>
    <w:p w14:paraId="002BD780" w14:textId="77777777" w:rsidR="00DB26E4" w:rsidRDefault="00097378" w:rsidP="00097378">
      <w:pPr>
        <w:tabs>
          <w:tab w:val="left" w:pos="5670"/>
        </w:tabs>
        <w:spacing w:before="120" w:after="120"/>
        <w:rPr>
          <w:sz w:val="20"/>
          <w:szCs w:val="20"/>
        </w:rPr>
      </w:pPr>
      <w:r w:rsidRPr="00097378">
        <w:rPr>
          <w:b/>
          <w:sz w:val="20"/>
          <w:szCs w:val="20"/>
        </w:rPr>
        <w:t>Daniel Vavřina</w:t>
      </w:r>
      <w:r w:rsidRPr="00097378">
        <w:rPr>
          <w:sz w:val="20"/>
          <w:szCs w:val="20"/>
        </w:rPr>
        <w:br/>
        <w:t xml:space="preserve">zakladatel, HealthCare Institute, o. p. s. </w:t>
      </w:r>
      <w:r w:rsidRPr="00097378">
        <w:rPr>
          <w:sz w:val="20"/>
          <w:szCs w:val="20"/>
        </w:rPr>
        <w:br/>
        <w:t>e-m</w:t>
      </w:r>
      <w:r w:rsidR="00EE4F2C">
        <w:rPr>
          <w:sz w:val="20"/>
          <w:szCs w:val="20"/>
        </w:rPr>
        <w:t xml:space="preserve">ail: </w:t>
      </w:r>
      <w:hyperlink r:id="rId12" w:history="1">
        <w:r w:rsidR="00EE4F2C" w:rsidRPr="00915F09">
          <w:rPr>
            <w:rStyle w:val="Hypertextovodkaz"/>
            <w:sz w:val="20"/>
            <w:szCs w:val="20"/>
          </w:rPr>
          <w:t>d.vavrina@hc-institute.org</w:t>
        </w:r>
      </w:hyperlink>
      <w:r w:rsidRPr="00097378">
        <w:rPr>
          <w:sz w:val="20"/>
          <w:szCs w:val="20"/>
        </w:rPr>
        <w:br/>
        <w:t>tel: +420 608 878</w:t>
      </w:r>
      <w:r w:rsidR="00B058EB">
        <w:rPr>
          <w:sz w:val="20"/>
          <w:szCs w:val="20"/>
        </w:rPr>
        <w:t> </w:t>
      </w:r>
      <w:r w:rsidRPr="00097378">
        <w:rPr>
          <w:sz w:val="20"/>
          <w:szCs w:val="20"/>
        </w:rPr>
        <w:t>400</w:t>
      </w:r>
    </w:p>
    <w:p w14:paraId="2CF6FE7A" w14:textId="77777777" w:rsidR="00097378" w:rsidRPr="00097378" w:rsidRDefault="00097378" w:rsidP="00097378">
      <w:pPr>
        <w:tabs>
          <w:tab w:val="left" w:pos="5670"/>
        </w:tabs>
        <w:spacing w:before="120" w:after="120"/>
        <w:rPr>
          <w:sz w:val="20"/>
          <w:szCs w:val="20"/>
        </w:rPr>
      </w:pPr>
    </w:p>
    <w:p w14:paraId="1A8D51E9" w14:textId="77777777" w:rsidR="003B43DA" w:rsidRPr="003B43DA" w:rsidRDefault="003B43DA" w:rsidP="003B43DA">
      <w:pPr>
        <w:spacing w:before="100" w:beforeAutospacing="1" w:after="100" w:afterAutospacing="1" w:line="360" w:lineRule="auto"/>
        <w:jc w:val="center"/>
        <w:rPr>
          <w:b/>
          <w:bCs/>
          <w:sz w:val="20"/>
          <w:szCs w:val="20"/>
        </w:rPr>
      </w:pPr>
      <w:r w:rsidRPr="003B43DA">
        <w:rPr>
          <w:b/>
          <w:bCs/>
          <w:sz w:val="20"/>
          <w:szCs w:val="20"/>
        </w:rPr>
        <w:t>Děkujeme za podporu těmto partnerům:</w:t>
      </w:r>
    </w:p>
    <w:p w14:paraId="3A8C135D" w14:textId="77777777" w:rsidR="00F2512F" w:rsidRPr="00F2512F" w:rsidRDefault="006B0A6C" w:rsidP="00F2512F">
      <w:pPr>
        <w:spacing w:before="100" w:beforeAutospacing="1" w:after="100" w:afterAutospacing="1" w:line="360" w:lineRule="auto"/>
        <w:jc w:val="center"/>
        <w:rPr>
          <w:b/>
          <w:bCs/>
          <w:sz w:val="20"/>
          <w:szCs w:val="20"/>
        </w:rPr>
      </w:pPr>
      <w:r>
        <w:rPr>
          <w:b/>
          <w:bCs/>
          <w:noProof/>
          <w:sz w:val="20"/>
          <w:szCs w:val="20"/>
          <w:u w:val="single"/>
        </w:rPr>
        <w:drawing>
          <wp:anchor distT="0" distB="0" distL="114300" distR="114300" simplePos="0" relativeHeight="251657728" behindDoc="1" locked="0" layoutInCell="1" allowOverlap="1" wp14:anchorId="0739E45C" wp14:editId="52FA4356">
            <wp:simplePos x="0" y="0"/>
            <wp:positionH relativeFrom="margin">
              <wp:align>center</wp:align>
            </wp:positionH>
            <wp:positionV relativeFrom="paragraph">
              <wp:posOffset>408940</wp:posOffset>
            </wp:positionV>
            <wp:extent cx="3718560" cy="924427"/>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zp.png"/>
                    <pic:cNvPicPr/>
                  </pic:nvPicPr>
                  <pic:blipFill>
                    <a:blip r:embed="rId13">
                      <a:extLst>
                        <a:ext uri="{28A0092B-C50C-407E-A947-70E740481C1C}">
                          <a14:useLocalDpi xmlns:a14="http://schemas.microsoft.com/office/drawing/2010/main" val="0"/>
                        </a:ext>
                      </a:extLst>
                    </a:blip>
                    <a:stretch>
                      <a:fillRect/>
                    </a:stretch>
                  </pic:blipFill>
                  <pic:spPr>
                    <a:xfrm>
                      <a:off x="0" y="0"/>
                      <a:ext cx="3718560" cy="924427"/>
                    </a:xfrm>
                    <a:prstGeom prst="rect">
                      <a:avLst/>
                    </a:prstGeom>
                  </pic:spPr>
                </pic:pic>
              </a:graphicData>
            </a:graphic>
            <wp14:sizeRelH relativeFrom="page">
              <wp14:pctWidth>0</wp14:pctWidth>
            </wp14:sizeRelH>
            <wp14:sizeRelV relativeFrom="page">
              <wp14:pctHeight>0</wp14:pctHeight>
            </wp14:sizeRelV>
          </wp:anchor>
        </w:drawing>
      </w:r>
      <w:r w:rsidR="00F2512F">
        <w:rPr>
          <w:b/>
          <w:bCs/>
          <w:sz w:val="20"/>
          <w:szCs w:val="20"/>
        </w:rPr>
        <w:t>Partner projektu</w:t>
      </w:r>
    </w:p>
    <w:p w14:paraId="2ACFA7B6" w14:textId="77777777" w:rsidR="003B43DA" w:rsidRDefault="003B43DA" w:rsidP="003B43DA">
      <w:pPr>
        <w:spacing w:before="100" w:beforeAutospacing="1" w:after="100" w:afterAutospacing="1" w:line="360" w:lineRule="auto"/>
        <w:jc w:val="both"/>
        <w:rPr>
          <w:b/>
          <w:bCs/>
          <w:sz w:val="20"/>
          <w:szCs w:val="20"/>
          <w:u w:val="single"/>
        </w:rPr>
      </w:pPr>
    </w:p>
    <w:p w14:paraId="7B61AB2F" w14:textId="77777777" w:rsidR="003B43DA" w:rsidRDefault="003B43DA" w:rsidP="003B43DA">
      <w:pPr>
        <w:spacing w:before="100" w:beforeAutospacing="1" w:after="100" w:afterAutospacing="1" w:line="360" w:lineRule="auto"/>
        <w:jc w:val="both"/>
        <w:rPr>
          <w:b/>
          <w:bCs/>
          <w:sz w:val="20"/>
          <w:szCs w:val="20"/>
          <w:u w:val="single"/>
        </w:rPr>
      </w:pPr>
    </w:p>
    <w:p w14:paraId="6CF12182" w14:textId="77777777" w:rsidR="003B43DA" w:rsidRDefault="003B43DA" w:rsidP="003B43DA">
      <w:pPr>
        <w:spacing w:before="100" w:beforeAutospacing="1" w:after="100" w:afterAutospacing="1" w:line="360" w:lineRule="auto"/>
        <w:jc w:val="both"/>
        <w:rPr>
          <w:b/>
          <w:bCs/>
          <w:sz w:val="20"/>
          <w:szCs w:val="20"/>
          <w:u w:val="single"/>
        </w:rPr>
      </w:pPr>
    </w:p>
    <w:p w14:paraId="799F66BE" w14:textId="77777777" w:rsidR="003B43DA" w:rsidRPr="00F2512F" w:rsidRDefault="00F2512F" w:rsidP="00F2512F">
      <w:pPr>
        <w:spacing w:before="100" w:beforeAutospacing="1" w:after="100" w:afterAutospacing="1" w:line="360" w:lineRule="auto"/>
        <w:jc w:val="center"/>
        <w:rPr>
          <w:b/>
          <w:bCs/>
          <w:sz w:val="20"/>
          <w:szCs w:val="20"/>
        </w:rPr>
      </w:pPr>
      <w:r>
        <w:rPr>
          <w:b/>
          <w:noProof/>
          <w:sz w:val="20"/>
          <w:szCs w:val="20"/>
          <w:u w:val="single"/>
        </w:rPr>
        <w:drawing>
          <wp:anchor distT="0" distB="0" distL="114300" distR="114300" simplePos="0" relativeHeight="251659776" behindDoc="1" locked="0" layoutInCell="1" allowOverlap="1" wp14:anchorId="65F610A2" wp14:editId="2BE90140">
            <wp:simplePos x="0" y="0"/>
            <wp:positionH relativeFrom="margin">
              <wp:align>center</wp:align>
            </wp:positionH>
            <wp:positionV relativeFrom="paragraph">
              <wp:posOffset>413385</wp:posOffset>
            </wp:positionV>
            <wp:extent cx="2552700" cy="1131439"/>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C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2700" cy="1131439"/>
                    </a:xfrm>
                    <a:prstGeom prst="rect">
                      <a:avLst/>
                    </a:prstGeom>
                  </pic:spPr>
                </pic:pic>
              </a:graphicData>
            </a:graphic>
            <wp14:sizeRelH relativeFrom="page">
              <wp14:pctWidth>0</wp14:pctWidth>
            </wp14:sizeRelH>
            <wp14:sizeRelV relativeFrom="page">
              <wp14:pctHeight>0</wp14:pctHeight>
            </wp14:sizeRelV>
          </wp:anchor>
        </w:drawing>
      </w:r>
      <w:r>
        <w:rPr>
          <w:b/>
          <w:bCs/>
          <w:sz w:val="20"/>
          <w:szCs w:val="20"/>
        </w:rPr>
        <w:t>Organizátor projektu</w:t>
      </w:r>
    </w:p>
    <w:p w14:paraId="7335843A" w14:textId="77777777" w:rsidR="003B43DA" w:rsidRPr="003B43DA" w:rsidRDefault="003B43DA" w:rsidP="003B43DA">
      <w:pPr>
        <w:spacing w:before="100" w:beforeAutospacing="1" w:after="100" w:afterAutospacing="1" w:line="360" w:lineRule="auto"/>
        <w:jc w:val="both"/>
        <w:rPr>
          <w:b/>
          <w:sz w:val="20"/>
          <w:szCs w:val="20"/>
          <w:u w:val="single"/>
        </w:rPr>
      </w:pPr>
    </w:p>
    <w:p w14:paraId="671E92FD" w14:textId="77777777" w:rsidR="00097378" w:rsidRPr="00EE4F2C" w:rsidRDefault="00097378" w:rsidP="00414599">
      <w:pPr>
        <w:spacing w:before="100" w:beforeAutospacing="1" w:after="100" w:afterAutospacing="1" w:line="360" w:lineRule="auto"/>
        <w:jc w:val="both"/>
        <w:rPr>
          <w:sz w:val="20"/>
          <w:lang w:eastAsia="cs-CZ"/>
        </w:rPr>
      </w:pPr>
    </w:p>
    <w:sectPr w:rsidR="00097378" w:rsidRPr="00EE4F2C" w:rsidSect="005B3F6C">
      <w:headerReference w:type="default" r:id="rId15"/>
      <w:footerReference w:type="default" r:id="rId16"/>
      <w:pgSz w:w="11906" w:h="16838"/>
      <w:pgMar w:top="720" w:right="720" w:bottom="720" w:left="72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1D4A9" w14:textId="77777777" w:rsidR="00915453" w:rsidRDefault="00915453" w:rsidP="005B3F6C">
      <w:pPr>
        <w:spacing w:after="0" w:line="240" w:lineRule="auto"/>
      </w:pPr>
      <w:r>
        <w:separator/>
      </w:r>
    </w:p>
  </w:endnote>
  <w:endnote w:type="continuationSeparator" w:id="0">
    <w:p w14:paraId="3528F8B8" w14:textId="77777777" w:rsidR="00915453" w:rsidRDefault="00915453" w:rsidP="005B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AA07" w14:textId="77777777" w:rsidR="00662BD3" w:rsidRPr="0016300C" w:rsidRDefault="00662BD3" w:rsidP="005B3F6C">
    <w:pPr>
      <w:pStyle w:val="Zpat"/>
      <w:jc w:val="center"/>
      <w:rPr>
        <w:color w:val="A6A6A6" w:themeColor="background1" w:themeShade="A6"/>
        <w:sz w:val="18"/>
      </w:rPr>
    </w:pPr>
    <w:r w:rsidRPr="0016300C">
      <w:rPr>
        <w:color w:val="A6A6A6" w:themeColor="background1" w:themeShade="A6"/>
        <w:sz w:val="18"/>
      </w:rPr>
      <w:t>HealthCare Institute Czech Republic o.p.s. - zvyšování kvality, bezpečnosti a efektivity ve zdravotnictví</w:t>
    </w:r>
  </w:p>
  <w:p w14:paraId="4503B33F" w14:textId="77777777" w:rsidR="00662BD3" w:rsidRPr="0016300C" w:rsidRDefault="00662BD3" w:rsidP="005B3F6C">
    <w:pPr>
      <w:pStyle w:val="Zpat"/>
      <w:tabs>
        <w:tab w:val="clear" w:pos="9072"/>
        <w:tab w:val="left" w:pos="4395"/>
        <w:tab w:val="left" w:pos="9498"/>
      </w:tabs>
      <w:jc w:val="center"/>
      <w:rPr>
        <w:color w:val="A6A6A6" w:themeColor="background1" w:themeShade="A6"/>
      </w:rPr>
    </w:pPr>
    <w:r w:rsidRPr="0016300C">
      <w:rPr>
        <w:color w:val="A6A6A6" w:themeColor="background1" w:themeShade="A6"/>
        <w:sz w:val="18"/>
      </w:rPr>
      <w:tab/>
      <w:t>www.hc-institute.org</w:t>
    </w:r>
    <w:sdt>
      <w:sdtPr>
        <w:rPr>
          <w:color w:val="A6A6A6" w:themeColor="background1" w:themeShade="A6"/>
        </w:rPr>
        <w:id w:val="19060343"/>
        <w:docPartObj>
          <w:docPartGallery w:val="Page Numbers (Bottom of Page)"/>
          <w:docPartUnique/>
        </w:docPartObj>
      </w:sdtPr>
      <w:sdtEndPr/>
      <w:sdtContent>
        <w:r w:rsidRPr="0016300C">
          <w:rPr>
            <w:color w:val="A6A6A6" w:themeColor="background1" w:themeShade="A6"/>
          </w:rPr>
          <w:tab/>
        </w:r>
        <w:r w:rsidRPr="0016300C">
          <w:rPr>
            <w:color w:val="A6A6A6" w:themeColor="background1" w:themeShade="A6"/>
          </w:rPr>
          <w:tab/>
        </w:r>
        <w:r w:rsidR="00B026EB" w:rsidRPr="0016300C">
          <w:rPr>
            <w:color w:val="A6A6A6" w:themeColor="background1" w:themeShade="A6"/>
            <w:sz w:val="18"/>
          </w:rPr>
          <w:fldChar w:fldCharType="begin"/>
        </w:r>
        <w:r w:rsidRPr="0016300C">
          <w:rPr>
            <w:color w:val="A6A6A6" w:themeColor="background1" w:themeShade="A6"/>
            <w:sz w:val="18"/>
          </w:rPr>
          <w:instrText xml:space="preserve"> PAGE   \* MERGEFORMAT </w:instrText>
        </w:r>
        <w:r w:rsidR="00B026EB" w:rsidRPr="0016300C">
          <w:rPr>
            <w:color w:val="A6A6A6" w:themeColor="background1" w:themeShade="A6"/>
            <w:sz w:val="18"/>
          </w:rPr>
          <w:fldChar w:fldCharType="separate"/>
        </w:r>
        <w:r w:rsidR="00697A03">
          <w:rPr>
            <w:noProof/>
            <w:color w:val="A6A6A6" w:themeColor="background1" w:themeShade="A6"/>
            <w:sz w:val="18"/>
          </w:rPr>
          <w:t>1</w:t>
        </w:r>
        <w:r w:rsidR="00B026EB" w:rsidRPr="0016300C">
          <w:rPr>
            <w:color w:val="A6A6A6" w:themeColor="background1" w:themeShade="A6"/>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DD05" w14:textId="77777777" w:rsidR="00915453" w:rsidRDefault="00915453" w:rsidP="005B3F6C">
      <w:pPr>
        <w:spacing w:after="0" w:line="240" w:lineRule="auto"/>
      </w:pPr>
      <w:r>
        <w:separator/>
      </w:r>
    </w:p>
  </w:footnote>
  <w:footnote w:type="continuationSeparator" w:id="0">
    <w:p w14:paraId="25CBE6FD" w14:textId="77777777" w:rsidR="00915453" w:rsidRDefault="00915453" w:rsidP="005B3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B429" w14:textId="77777777" w:rsidR="00662BD3" w:rsidRPr="0053128A" w:rsidRDefault="00760D60" w:rsidP="005B3F6C">
    <w:pPr>
      <w:pStyle w:val="Zhlav"/>
      <w:rPr>
        <w:noProof/>
        <w:sz w:val="14"/>
        <w:lang w:eastAsia="cs-CZ"/>
      </w:rPr>
    </w:pPr>
    <w:r w:rsidRPr="0053128A">
      <w:rPr>
        <w:noProof/>
        <w:sz w:val="14"/>
        <w:lang w:eastAsia="cs-CZ"/>
      </w:rPr>
      <w:drawing>
        <wp:anchor distT="0" distB="0" distL="114300" distR="114300" simplePos="0" relativeHeight="251658240" behindDoc="1" locked="0" layoutInCell="1" allowOverlap="1" wp14:anchorId="49CB82EA" wp14:editId="1F6A3136">
          <wp:simplePos x="0" y="0"/>
          <wp:positionH relativeFrom="margin">
            <wp:posOffset>5464810</wp:posOffset>
          </wp:positionH>
          <wp:positionV relativeFrom="paragraph">
            <wp:posOffset>-33020</wp:posOffset>
          </wp:positionV>
          <wp:extent cx="1285875" cy="571500"/>
          <wp:effectExtent l="0" t="0" r="9525" b="0"/>
          <wp:wrapNone/>
          <wp:docPr id="18" name="Obrázek 6" descr="logo H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CI.jpg"/>
                  <pic:cNvPicPr/>
                </pic:nvPicPr>
                <pic:blipFill>
                  <a:blip r:embed="rId1" cstate="print"/>
                  <a:stretch>
                    <a:fillRect/>
                  </a:stretch>
                </pic:blipFill>
                <pic:spPr>
                  <a:xfrm>
                    <a:off x="0" y="0"/>
                    <a:ext cx="1285875" cy="571500"/>
                  </a:xfrm>
                  <a:prstGeom prst="rect">
                    <a:avLst/>
                  </a:prstGeom>
                </pic:spPr>
              </pic:pic>
            </a:graphicData>
          </a:graphic>
        </wp:anchor>
      </w:drawing>
    </w:r>
    <w:r>
      <w:rPr>
        <w:noProof/>
        <w:sz w:val="14"/>
        <w:lang w:eastAsia="cs-CZ"/>
      </w:rPr>
      <w:drawing>
        <wp:anchor distT="0" distB="0" distL="114300" distR="114300" simplePos="0" relativeHeight="251654144" behindDoc="1" locked="0" layoutInCell="1" allowOverlap="1" wp14:anchorId="47EEB52A" wp14:editId="2BA8F037">
          <wp:simplePos x="0" y="0"/>
          <wp:positionH relativeFrom="margin">
            <wp:posOffset>-91231</wp:posOffset>
          </wp:positionH>
          <wp:positionV relativeFrom="paragraph">
            <wp:posOffset>-92710</wp:posOffset>
          </wp:positionV>
          <wp:extent cx="2750185" cy="737291"/>
          <wp:effectExtent l="0" t="0" r="0" b="5715"/>
          <wp:wrapNone/>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I_barometr_hi_logo.jpg"/>
                  <pic:cNvPicPr/>
                </pic:nvPicPr>
                <pic:blipFill>
                  <a:blip r:embed="rId2">
                    <a:extLst>
                      <a:ext uri="{28A0092B-C50C-407E-A947-70E740481C1C}">
                        <a14:useLocalDpi xmlns:a14="http://schemas.microsoft.com/office/drawing/2010/main" val="0"/>
                      </a:ext>
                    </a:extLst>
                  </a:blip>
                  <a:stretch>
                    <a:fillRect/>
                  </a:stretch>
                </pic:blipFill>
                <pic:spPr>
                  <a:xfrm>
                    <a:off x="0" y="0"/>
                    <a:ext cx="2750185" cy="737291"/>
                  </a:xfrm>
                  <a:prstGeom prst="rect">
                    <a:avLst/>
                  </a:prstGeom>
                </pic:spPr>
              </pic:pic>
            </a:graphicData>
          </a:graphic>
        </wp:anchor>
      </w:drawing>
    </w:r>
  </w:p>
  <w:p w14:paraId="67B665F4" w14:textId="77777777" w:rsidR="00662BD3" w:rsidRPr="0053128A" w:rsidRDefault="00662BD3" w:rsidP="005B3F6C">
    <w:pPr>
      <w:pStyle w:val="Zhlav"/>
      <w:rPr>
        <w:noProof/>
        <w:sz w:val="14"/>
        <w:lang w:eastAsia="cs-CZ"/>
      </w:rPr>
    </w:pPr>
  </w:p>
  <w:p w14:paraId="5B723268" w14:textId="77777777" w:rsidR="00662BD3" w:rsidRDefault="00662BD3" w:rsidP="005B3F6C">
    <w:pPr>
      <w:pStyle w:val="Zhlav"/>
      <w:rPr>
        <w:noProof/>
        <w:sz w:val="14"/>
        <w:lang w:eastAsia="cs-CZ"/>
      </w:rPr>
    </w:pPr>
  </w:p>
  <w:p w14:paraId="4704A7C8" w14:textId="77777777" w:rsidR="00662BD3" w:rsidRPr="0053128A" w:rsidRDefault="00662BD3" w:rsidP="005B3F6C">
    <w:pPr>
      <w:pStyle w:val="Zhlav"/>
      <w:rPr>
        <w:noProof/>
        <w:sz w:val="14"/>
        <w:lang w:eastAsia="cs-CZ"/>
      </w:rPr>
    </w:pPr>
  </w:p>
  <w:p w14:paraId="18A581FE" w14:textId="77777777" w:rsidR="00662BD3" w:rsidRPr="0016300C" w:rsidRDefault="00760D60" w:rsidP="005B3F6C">
    <w:pPr>
      <w:rPr>
        <w:color w:val="A6A6A6" w:themeColor="background1" w:themeShade="A6"/>
      </w:rPr>
    </w:pPr>
    <w:r>
      <w:rPr>
        <w:b/>
        <w:color w:val="A6A6A6" w:themeColor="background1" w:themeShade="A6"/>
        <w:sz w:val="28"/>
      </w:rPr>
      <w:br/>
    </w:r>
    <w:r w:rsidR="00662BD3" w:rsidRPr="0016300C">
      <w:rPr>
        <w:b/>
        <w:color w:val="A6A6A6" w:themeColor="background1" w:themeShade="A6"/>
        <w:sz w:val="28"/>
      </w:rPr>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9B7"/>
    <w:multiLevelType w:val="hybridMultilevel"/>
    <w:tmpl w:val="B9C41D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F7B4C"/>
    <w:multiLevelType w:val="hybridMultilevel"/>
    <w:tmpl w:val="DCB47312"/>
    <w:lvl w:ilvl="0" w:tplc="0405000F">
      <w:start w:val="1"/>
      <w:numFmt w:val="decimal"/>
      <w:lvlText w:val="%1."/>
      <w:lvlJc w:val="left"/>
      <w:pPr>
        <w:ind w:left="1422" w:hanging="360"/>
      </w:pPr>
    </w:lvl>
    <w:lvl w:ilvl="1" w:tplc="04050019" w:tentative="1">
      <w:start w:val="1"/>
      <w:numFmt w:val="lowerLetter"/>
      <w:lvlText w:val="%2."/>
      <w:lvlJc w:val="left"/>
      <w:pPr>
        <w:ind w:left="2142" w:hanging="360"/>
      </w:pPr>
    </w:lvl>
    <w:lvl w:ilvl="2" w:tplc="0405001B" w:tentative="1">
      <w:start w:val="1"/>
      <w:numFmt w:val="lowerRoman"/>
      <w:lvlText w:val="%3."/>
      <w:lvlJc w:val="right"/>
      <w:pPr>
        <w:ind w:left="2862" w:hanging="180"/>
      </w:pPr>
    </w:lvl>
    <w:lvl w:ilvl="3" w:tplc="0405000F" w:tentative="1">
      <w:start w:val="1"/>
      <w:numFmt w:val="decimal"/>
      <w:lvlText w:val="%4."/>
      <w:lvlJc w:val="left"/>
      <w:pPr>
        <w:ind w:left="3582" w:hanging="360"/>
      </w:pPr>
    </w:lvl>
    <w:lvl w:ilvl="4" w:tplc="04050019" w:tentative="1">
      <w:start w:val="1"/>
      <w:numFmt w:val="lowerLetter"/>
      <w:lvlText w:val="%5."/>
      <w:lvlJc w:val="left"/>
      <w:pPr>
        <w:ind w:left="4302" w:hanging="360"/>
      </w:pPr>
    </w:lvl>
    <w:lvl w:ilvl="5" w:tplc="0405001B" w:tentative="1">
      <w:start w:val="1"/>
      <w:numFmt w:val="lowerRoman"/>
      <w:lvlText w:val="%6."/>
      <w:lvlJc w:val="right"/>
      <w:pPr>
        <w:ind w:left="5022" w:hanging="180"/>
      </w:pPr>
    </w:lvl>
    <w:lvl w:ilvl="6" w:tplc="0405000F" w:tentative="1">
      <w:start w:val="1"/>
      <w:numFmt w:val="decimal"/>
      <w:lvlText w:val="%7."/>
      <w:lvlJc w:val="left"/>
      <w:pPr>
        <w:ind w:left="5742" w:hanging="360"/>
      </w:pPr>
    </w:lvl>
    <w:lvl w:ilvl="7" w:tplc="04050019" w:tentative="1">
      <w:start w:val="1"/>
      <w:numFmt w:val="lowerLetter"/>
      <w:lvlText w:val="%8."/>
      <w:lvlJc w:val="left"/>
      <w:pPr>
        <w:ind w:left="6462" w:hanging="360"/>
      </w:pPr>
    </w:lvl>
    <w:lvl w:ilvl="8" w:tplc="0405001B" w:tentative="1">
      <w:start w:val="1"/>
      <w:numFmt w:val="lowerRoman"/>
      <w:lvlText w:val="%9."/>
      <w:lvlJc w:val="right"/>
      <w:pPr>
        <w:ind w:left="7182" w:hanging="180"/>
      </w:pPr>
    </w:lvl>
  </w:abstractNum>
  <w:abstractNum w:abstractNumId="2" w15:restartNumberingAfterBreak="0">
    <w:nsid w:val="1632345A"/>
    <w:multiLevelType w:val="hybridMultilevel"/>
    <w:tmpl w:val="36688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D305F9"/>
    <w:multiLevelType w:val="hybridMultilevel"/>
    <w:tmpl w:val="C832B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79"/>
    <w:rsid w:val="000072C9"/>
    <w:rsid w:val="00011B8E"/>
    <w:rsid w:val="00014322"/>
    <w:rsid w:val="00014DC6"/>
    <w:rsid w:val="00025A3D"/>
    <w:rsid w:val="0003112F"/>
    <w:rsid w:val="0004436A"/>
    <w:rsid w:val="00066B81"/>
    <w:rsid w:val="0006760A"/>
    <w:rsid w:val="0007194D"/>
    <w:rsid w:val="00073981"/>
    <w:rsid w:val="00077C3F"/>
    <w:rsid w:val="00077E3C"/>
    <w:rsid w:val="000949C9"/>
    <w:rsid w:val="00097378"/>
    <w:rsid w:val="000A107E"/>
    <w:rsid w:val="000A27ED"/>
    <w:rsid w:val="000A3C34"/>
    <w:rsid w:val="000C1478"/>
    <w:rsid w:val="000E538C"/>
    <w:rsid w:val="00104290"/>
    <w:rsid w:val="00106B88"/>
    <w:rsid w:val="00115601"/>
    <w:rsid w:val="001247FF"/>
    <w:rsid w:val="00124882"/>
    <w:rsid w:val="001257C5"/>
    <w:rsid w:val="001349AB"/>
    <w:rsid w:val="00151AB0"/>
    <w:rsid w:val="00156D8C"/>
    <w:rsid w:val="0016300C"/>
    <w:rsid w:val="0016603D"/>
    <w:rsid w:val="001724AA"/>
    <w:rsid w:val="00172866"/>
    <w:rsid w:val="001738E3"/>
    <w:rsid w:val="001820C5"/>
    <w:rsid w:val="00193F0C"/>
    <w:rsid w:val="00194D59"/>
    <w:rsid w:val="00197BC4"/>
    <w:rsid w:val="001A6653"/>
    <w:rsid w:val="001B3164"/>
    <w:rsid w:val="001B48EB"/>
    <w:rsid w:val="001B6ED1"/>
    <w:rsid w:val="001C3468"/>
    <w:rsid w:val="001D67C9"/>
    <w:rsid w:val="001F3341"/>
    <w:rsid w:val="00205480"/>
    <w:rsid w:val="00220F86"/>
    <w:rsid w:val="002314E6"/>
    <w:rsid w:val="002468FA"/>
    <w:rsid w:val="00246FC0"/>
    <w:rsid w:val="0025220D"/>
    <w:rsid w:val="00253FAC"/>
    <w:rsid w:val="002774B0"/>
    <w:rsid w:val="00277CEF"/>
    <w:rsid w:val="00290A64"/>
    <w:rsid w:val="002A062B"/>
    <w:rsid w:val="002A57B5"/>
    <w:rsid w:val="002A75ED"/>
    <w:rsid w:val="002C07A6"/>
    <w:rsid w:val="002C184C"/>
    <w:rsid w:val="002C1BF6"/>
    <w:rsid w:val="002E00A7"/>
    <w:rsid w:val="002E2226"/>
    <w:rsid w:val="002E54F5"/>
    <w:rsid w:val="002F18AB"/>
    <w:rsid w:val="002F5669"/>
    <w:rsid w:val="00312B3E"/>
    <w:rsid w:val="00331EF9"/>
    <w:rsid w:val="0034022D"/>
    <w:rsid w:val="00344ECE"/>
    <w:rsid w:val="003A0087"/>
    <w:rsid w:val="003B43DA"/>
    <w:rsid w:val="003E35CF"/>
    <w:rsid w:val="003E55A5"/>
    <w:rsid w:val="003F2067"/>
    <w:rsid w:val="003F6899"/>
    <w:rsid w:val="00414599"/>
    <w:rsid w:val="00414C5E"/>
    <w:rsid w:val="00422A03"/>
    <w:rsid w:val="00424DE7"/>
    <w:rsid w:val="00426464"/>
    <w:rsid w:val="00444301"/>
    <w:rsid w:val="00445737"/>
    <w:rsid w:val="0046662A"/>
    <w:rsid w:val="004A0A91"/>
    <w:rsid w:val="004A6928"/>
    <w:rsid w:val="004A7BAF"/>
    <w:rsid w:val="004B2079"/>
    <w:rsid w:val="004C4E0C"/>
    <w:rsid w:val="004D24A7"/>
    <w:rsid w:val="004F1F50"/>
    <w:rsid w:val="00510080"/>
    <w:rsid w:val="00542EA5"/>
    <w:rsid w:val="005470AA"/>
    <w:rsid w:val="00551E3D"/>
    <w:rsid w:val="00552B3E"/>
    <w:rsid w:val="005A049B"/>
    <w:rsid w:val="005B3F6C"/>
    <w:rsid w:val="005C4845"/>
    <w:rsid w:val="005D492E"/>
    <w:rsid w:val="005D5765"/>
    <w:rsid w:val="005E3AE2"/>
    <w:rsid w:val="005F36AE"/>
    <w:rsid w:val="005F379F"/>
    <w:rsid w:val="005F435C"/>
    <w:rsid w:val="00612B06"/>
    <w:rsid w:val="00616C50"/>
    <w:rsid w:val="00620C3D"/>
    <w:rsid w:val="006556C1"/>
    <w:rsid w:val="0065638E"/>
    <w:rsid w:val="00662701"/>
    <w:rsid w:val="00662BD3"/>
    <w:rsid w:val="006636E6"/>
    <w:rsid w:val="00665F88"/>
    <w:rsid w:val="00671191"/>
    <w:rsid w:val="006916BE"/>
    <w:rsid w:val="00697A03"/>
    <w:rsid w:val="006A09D4"/>
    <w:rsid w:val="006B025C"/>
    <w:rsid w:val="006B0A6C"/>
    <w:rsid w:val="006B0F5D"/>
    <w:rsid w:val="006B2A43"/>
    <w:rsid w:val="006B2FBA"/>
    <w:rsid w:val="006B5C25"/>
    <w:rsid w:val="006C5EA2"/>
    <w:rsid w:val="006F2A97"/>
    <w:rsid w:val="007036E0"/>
    <w:rsid w:val="00724DF3"/>
    <w:rsid w:val="00731B53"/>
    <w:rsid w:val="007428C9"/>
    <w:rsid w:val="00746218"/>
    <w:rsid w:val="00760194"/>
    <w:rsid w:val="00760D60"/>
    <w:rsid w:val="007701A0"/>
    <w:rsid w:val="007736BA"/>
    <w:rsid w:val="00774908"/>
    <w:rsid w:val="00774FA5"/>
    <w:rsid w:val="007771E1"/>
    <w:rsid w:val="00782D73"/>
    <w:rsid w:val="007B0F19"/>
    <w:rsid w:val="007B3916"/>
    <w:rsid w:val="007B6CFB"/>
    <w:rsid w:val="007C1530"/>
    <w:rsid w:val="007C66B7"/>
    <w:rsid w:val="007D4CE6"/>
    <w:rsid w:val="007E77D9"/>
    <w:rsid w:val="007F634D"/>
    <w:rsid w:val="00801906"/>
    <w:rsid w:val="00812BB3"/>
    <w:rsid w:val="008240C2"/>
    <w:rsid w:val="00831B41"/>
    <w:rsid w:val="00852658"/>
    <w:rsid w:val="00867116"/>
    <w:rsid w:val="00871708"/>
    <w:rsid w:val="008B284C"/>
    <w:rsid w:val="008B3276"/>
    <w:rsid w:val="009062B1"/>
    <w:rsid w:val="00915453"/>
    <w:rsid w:val="00924619"/>
    <w:rsid w:val="00925A82"/>
    <w:rsid w:val="009316BF"/>
    <w:rsid w:val="00936215"/>
    <w:rsid w:val="009618C8"/>
    <w:rsid w:val="009748AE"/>
    <w:rsid w:val="0098088A"/>
    <w:rsid w:val="00984AB9"/>
    <w:rsid w:val="009967BB"/>
    <w:rsid w:val="009A5952"/>
    <w:rsid w:val="009D0822"/>
    <w:rsid w:val="009D7C13"/>
    <w:rsid w:val="009E12E4"/>
    <w:rsid w:val="009E1B70"/>
    <w:rsid w:val="009F003F"/>
    <w:rsid w:val="00A25852"/>
    <w:rsid w:val="00A259BC"/>
    <w:rsid w:val="00A330EB"/>
    <w:rsid w:val="00A37CFB"/>
    <w:rsid w:val="00A42BFE"/>
    <w:rsid w:val="00A42E33"/>
    <w:rsid w:val="00A455BB"/>
    <w:rsid w:val="00A824C3"/>
    <w:rsid w:val="00AB13EF"/>
    <w:rsid w:val="00AB2093"/>
    <w:rsid w:val="00AB3098"/>
    <w:rsid w:val="00AC5D92"/>
    <w:rsid w:val="00AC6779"/>
    <w:rsid w:val="00AD444F"/>
    <w:rsid w:val="00AE05E8"/>
    <w:rsid w:val="00B026EB"/>
    <w:rsid w:val="00B058EB"/>
    <w:rsid w:val="00B12AAE"/>
    <w:rsid w:val="00B2246F"/>
    <w:rsid w:val="00B318E0"/>
    <w:rsid w:val="00B42082"/>
    <w:rsid w:val="00B66A92"/>
    <w:rsid w:val="00B66C5A"/>
    <w:rsid w:val="00B93282"/>
    <w:rsid w:val="00B93DAC"/>
    <w:rsid w:val="00BA4F9D"/>
    <w:rsid w:val="00BA5798"/>
    <w:rsid w:val="00BB2852"/>
    <w:rsid w:val="00BB7A4B"/>
    <w:rsid w:val="00BC37B5"/>
    <w:rsid w:val="00BC7011"/>
    <w:rsid w:val="00BF1AD6"/>
    <w:rsid w:val="00BF1BCB"/>
    <w:rsid w:val="00C15BBA"/>
    <w:rsid w:val="00C2601E"/>
    <w:rsid w:val="00C26919"/>
    <w:rsid w:val="00C313E8"/>
    <w:rsid w:val="00C51E8C"/>
    <w:rsid w:val="00C569EC"/>
    <w:rsid w:val="00C73FAC"/>
    <w:rsid w:val="00C82A69"/>
    <w:rsid w:val="00C92DE1"/>
    <w:rsid w:val="00CA0831"/>
    <w:rsid w:val="00CB7AC7"/>
    <w:rsid w:val="00CD5F52"/>
    <w:rsid w:val="00CD662E"/>
    <w:rsid w:val="00CE2914"/>
    <w:rsid w:val="00CE4DCD"/>
    <w:rsid w:val="00CF6F19"/>
    <w:rsid w:val="00D06AA6"/>
    <w:rsid w:val="00D11604"/>
    <w:rsid w:val="00D20374"/>
    <w:rsid w:val="00D23CE7"/>
    <w:rsid w:val="00D2572E"/>
    <w:rsid w:val="00D34922"/>
    <w:rsid w:val="00D3515A"/>
    <w:rsid w:val="00D406BF"/>
    <w:rsid w:val="00D416E5"/>
    <w:rsid w:val="00D52C42"/>
    <w:rsid w:val="00D67BC8"/>
    <w:rsid w:val="00D67D53"/>
    <w:rsid w:val="00D74D98"/>
    <w:rsid w:val="00D7517C"/>
    <w:rsid w:val="00D77659"/>
    <w:rsid w:val="00D81A9E"/>
    <w:rsid w:val="00D867B0"/>
    <w:rsid w:val="00D86F21"/>
    <w:rsid w:val="00D92CFE"/>
    <w:rsid w:val="00D95EB7"/>
    <w:rsid w:val="00DA07D9"/>
    <w:rsid w:val="00DA734C"/>
    <w:rsid w:val="00DB26E4"/>
    <w:rsid w:val="00DB2822"/>
    <w:rsid w:val="00DC0F74"/>
    <w:rsid w:val="00DC2268"/>
    <w:rsid w:val="00DC235F"/>
    <w:rsid w:val="00DD310C"/>
    <w:rsid w:val="00DD3E27"/>
    <w:rsid w:val="00DE4AEB"/>
    <w:rsid w:val="00DF01A6"/>
    <w:rsid w:val="00DF0442"/>
    <w:rsid w:val="00DF646B"/>
    <w:rsid w:val="00E04B23"/>
    <w:rsid w:val="00E05D96"/>
    <w:rsid w:val="00E0678D"/>
    <w:rsid w:val="00E116AA"/>
    <w:rsid w:val="00E12169"/>
    <w:rsid w:val="00E169F8"/>
    <w:rsid w:val="00E1725B"/>
    <w:rsid w:val="00E17353"/>
    <w:rsid w:val="00E17D81"/>
    <w:rsid w:val="00E23D07"/>
    <w:rsid w:val="00E30D31"/>
    <w:rsid w:val="00E37851"/>
    <w:rsid w:val="00E43425"/>
    <w:rsid w:val="00E57ADD"/>
    <w:rsid w:val="00E74B03"/>
    <w:rsid w:val="00E76455"/>
    <w:rsid w:val="00E85DF6"/>
    <w:rsid w:val="00E92C06"/>
    <w:rsid w:val="00E93F82"/>
    <w:rsid w:val="00E9734E"/>
    <w:rsid w:val="00EA5E14"/>
    <w:rsid w:val="00EB7D66"/>
    <w:rsid w:val="00ED3C47"/>
    <w:rsid w:val="00EE4F2C"/>
    <w:rsid w:val="00F048C1"/>
    <w:rsid w:val="00F12E4A"/>
    <w:rsid w:val="00F2512F"/>
    <w:rsid w:val="00F26E90"/>
    <w:rsid w:val="00F34779"/>
    <w:rsid w:val="00F4793A"/>
    <w:rsid w:val="00F51286"/>
    <w:rsid w:val="00F519BD"/>
    <w:rsid w:val="00F73139"/>
    <w:rsid w:val="00F75BE9"/>
    <w:rsid w:val="00F76D93"/>
    <w:rsid w:val="00F8253E"/>
    <w:rsid w:val="00F94856"/>
    <w:rsid w:val="00FB38FE"/>
    <w:rsid w:val="00FB6A26"/>
    <w:rsid w:val="00FC7C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A82BF"/>
  <w15:docId w15:val="{AFF24546-07F7-4FB2-91B2-C8025D2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20C3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3F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3F6C"/>
  </w:style>
  <w:style w:type="paragraph" w:styleId="Zpat">
    <w:name w:val="footer"/>
    <w:basedOn w:val="Normln"/>
    <w:link w:val="ZpatChar"/>
    <w:uiPriority w:val="99"/>
    <w:unhideWhenUsed/>
    <w:rsid w:val="005B3F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3F6C"/>
  </w:style>
  <w:style w:type="paragraph" w:styleId="Odstavecseseznamem">
    <w:name w:val="List Paragraph"/>
    <w:basedOn w:val="Normln"/>
    <w:uiPriority w:val="34"/>
    <w:qFormat/>
    <w:rsid w:val="004A6928"/>
    <w:pPr>
      <w:spacing w:after="0" w:line="240" w:lineRule="auto"/>
      <w:ind w:left="720"/>
    </w:pPr>
    <w:rPr>
      <w:rFonts w:ascii="Calibri" w:eastAsia="Calibri" w:hAnsi="Calibri" w:cs="Times New Roman"/>
      <w:lang w:eastAsia="cs-CZ"/>
    </w:rPr>
  </w:style>
  <w:style w:type="character" w:styleId="Hypertextovodkaz">
    <w:name w:val="Hyperlink"/>
    <w:basedOn w:val="Standardnpsmoodstavce"/>
    <w:uiPriority w:val="99"/>
    <w:rsid w:val="00097378"/>
    <w:rPr>
      <w:color w:val="0000FF"/>
      <w:u w:val="single"/>
    </w:rPr>
  </w:style>
  <w:style w:type="character" w:customStyle="1" w:styleId="longtext1">
    <w:name w:val="long_text1"/>
    <w:basedOn w:val="Standardnpsmoodstavce"/>
    <w:rsid w:val="00097378"/>
    <w:rPr>
      <w:sz w:val="22"/>
      <w:szCs w:val="22"/>
    </w:rPr>
  </w:style>
  <w:style w:type="paragraph" w:styleId="Titulek">
    <w:name w:val="caption"/>
    <w:basedOn w:val="Normln"/>
    <w:next w:val="Normln"/>
    <w:uiPriority w:val="35"/>
    <w:unhideWhenUsed/>
    <w:qFormat/>
    <w:rsid w:val="009062B1"/>
    <w:pPr>
      <w:spacing w:after="200" w:line="240" w:lineRule="auto"/>
    </w:pPr>
    <w:rPr>
      <w:i/>
      <w:iCs/>
      <w:color w:val="44546A" w:themeColor="text2"/>
      <w:sz w:val="18"/>
      <w:szCs w:val="18"/>
    </w:rPr>
  </w:style>
  <w:style w:type="table" w:styleId="Mkatabulky">
    <w:name w:val="Table Grid"/>
    <w:basedOn w:val="Normlntabulka"/>
    <w:uiPriority w:val="39"/>
    <w:rsid w:val="00A82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824C3"/>
    <w:rPr>
      <w:sz w:val="16"/>
      <w:szCs w:val="16"/>
    </w:rPr>
  </w:style>
  <w:style w:type="paragraph" w:styleId="Textkomente">
    <w:name w:val="annotation text"/>
    <w:basedOn w:val="Normln"/>
    <w:link w:val="TextkomenteChar"/>
    <w:uiPriority w:val="99"/>
    <w:semiHidden/>
    <w:unhideWhenUsed/>
    <w:rsid w:val="00A824C3"/>
    <w:pPr>
      <w:spacing w:line="240" w:lineRule="auto"/>
    </w:pPr>
    <w:rPr>
      <w:sz w:val="20"/>
      <w:szCs w:val="20"/>
    </w:rPr>
  </w:style>
  <w:style w:type="character" w:customStyle="1" w:styleId="TextkomenteChar">
    <w:name w:val="Text komentáře Char"/>
    <w:basedOn w:val="Standardnpsmoodstavce"/>
    <w:link w:val="Textkomente"/>
    <w:uiPriority w:val="99"/>
    <w:semiHidden/>
    <w:rsid w:val="00A824C3"/>
    <w:rPr>
      <w:sz w:val="20"/>
      <w:szCs w:val="20"/>
    </w:rPr>
  </w:style>
  <w:style w:type="paragraph" w:styleId="Pedmtkomente">
    <w:name w:val="annotation subject"/>
    <w:basedOn w:val="Textkomente"/>
    <w:next w:val="Textkomente"/>
    <w:link w:val="PedmtkomenteChar"/>
    <w:uiPriority w:val="99"/>
    <w:semiHidden/>
    <w:unhideWhenUsed/>
    <w:rsid w:val="00A824C3"/>
    <w:rPr>
      <w:b/>
      <w:bCs/>
    </w:rPr>
  </w:style>
  <w:style w:type="character" w:customStyle="1" w:styleId="PedmtkomenteChar">
    <w:name w:val="Předmět komentáře Char"/>
    <w:basedOn w:val="TextkomenteChar"/>
    <w:link w:val="Pedmtkomente"/>
    <w:uiPriority w:val="99"/>
    <w:semiHidden/>
    <w:rsid w:val="00A824C3"/>
    <w:rPr>
      <w:b/>
      <w:bCs/>
      <w:sz w:val="20"/>
      <w:szCs w:val="20"/>
    </w:rPr>
  </w:style>
  <w:style w:type="paragraph" w:styleId="Textbubliny">
    <w:name w:val="Balloon Text"/>
    <w:basedOn w:val="Normln"/>
    <w:link w:val="TextbublinyChar"/>
    <w:uiPriority w:val="99"/>
    <w:semiHidden/>
    <w:unhideWhenUsed/>
    <w:rsid w:val="00A824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4C3"/>
    <w:rPr>
      <w:rFonts w:ascii="Segoe UI" w:hAnsi="Segoe UI" w:cs="Segoe UI"/>
      <w:sz w:val="18"/>
      <w:szCs w:val="18"/>
    </w:rPr>
  </w:style>
  <w:style w:type="character" w:styleId="Zdraznn">
    <w:name w:val="Emphasis"/>
    <w:basedOn w:val="Standardnpsmoodstavce"/>
    <w:uiPriority w:val="20"/>
    <w:qFormat/>
    <w:rsid w:val="00812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8131">
      <w:bodyDiv w:val="1"/>
      <w:marLeft w:val="0"/>
      <w:marRight w:val="0"/>
      <w:marTop w:val="0"/>
      <w:marBottom w:val="0"/>
      <w:divBdr>
        <w:top w:val="none" w:sz="0" w:space="0" w:color="auto"/>
        <w:left w:val="none" w:sz="0" w:space="0" w:color="auto"/>
        <w:bottom w:val="none" w:sz="0" w:space="0" w:color="auto"/>
        <w:right w:val="none" w:sz="0" w:space="0" w:color="auto"/>
      </w:divBdr>
    </w:div>
    <w:div w:id="242686916">
      <w:bodyDiv w:val="1"/>
      <w:marLeft w:val="0"/>
      <w:marRight w:val="0"/>
      <w:marTop w:val="0"/>
      <w:marBottom w:val="0"/>
      <w:divBdr>
        <w:top w:val="none" w:sz="0" w:space="0" w:color="auto"/>
        <w:left w:val="none" w:sz="0" w:space="0" w:color="auto"/>
        <w:bottom w:val="none" w:sz="0" w:space="0" w:color="auto"/>
        <w:right w:val="none" w:sz="0" w:space="0" w:color="auto"/>
      </w:divBdr>
    </w:div>
    <w:div w:id="310259356">
      <w:bodyDiv w:val="1"/>
      <w:marLeft w:val="0"/>
      <w:marRight w:val="0"/>
      <w:marTop w:val="0"/>
      <w:marBottom w:val="0"/>
      <w:divBdr>
        <w:top w:val="none" w:sz="0" w:space="0" w:color="auto"/>
        <w:left w:val="none" w:sz="0" w:space="0" w:color="auto"/>
        <w:bottom w:val="none" w:sz="0" w:space="0" w:color="auto"/>
        <w:right w:val="none" w:sz="0" w:space="0" w:color="auto"/>
      </w:divBdr>
    </w:div>
    <w:div w:id="341208365">
      <w:bodyDiv w:val="1"/>
      <w:marLeft w:val="0"/>
      <w:marRight w:val="0"/>
      <w:marTop w:val="0"/>
      <w:marBottom w:val="0"/>
      <w:divBdr>
        <w:top w:val="none" w:sz="0" w:space="0" w:color="auto"/>
        <w:left w:val="none" w:sz="0" w:space="0" w:color="auto"/>
        <w:bottom w:val="none" w:sz="0" w:space="0" w:color="auto"/>
        <w:right w:val="none" w:sz="0" w:space="0" w:color="auto"/>
      </w:divBdr>
    </w:div>
    <w:div w:id="446513477">
      <w:bodyDiv w:val="1"/>
      <w:marLeft w:val="0"/>
      <w:marRight w:val="0"/>
      <w:marTop w:val="0"/>
      <w:marBottom w:val="0"/>
      <w:divBdr>
        <w:top w:val="none" w:sz="0" w:space="0" w:color="auto"/>
        <w:left w:val="none" w:sz="0" w:space="0" w:color="auto"/>
        <w:bottom w:val="none" w:sz="0" w:space="0" w:color="auto"/>
        <w:right w:val="none" w:sz="0" w:space="0" w:color="auto"/>
      </w:divBdr>
    </w:div>
    <w:div w:id="463236829">
      <w:bodyDiv w:val="1"/>
      <w:marLeft w:val="0"/>
      <w:marRight w:val="0"/>
      <w:marTop w:val="0"/>
      <w:marBottom w:val="0"/>
      <w:divBdr>
        <w:top w:val="none" w:sz="0" w:space="0" w:color="auto"/>
        <w:left w:val="none" w:sz="0" w:space="0" w:color="auto"/>
        <w:bottom w:val="none" w:sz="0" w:space="0" w:color="auto"/>
        <w:right w:val="none" w:sz="0" w:space="0" w:color="auto"/>
      </w:divBdr>
    </w:div>
    <w:div w:id="474182577">
      <w:bodyDiv w:val="1"/>
      <w:marLeft w:val="0"/>
      <w:marRight w:val="0"/>
      <w:marTop w:val="0"/>
      <w:marBottom w:val="0"/>
      <w:divBdr>
        <w:top w:val="none" w:sz="0" w:space="0" w:color="auto"/>
        <w:left w:val="none" w:sz="0" w:space="0" w:color="auto"/>
        <w:bottom w:val="none" w:sz="0" w:space="0" w:color="auto"/>
        <w:right w:val="none" w:sz="0" w:space="0" w:color="auto"/>
      </w:divBdr>
    </w:div>
    <w:div w:id="555901034">
      <w:bodyDiv w:val="1"/>
      <w:marLeft w:val="0"/>
      <w:marRight w:val="0"/>
      <w:marTop w:val="0"/>
      <w:marBottom w:val="0"/>
      <w:divBdr>
        <w:top w:val="none" w:sz="0" w:space="0" w:color="auto"/>
        <w:left w:val="none" w:sz="0" w:space="0" w:color="auto"/>
        <w:bottom w:val="none" w:sz="0" w:space="0" w:color="auto"/>
        <w:right w:val="none" w:sz="0" w:space="0" w:color="auto"/>
      </w:divBdr>
    </w:div>
    <w:div w:id="584412351">
      <w:bodyDiv w:val="1"/>
      <w:marLeft w:val="0"/>
      <w:marRight w:val="0"/>
      <w:marTop w:val="0"/>
      <w:marBottom w:val="0"/>
      <w:divBdr>
        <w:top w:val="none" w:sz="0" w:space="0" w:color="auto"/>
        <w:left w:val="none" w:sz="0" w:space="0" w:color="auto"/>
        <w:bottom w:val="none" w:sz="0" w:space="0" w:color="auto"/>
        <w:right w:val="none" w:sz="0" w:space="0" w:color="auto"/>
      </w:divBdr>
    </w:div>
    <w:div w:id="793518398">
      <w:bodyDiv w:val="1"/>
      <w:marLeft w:val="0"/>
      <w:marRight w:val="0"/>
      <w:marTop w:val="0"/>
      <w:marBottom w:val="0"/>
      <w:divBdr>
        <w:top w:val="none" w:sz="0" w:space="0" w:color="auto"/>
        <w:left w:val="none" w:sz="0" w:space="0" w:color="auto"/>
        <w:bottom w:val="none" w:sz="0" w:space="0" w:color="auto"/>
        <w:right w:val="none" w:sz="0" w:space="0" w:color="auto"/>
      </w:divBdr>
    </w:div>
    <w:div w:id="812260169">
      <w:bodyDiv w:val="1"/>
      <w:marLeft w:val="0"/>
      <w:marRight w:val="0"/>
      <w:marTop w:val="0"/>
      <w:marBottom w:val="0"/>
      <w:divBdr>
        <w:top w:val="none" w:sz="0" w:space="0" w:color="auto"/>
        <w:left w:val="none" w:sz="0" w:space="0" w:color="auto"/>
        <w:bottom w:val="none" w:sz="0" w:space="0" w:color="auto"/>
        <w:right w:val="none" w:sz="0" w:space="0" w:color="auto"/>
      </w:divBdr>
    </w:div>
    <w:div w:id="885289335">
      <w:bodyDiv w:val="1"/>
      <w:marLeft w:val="0"/>
      <w:marRight w:val="0"/>
      <w:marTop w:val="0"/>
      <w:marBottom w:val="0"/>
      <w:divBdr>
        <w:top w:val="none" w:sz="0" w:space="0" w:color="auto"/>
        <w:left w:val="none" w:sz="0" w:space="0" w:color="auto"/>
        <w:bottom w:val="none" w:sz="0" w:space="0" w:color="auto"/>
        <w:right w:val="none" w:sz="0" w:space="0" w:color="auto"/>
      </w:divBdr>
    </w:div>
    <w:div w:id="937297205">
      <w:bodyDiv w:val="1"/>
      <w:marLeft w:val="0"/>
      <w:marRight w:val="0"/>
      <w:marTop w:val="0"/>
      <w:marBottom w:val="0"/>
      <w:divBdr>
        <w:top w:val="none" w:sz="0" w:space="0" w:color="auto"/>
        <w:left w:val="none" w:sz="0" w:space="0" w:color="auto"/>
        <w:bottom w:val="none" w:sz="0" w:space="0" w:color="auto"/>
        <w:right w:val="none" w:sz="0" w:space="0" w:color="auto"/>
      </w:divBdr>
    </w:div>
    <w:div w:id="1083720081">
      <w:bodyDiv w:val="1"/>
      <w:marLeft w:val="0"/>
      <w:marRight w:val="0"/>
      <w:marTop w:val="0"/>
      <w:marBottom w:val="0"/>
      <w:divBdr>
        <w:top w:val="none" w:sz="0" w:space="0" w:color="auto"/>
        <w:left w:val="none" w:sz="0" w:space="0" w:color="auto"/>
        <w:bottom w:val="none" w:sz="0" w:space="0" w:color="auto"/>
        <w:right w:val="none" w:sz="0" w:space="0" w:color="auto"/>
      </w:divBdr>
    </w:div>
    <w:div w:id="1105688857">
      <w:bodyDiv w:val="1"/>
      <w:marLeft w:val="0"/>
      <w:marRight w:val="0"/>
      <w:marTop w:val="0"/>
      <w:marBottom w:val="0"/>
      <w:divBdr>
        <w:top w:val="none" w:sz="0" w:space="0" w:color="auto"/>
        <w:left w:val="none" w:sz="0" w:space="0" w:color="auto"/>
        <w:bottom w:val="none" w:sz="0" w:space="0" w:color="auto"/>
        <w:right w:val="none" w:sz="0" w:space="0" w:color="auto"/>
      </w:divBdr>
    </w:div>
    <w:div w:id="1120295749">
      <w:bodyDiv w:val="1"/>
      <w:marLeft w:val="0"/>
      <w:marRight w:val="0"/>
      <w:marTop w:val="0"/>
      <w:marBottom w:val="0"/>
      <w:divBdr>
        <w:top w:val="none" w:sz="0" w:space="0" w:color="auto"/>
        <w:left w:val="none" w:sz="0" w:space="0" w:color="auto"/>
        <w:bottom w:val="none" w:sz="0" w:space="0" w:color="auto"/>
        <w:right w:val="none" w:sz="0" w:space="0" w:color="auto"/>
      </w:divBdr>
    </w:div>
    <w:div w:id="1181821637">
      <w:bodyDiv w:val="1"/>
      <w:marLeft w:val="0"/>
      <w:marRight w:val="0"/>
      <w:marTop w:val="0"/>
      <w:marBottom w:val="0"/>
      <w:divBdr>
        <w:top w:val="none" w:sz="0" w:space="0" w:color="auto"/>
        <w:left w:val="none" w:sz="0" w:space="0" w:color="auto"/>
        <w:bottom w:val="none" w:sz="0" w:space="0" w:color="auto"/>
        <w:right w:val="none" w:sz="0" w:space="0" w:color="auto"/>
      </w:divBdr>
    </w:div>
    <w:div w:id="1219129196">
      <w:bodyDiv w:val="1"/>
      <w:marLeft w:val="0"/>
      <w:marRight w:val="0"/>
      <w:marTop w:val="0"/>
      <w:marBottom w:val="0"/>
      <w:divBdr>
        <w:top w:val="none" w:sz="0" w:space="0" w:color="auto"/>
        <w:left w:val="none" w:sz="0" w:space="0" w:color="auto"/>
        <w:bottom w:val="none" w:sz="0" w:space="0" w:color="auto"/>
        <w:right w:val="none" w:sz="0" w:space="0" w:color="auto"/>
      </w:divBdr>
    </w:div>
    <w:div w:id="1248734309">
      <w:bodyDiv w:val="1"/>
      <w:marLeft w:val="0"/>
      <w:marRight w:val="0"/>
      <w:marTop w:val="0"/>
      <w:marBottom w:val="0"/>
      <w:divBdr>
        <w:top w:val="none" w:sz="0" w:space="0" w:color="auto"/>
        <w:left w:val="none" w:sz="0" w:space="0" w:color="auto"/>
        <w:bottom w:val="none" w:sz="0" w:space="0" w:color="auto"/>
        <w:right w:val="none" w:sz="0" w:space="0" w:color="auto"/>
      </w:divBdr>
    </w:div>
    <w:div w:id="1305819225">
      <w:bodyDiv w:val="1"/>
      <w:marLeft w:val="0"/>
      <w:marRight w:val="0"/>
      <w:marTop w:val="0"/>
      <w:marBottom w:val="0"/>
      <w:divBdr>
        <w:top w:val="none" w:sz="0" w:space="0" w:color="auto"/>
        <w:left w:val="none" w:sz="0" w:space="0" w:color="auto"/>
        <w:bottom w:val="none" w:sz="0" w:space="0" w:color="auto"/>
        <w:right w:val="none" w:sz="0" w:space="0" w:color="auto"/>
      </w:divBdr>
    </w:div>
    <w:div w:id="1510565170">
      <w:bodyDiv w:val="1"/>
      <w:marLeft w:val="0"/>
      <w:marRight w:val="0"/>
      <w:marTop w:val="0"/>
      <w:marBottom w:val="0"/>
      <w:divBdr>
        <w:top w:val="none" w:sz="0" w:space="0" w:color="auto"/>
        <w:left w:val="none" w:sz="0" w:space="0" w:color="auto"/>
        <w:bottom w:val="none" w:sz="0" w:space="0" w:color="auto"/>
        <w:right w:val="none" w:sz="0" w:space="0" w:color="auto"/>
      </w:divBdr>
    </w:div>
    <w:div w:id="1595286722">
      <w:bodyDiv w:val="1"/>
      <w:marLeft w:val="0"/>
      <w:marRight w:val="0"/>
      <w:marTop w:val="0"/>
      <w:marBottom w:val="0"/>
      <w:divBdr>
        <w:top w:val="none" w:sz="0" w:space="0" w:color="auto"/>
        <w:left w:val="none" w:sz="0" w:space="0" w:color="auto"/>
        <w:bottom w:val="none" w:sz="0" w:space="0" w:color="auto"/>
        <w:right w:val="none" w:sz="0" w:space="0" w:color="auto"/>
      </w:divBdr>
    </w:div>
    <w:div w:id="1689139755">
      <w:bodyDiv w:val="1"/>
      <w:marLeft w:val="0"/>
      <w:marRight w:val="0"/>
      <w:marTop w:val="0"/>
      <w:marBottom w:val="0"/>
      <w:divBdr>
        <w:top w:val="none" w:sz="0" w:space="0" w:color="auto"/>
        <w:left w:val="none" w:sz="0" w:space="0" w:color="auto"/>
        <w:bottom w:val="none" w:sz="0" w:space="0" w:color="auto"/>
        <w:right w:val="none" w:sz="0" w:space="0" w:color="auto"/>
      </w:divBdr>
    </w:div>
    <w:div w:id="1739942707">
      <w:bodyDiv w:val="1"/>
      <w:marLeft w:val="0"/>
      <w:marRight w:val="0"/>
      <w:marTop w:val="0"/>
      <w:marBottom w:val="0"/>
      <w:divBdr>
        <w:top w:val="none" w:sz="0" w:space="0" w:color="auto"/>
        <w:left w:val="none" w:sz="0" w:space="0" w:color="auto"/>
        <w:bottom w:val="none" w:sz="0" w:space="0" w:color="auto"/>
        <w:right w:val="none" w:sz="0" w:space="0" w:color="auto"/>
      </w:divBdr>
    </w:div>
    <w:div w:id="1765999670">
      <w:bodyDiv w:val="1"/>
      <w:marLeft w:val="0"/>
      <w:marRight w:val="0"/>
      <w:marTop w:val="0"/>
      <w:marBottom w:val="0"/>
      <w:divBdr>
        <w:top w:val="none" w:sz="0" w:space="0" w:color="auto"/>
        <w:left w:val="none" w:sz="0" w:space="0" w:color="auto"/>
        <w:bottom w:val="none" w:sz="0" w:space="0" w:color="auto"/>
        <w:right w:val="none" w:sz="0" w:space="0" w:color="auto"/>
      </w:divBdr>
    </w:div>
    <w:div w:id="18807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vavrina@hc-institut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6305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Prajzner</dc:creator>
  <cp:lastModifiedBy>Jan Prajzner</cp:lastModifiedBy>
  <cp:revision>6</cp:revision>
  <cp:lastPrinted>2018-09-14T14:50:00Z</cp:lastPrinted>
  <dcterms:created xsi:type="dcterms:W3CDTF">2018-09-14T14:48:00Z</dcterms:created>
  <dcterms:modified xsi:type="dcterms:W3CDTF">2018-09-19T06:15:00Z</dcterms:modified>
</cp:coreProperties>
</file>